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F5" w:rsidRPr="00875B29" w:rsidRDefault="00A673CB" w:rsidP="009141F5">
      <w:pPr>
        <w:spacing w:after="200" w:line="276" w:lineRule="auto"/>
        <w:rPr>
          <w:rFonts w:ascii="Century" w:eastAsia="Calibri" w:hAnsi="Century" w:cs="Calibri"/>
        </w:rPr>
      </w:pPr>
      <w:r>
        <w:rPr>
          <w:noProof/>
        </w:rPr>
        <w:drawing>
          <wp:anchor distT="0" distB="0" distL="114300" distR="114300" simplePos="0" relativeHeight="251658240" behindDoc="0" locked="0" layoutInCell="1" allowOverlap="1">
            <wp:simplePos x="0" y="0"/>
            <wp:positionH relativeFrom="column">
              <wp:posOffset>-626110</wp:posOffset>
            </wp:positionH>
            <wp:positionV relativeFrom="paragraph">
              <wp:posOffset>-126365</wp:posOffset>
            </wp:positionV>
            <wp:extent cx="2459990" cy="685800"/>
            <wp:effectExtent l="19050" t="0" r="0" b="0"/>
            <wp:wrapNone/>
            <wp:docPr id="6" name="Image 3" descr="C:\Users\USER\Downloads\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USER\Downloads\Logo 2016.jpg"/>
                    <pic:cNvPicPr>
                      <a:picLocks noChangeAspect="1" noChangeArrowheads="1"/>
                    </pic:cNvPicPr>
                  </pic:nvPicPr>
                  <pic:blipFill>
                    <a:blip r:embed="rId7"/>
                    <a:srcRect/>
                    <a:stretch>
                      <a:fillRect/>
                    </a:stretch>
                  </pic:blipFill>
                  <pic:spPr bwMode="auto">
                    <a:xfrm>
                      <a:off x="0" y="0"/>
                      <a:ext cx="2459990" cy="685800"/>
                    </a:xfrm>
                    <a:prstGeom prst="rect">
                      <a:avLst/>
                    </a:prstGeom>
                    <a:noFill/>
                    <a:ln w="9525">
                      <a:noFill/>
                      <a:miter lim="800000"/>
                      <a:headEnd/>
                      <a:tailEnd/>
                    </a:ln>
                  </pic:spPr>
                </pic:pic>
              </a:graphicData>
            </a:graphic>
          </wp:anchor>
        </w:drawing>
      </w:r>
    </w:p>
    <w:p w:rsidR="00264DAA" w:rsidRPr="00B17B66" w:rsidRDefault="00264DAA" w:rsidP="00264DAA">
      <w:pPr>
        <w:spacing w:after="200" w:line="276" w:lineRule="auto"/>
        <w:rPr>
          <w:rFonts w:ascii="Century" w:eastAsia="Calibri" w:hAnsi="Century" w:cs="Calibri"/>
          <w:b/>
          <w:sz w:val="24"/>
          <w:szCs w:val="24"/>
        </w:rPr>
      </w:pPr>
    </w:p>
    <w:p w:rsidR="00605F9A" w:rsidRDefault="00605F9A" w:rsidP="00264DAA">
      <w:pPr>
        <w:spacing w:after="200" w:line="276" w:lineRule="auto"/>
        <w:jc w:val="center"/>
        <w:rPr>
          <w:rFonts w:ascii="Century" w:eastAsia="Calibri" w:hAnsi="Century" w:cs="Calibri"/>
          <w:b/>
          <w:sz w:val="36"/>
          <w:szCs w:val="24"/>
        </w:rPr>
      </w:pPr>
    </w:p>
    <w:p w:rsidR="004E6417" w:rsidRPr="004E6417" w:rsidRDefault="004E6417" w:rsidP="004E6417">
      <w:pPr>
        <w:pBdr>
          <w:top w:val="double" w:sz="4" w:space="1" w:color="auto"/>
          <w:left w:val="double" w:sz="4" w:space="0" w:color="auto"/>
          <w:bottom w:val="double" w:sz="4" w:space="1" w:color="auto"/>
          <w:right w:val="double" w:sz="4" w:space="0" w:color="auto"/>
        </w:pBdr>
        <w:tabs>
          <w:tab w:val="right" w:pos="9000"/>
        </w:tabs>
        <w:suppressAutoHyphens/>
        <w:jc w:val="center"/>
        <w:rPr>
          <w:rFonts w:ascii="Times New Roman" w:eastAsia="Calibri" w:hAnsi="Times New Roman"/>
          <w:sz w:val="36"/>
          <w:szCs w:val="24"/>
          <w:u w:val="single"/>
        </w:rPr>
      </w:pPr>
      <w:r w:rsidRPr="004E6417">
        <w:rPr>
          <w:rFonts w:ascii="Times New Roman" w:eastAsia="Calibri" w:hAnsi="Times New Roman"/>
          <w:sz w:val="36"/>
          <w:szCs w:val="24"/>
          <w:u w:val="single"/>
        </w:rPr>
        <w:t>DRP</w:t>
      </w:r>
    </w:p>
    <w:p w:rsidR="004E6417" w:rsidRPr="004E6417" w:rsidRDefault="004E6417" w:rsidP="004E6417">
      <w:pPr>
        <w:pBdr>
          <w:top w:val="double" w:sz="4" w:space="1" w:color="auto"/>
          <w:left w:val="double" w:sz="4" w:space="0" w:color="auto"/>
          <w:bottom w:val="double" w:sz="4" w:space="1" w:color="auto"/>
          <w:right w:val="double" w:sz="4" w:space="0" w:color="auto"/>
        </w:pBdr>
        <w:tabs>
          <w:tab w:val="right" w:pos="9000"/>
        </w:tabs>
        <w:suppressAutoHyphens/>
        <w:jc w:val="center"/>
        <w:rPr>
          <w:rFonts w:ascii="Times New Roman" w:hAnsi="Times New Roman"/>
          <w:szCs w:val="24"/>
        </w:rPr>
      </w:pPr>
      <w:r w:rsidRPr="004E6417">
        <w:rPr>
          <w:rFonts w:ascii="Times New Roman" w:eastAsia="Calibri" w:hAnsi="Times New Roman"/>
          <w:sz w:val="36"/>
          <w:szCs w:val="24"/>
        </w:rPr>
        <w:t>Relative à la</w:t>
      </w:r>
      <w:r w:rsidRPr="004E6417">
        <w:rPr>
          <w:rFonts w:ascii="Times New Roman" w:hAnsi="Times New Roman"/>
          <w:szCs w:val="24"/>
        </w:rPr>
        <w:t xml:space="preserve"> </w:t>
      </w:r>
      <w:r w:rsidRPr="004E6417">
        <w:rPr>
          <w:rFonts w:ascii="Times New Roman" w:eastAsia="Calibri" w:hAnsi="Times New Roman"/>
          <w:sz w:val="36"/>
          <w:szCs w:val="24"/>
        </w:rPr>
        <w:t>fourniture et pose (F/P) d’un kit d’exhaure solaire dans le village de Diamécounda, dans l’arrondissement de Makacolibantang dans les communes de Niani Toucouleur, département de Tambacounda, région de Tambacounda</w:t>
      </w:r>
    </w:p>
    <w:p w:rsidR="00234D7F" w:rsidRDefault="004E6417" w:rsidP="004E6417">
      <w:pPr>
        <w:autoSpaceDE w:val="0"/>
        <w:autoSpaceDN w:val="0"/>
        <w:adjustRightInd w:val="0"/>
        <w:spacing w:after="200" w:line="276" w:lineRule="auto"/>
        <w:jc w:val="both"/>
        <w:rPr>
          <w:rFonts w:ascii="Times New Roman" w:eastAsia="Calibri" w:hAnsi="Times New Roman"/>
          <w:sz w:val="24"/>
          <w:szCs w:val="24"/>
          <w:lang w:eastAsia="en-US"/>
        </w:rPr>
      </w:pPr>
      <w:r w:rsidRPr="004E6417">
        <w:rPr>
          <w:rFonts w:ascii="Times New Roman" w:eastAsia="Calibri" w:hAnsi="Times New Roman"/>
          <w:sz w:val="24"/>
          <w:szCs w:val="24"/>
          <w:lang w:eastAsia="en-US"/>
        </w:rPr>
        <w:t xml:space="preserve">Dans le cadre de son projet SONOOYA 2, le SIF lance lance un appel à la concurrence par voie de Demande de Renseignements et de Prix (DRP) pour </w:t>
      </w:r>
      <w:r w:rsidRPr="004E6417">
        <w:rPr>
          <w:rFonts w:ascii="Times New Roman" w:eastAsia="Calibri" w:hAnsi="Times New Roman"/>
          <w:b/>
          <w:sz w:val="24"/>
          <w:szCs w:val="24"/>
          <w:lang w:eastAsia="en-US"/>
        </w:rPr>
        <w:t>la fourniture et pose de systèmes d’exhaure solaire</w:t>
      </w:r>
      <w:r w:rsidRPr="004E6417">
        <w:rPr>
          <w:rFonts w:ascii="Times New Roman" w:eastAsia="Calibri" w:hAnsi="Times New Roman"/>
          <w:sz w:val="24"/>
          <w:szCs w:val="24"/>
          <w:lang w:eastAsia="en-US"/>
        </w:rPr>
        <w:t xml:space="preserve"> dans l’arrondissement de Makacolibantang dans les communes de Niani Toucouleur, département de Tambacounda, région de Tambacounda</w:t>
      </w:r>
      <w:r>
        <w:rPr>
          <w:rFonts w:ascii="Times New Roman" w:eastAsia="Calibri" w:hAnsi="Times New Roman"/>
          <w:sz w:val="24"/>
          <w:szCs w:val="24"/>
          <w:lang w:eastAsia="en-US"/>
        </w:rPr>
        <w:t>.</w:t>
      </w:r>
    </w:p>
    <w:p w:rsidR="00986EAF" w:rsidRDefault="00986EAF" w:rsidP="004E6417">
      <w:pPr>
        <w:autoSpaceDE w:val="0"/>
        <w:autoSpaceDN w:val="0"/>
        <w:adjustRightInd w:val="0"/>
        <w:spacing w:after="200" w:line="276" w:lineRule="auto"/>
        <w:jc w:val="both"/>
        <w:rPr>
          <w:rFonts w:ascii="Times New Roman" w:eastAsia="Calibri" w:hAnsi="Times New Roman"/>
          <w:sz w:val="24"/>
          <w:szCs w:val="24"/>
          <w:lang w:eastAsia="en-US"/>
        </w:rPr>
      </w:pPr>
    </w:p>
    <w:p w:rsidR="00986EAF" w:rsidRPr="00986EAF" w:rsidRDefault="00C67C16" w:rsidP="004E6417">
      <w:pPr>
        <w:autoSpaceDE w:val="0"/>
        <w:autoSpaceDN w:val="0"/>
        <w:adjustRightInd w:val="0"/>
        <w:spacing w:after="200" w:line="276" w:lineRule="auto"/>
        <w:jc w:val="both"/>
        <w:rPr>
          <w:rFonts w:ascii="Times New Roman" w:eastAsia="Calibri" w:hAnsi="Times New Roman"/>
          <w:b/>
          <w:sz w:val="28"/>
          <w:szCs w:val="28"/>
          <w:u w:val="single"/>
        </w:rPr>
      </w:pPr>
      <w:r>
        <w:rPr>
          <w:rFonts w:ascii="Times New Roman" w:eastAsia="Calibri" w:hAnsi="Times New Roman"/>
          <w:b/>
          <w:sz w:val="28"/>
          <w:szCs w:val="28"/>
          <w:u w:val="single"/>
        </w:rPr>
        <w:t xml:space="preserve">A. </w:t>
      </w:r>
      <w:r w:rsidR="00986EAF" w:rsidRPr="00986EAF">
        <w:rPr>
          <w:rFonts w:ascii="Times New Roman" w:eastAsia="Calibri" w:hAnsi="Times New Roman"/>
          <w:b/>
          <w:sz w:val="28"/>
          <w:szCs w:val="28"/>
          <w:u w:val="single"/>
        </w:rPr>
        <w:t>LOTS DES MATERIELES</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606"/>
        <w:gridCol w:w="1055"/>
        <w:gridCol w:w="3868"/>
      </w:tblGrid>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N°</w:t>
            </w:r>
          </w:p>
        </w:tc>
        <w:tc>
          <w:tcPr>
            <w:tcW w:w="3606" w:type="dxa"/>
            <w:shd w:val="clear" w:color="auto" w:fill="auto"/>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Désignation</w:t>
            </w:r>
          </w:p>
        </w:tc>
        <w:tc>
          <w:tcPr>
            <w:tcW w:w="1055" w:type="dxa"/>
            <w:shd w:val="clear" w:color="auto" w:fill="auto"/>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Unité</w:t>
            </w:r>
          </w:p>
        </w:tc>
        <w:tc>
          <w:tcPr>
            <w:tcW w:w="3868" w:type="dxa"/>
            <w:shd w:val="clear" w:color="auto" w:fill="auto"/>
            <w:vAlign w:val="center"/>
            <w:hideMark/>
          </w:tcPr>
          <w:p w:rsidR="00986EAF" w:rsidRPr="006B219C" w:rsidRDefault="00986EAF" w:rsidP="00462097">
            <w:pPr>
              <w:jc w:val="center"/>
              <w:rPr>
                <w:rFonts w:ascii="Century" w:hAnsi="Century"/>
                <w:b/>
                <w:bCs/>
                <w:color w:val="000000"/>
                <w:sz w:val="24"/>
                <w:szCs w:val="24"/>
              </w:rPr>
            </w:pPr>
            <w:r w:rsidRPr="006B219C">
              <w:rPr>
                <w:rFonts w:ascii="Century" w:hAnsi="Century"/>
                <w:b/>
                <w:bCs/>
                <w:color w:val="000000"/>
                <w:sz w:val="24"/>
                <w:szCs w:val="24"/>
              </w:rPr>
              <w:t xml:space="preserve">Prix Unitaire en lettre en francs </w:t>
            </w:r>
            <w:r>
              <w:rPr>
                <w:rFonts w:ascii="Century" w:hAnsi="Century"/>
                <w:b/>
                <w:bCs/>
                <w:color w:val="000000"/>
                <w:sz w:val="24"/>
                <w:szCs w:val="24"/>
              </w:rPr>
              <w:t>CFA</w:t>
            </w:r>
            <w:r w:rsidRPr="006B219C">
              <w:rPr>
                <w:rFonts w:ascii="Century" w:hAnsi="Century"/>
                <w:b/>
                <w:bCs/>
                <w:color w:val="000000"/>
                <w:sz w:val="24"/>
                <w:szCs w:val="24"/>
              </w:rPr>
              <w:t xml:space="preserve"> HT/HD</w:t>
            </w:r>
          </w:p>
        </w:tc>
      </w:tr>
      <w:tr w:rsidR="00986EAF" w:rsidRPr="00B17B66" w:rsidTr="00462097">
        <w:trPr>
          <w:trHeight w:val="288"/>
        </w:trPr>
        <w:tc>
          <w:tcPr>
            <w:tcW w:w="550" w:type="dxa"/>
            <w:shd w:val="clear" w:color="auto" w:fill="auto"/>
            <w:vAlign w:val="center"/>
            <w:hideMark/>
          </w:tcPr>
          <w:p w:rsidR="00986EAF" w:rsidRPr="00E10D69" w:rsidRDefault="00986EAF" w:rsidP="00462097">
            <w:pPr>
              <w:rPr>
                <w:rFonts w:ascii="Century" w:hAnsi="Century"/>
                <w:b/>
                <w:bCs/>
                <w:color w:val="000000"/>
                <w:sz w:val="24"/>
                <w:szCs w:val="24"/>
              </w:rPr>
            </w:pPr>
            <w:r w:rsidRPr="00E10D69">
              <w:rPr>
                <w:rFonts w:ascii="Century" w:hAnsi="Century"/>
                <w:b/>
                <w:bCs/>
                <w:color w:val="000000"/>
                <w:sz w:val="24"/>
                <w:szCs w:val="24"/>
              </w:rPr>
              <w:t>1</w:t>
            </w:r>
          </w:p>
        </w:tc>
        <w:tc>
          <w:tcPr>
            <w:tcW w:w="8529" w:type="dxa"/>
            <w:gridSpan w:val="3"/>
            <w:shd w:val="clear" w:color="auto" w:fill="auto"/>
            <w:vAlign w:val="center"/>
            <w:hideMark/>
          </w:tcPr>
          <w:p w:rsidR="00986EAF" w:rsidRPr="00E10D69" w:rsidRDefault="00986EAF" w:rsidP="00462097">
            <w:pPr>
              <w:rPr>
                <w:rFonts w:ascii="Century" w:hAnsi="Century"/>
                <w:b/>
                <w:bCs/>
                <w:color w:val="000000"/>
                <w:sz w:val="24"/>
                <w:szCs w:val="24"/>
              </w:rPr>
            </w:pPr>
            <w:r w:rsidRPr="00E10D69">
              <w:rPr>
                <w:rFonts w:ascii="Century" w:hAnsi="Century"/>
                <w:b/>
                <w:bCs/>
                <w:color w:val="000000"/>
                <w:sz w:val="24"/>
                <w:szCs w:val="24"/>
              </w:rPr>
              <w:t>Kit de pompage</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1.1</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pompe immergée</w:t>
            </w:r>
          </w:p>
        </w:tc>
        <w:tc>
          <w:tcPr>
            <w:tcW w:w="1055" w:type="dxa"/>
            <w:shd w:val="clear" w:color="auto" w:fill="auto"/>
            <w:vAlign w:val="center"/>
            <w:hideMark/>
          </w:tcPr>
          <w:p w:rsidR="00986EAF" w:rsidRPr="006B219C" w:rsidRDefault="00986EAF" w:rsidP="00986EAF">
            <w:pPr>
              <w:jc w:val="center"/>
              <w:rPr>
                <w:rFonts w:ascii="Century" w:hAnsi="Century"/>
                <w:bCs/>
                <w:color w:val="000000"/>
                <w:sz w:val="24"/>
                <w:szCs w:val="24"/>
              </w:rPr>
            </w:pPr>
            <w:r>
              <w:rPr>
                <w:rFonts w:ascii="Century" w:hAnsi="Century"/>
                <w:bCs/>
                <w:color w:val="000000"/>
                <w:sz w:val="24"/>
                <w:szCs w:val="24"/>
              </w:rPr>
              <w:t>U</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Pr>
                <w:rFonts w:ascii="Century" w:hAnsi="Century"/>
                <w:color w:val="000000"/>
                <w:sz w:val="24"/>
                <w:szCs w:val="24"/>
              </w:rPr>
              <w:t>1.2</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câble moteur submersible</w:t>
            </w:r>
          </w:p>
        </w:tc>
        <w:tc>
          <w:tcPr>
            <w:tcW w:w="1055" w:type="dxa"/>
            <w:shd w:val="clear" w:color="auto" w:fill="auto"/>
            <w:vAlign w:val="center"/>
            <w:hideMark/>
          </w:tcPr>
          <w:p w:rsidR="00986EAF" w:rsidRPr="006B219C" w:rsidRDefault="00986EAF" w:rsidP="00986EAF">
            <w:pPr>
              <w:jc w:val="center"/>
              <w:rPr>
                <w:rFonts w:ascii="Century" w:hAnsi="Century"/>
                <w:bCs/>
                <w:color w:val="000000"/>
                <w:sz w:val="24"/>
                <w:szCs w:val="24"/>
              </w:rPr>
            </w:pPr>
            <w:r>
              <w:rPr>
                <w:rFonts w:ascii="Century" w:hAnsi="Century"/>
                <w:bCs/>
                <w:color w:val="000000"/>
                <w:sz w:val="24"/>
                <w:szCs w:val="24"/>
              </w:rPr>
              <w:t>M</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Pr>
                <w:rFonts w:ascii="Century" w:hAnsi="Century"/>
                <w:color w:val="000000"/>
                <w:sz w:val="24"/>
                <w:szCs w:val="24"/>
              </w:rPr>
              <w:t>1.3</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xml:space="preserve">F/P de </w:t>
            </w:r>
            <w:r>
              <w:rPr>
                <w:rFonts w:ascii="Century" w:hAnsi="Century"/>
                <w:color w:val="000000"/>
                <w:sz w:val="24"/>
                <w:szCs w:val="24"/>
              </w:rPr>
              <w:t>corde d’attache de  la pompe</w:t>
            </w:r>
          </w:p>
        </w:tc>
        <w:tc>
          <w:tcPr>
            <w:tcW w:w="1055" w:type="dxa"/>
            <w:shd w:val="clear" w:color="auto" w:fill="auto"/>
            <w:vAlign w:val="center"/>
            <w:hideMark/>
          </w:tcPr>
          <w:p w:rsidR="00986EAF" w:rsidRPr="006B219C" w:rsidRDefault="00986EAF" w:rsidP="00986EAF">
            <w:pPr>
              <w:jc w:val="center"/>
              <w:rPr>
                <w:rFonts w:ascii="Century" w:hAnsi="Century"/>
                <w:bCs/>
                <w:color w:val="000000"/>
                <w:sz w:val="24"/>
                <w:szCs w:val="24"/>
              </w:rPr>
            </w:pPr>
            <w:r>
              <w:rPr>
                <w:rFonts w:ascii="Century" w:hAnsi="Century"/>
                <w:bCs/>
                <w:color w:val="000000"/>
                <w:sz w:val="24"/>
                <w:szCs w:val="24"/>
              </w:rPr>
              <w:t>M</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576"/>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1.</w:t>
            </w:r>
            <w:r>
              <w:rPr>
                <w:rFonts w:ascii="Century" w:hAnsi="Century"/>
                <w:color w:val="000000"/>
                <w:sz w:val="24"/>
                <w:szCs w:val="24"/>
              </w:rPr>
              <w:t>4</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Fourniture de contrôleur de pompe</w:t>
            </w:r>
            <w:r>
              <w:rPr>
                <w:rFonts w:ascii="Century" w:hAnsi="Century"/>
                <w:color w:val="000000"/>
                <w:sz w:val="24"/>
                <w:szCs w:val="24"/>
              </w:rPr>
              <w:t xml:space="preserve"> (coffret de commande)</w:t>
            </w:r>
            <w:r w:rsidRPr="006B219C">
              <w:rPr>
                <w:rFonts w:ascii="Century" w:hAnsi="Century"/>
                <w:color w:val="000000"/>
                <w:sz w:val="24"/>
                <w:szCs w:val="24"/>
              </w:rPr>
              <w:t xml:space="preserve"> et toute sujétion de pose</w:t>
            </w:r>
          </w:p>
        </w:tc>
        <w:tc>
          <w:tcPr>
            <w:tcW w:w="1055" w:type="dxa"/>
            <w:shd w:val="clear" w:color="auto" w:fill="auto"/>
            <w:vAlign w:val="center"/>
            <w:hideMark/>
          </w:tcPr>
          <w:p w:rsidR="00986EAF" w:rsidRPr="006B219C" w:rsidRDefault="00986EAF" w:rsidP="00986EAF">
            <w:pPr>
              <w:jc w:val="center"/>
              <w:rPr>
                <w:rFonts w:ascii="Century" w:hAnsi="Century"/>
                <w:color w:val="000000"/>
                <w:sz w:val="24"/>
                <w:szCs w:val="24"/>
              </w:rPr>
            </w:pPr>
            <w:r w:rsidRPr="006B219C">
              <w:rPr>
                <w:rFonts w:ascii="Century" w:hAnsi="Century"/>
                <w:color w:val="000000"/>
                <w:sz w:val="24"/>
                <w:szCs w:val="24"/>
              </w:rPr>
              <w:t>Forfait</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b/>
                <w:color w:val="000000"/>
                <w:sz w:val="24"/>
                <w:szCs w:val="24"/>
              </w:rPr>
            </w:pPr>
            <w:r w:rsidRPr="006B219C">
              <w:rPr>
                <w:rFonts w:ascii="Century" w:hAnsi="Century"/>
                <w:b/>
                <w:color w:val="000000"/>
                <w:sz w:val="24"/>
                <w:szCs w:val="24"/>
              </w:rPr>
              <w:t>2</w:t>
            </w:r>
          </w:p>
        </w:tc>
        <w:tc>
          <w:tcPr>
            <w:tcW w:w="8529" w:type="dxa"/>
            <w:gridSpan w:val="3"/>
            <w:shd w:val="clear" w:color="auto" w:fill="auto"/>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 xml:space="preserve">Générateur photovoltaïque </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2.1</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modules photovoltaïques</w:t>
            </w:r>
          </w:p>
        </w:tc>
        <w:tc>
          <w:tcPr>
            <w:tcW w:w="1055" w:type="dxa"/>
            <w:shd w:val="clear" w:color="auto" w:fill="auto"/>
            <w:vAlign w:val="center"/>
            <w:hideMark/>
          </w:tcPr>
          <w:p w:rsidR="00986EAF" w:rsidRPr="006B219C" w:rsidRDefault="00986EAF" w:rsidP="00986EAF">
            <w:pPr>
              <w:jc w:val="center"/>
              <w:rPr>
                <w:rFonts w:ascii="Century" w:hAnsi="Century"/>
                <w:bCs/>
                <w:color w:val="000000"/>
                <w:sz w:val="24"/>
                <w:szCs w:val="24"/>
              </w:rPr>
            </w:pPr>
            <w:r w:rsidRPr="006B219C">
              <w:rPr>
                <w:rFonts w:ascii="Century" w:hAnsi="Century"/>
                <w:bCs/>
                <w:color w:val="000000"/>
                <w:sz w:val="24"/>
                <w:szCs w:val="24"/>
              </w:rPr>
              <w:t>U</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576"/>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2.2</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câble solaire et toutes sujétions de pose</w:t>
            </w:r>
          </w:p>
        </w:tc>
        <w:tc>
          <w:tcPr>
            <w:tcW w:w="1055" w:type="dxa"/>
            <w:shd w:val="clear" w:color="auto" w:fill="auto"/>
            <w:vAlign w:val="center"/>
            <w:hideMark/>
          </w:tcPr>
          <w:p w:rsidR="00986EAF" w:rsidRPr="006B219C" w:rsidRDefault="00986EAF" w:rsidP="00986EAF">
            <w:pPr>
              <w:jc w:val="center"/>
              <w:rPr>
                <w:rFonts w:ascii="Century" w:hAnsi="Century"/>
                <w:color w:val="000000"/>
                <w:sz w:val="24"/>
                <w:szCs w:val="24"/>
              </w:rPr>
            </w:pPr>
            <w:r w:rsidRPr="006B219C">
              <w:rPr>
                <w:rFonts w:ascii="Century" w:hAnsi="Century"/>
                <w:color w:val="000000"/>
                <w:sz w:val="24"/>
                <w:szCs w:val="24"/>
              </w:rPr>
              <w:t>Forfait</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b/>
                <w:color w:val="000000"/>
                <w:sz w:val="24"/>
                <w:szCs w:val="24"/>
              </w:rPr>
            </w:pPr>
            <w:r w:rsidRPr="006B219C">
              <w:rPr>
                <w:rFonts w:ascii="Century" w:hAnsi="Century"/>
                <w:b/>
                <w:color w:val="000000"/>
                <w:sz w:val="24"/>
                <w:szCs w:val="24"/>
              </w:rPr>
              <w:t>3</w:t>
            </w:r>
          </w:p>
        </w:tc>
        <w:tc>
          <w:tcPr>
            <w:tcW w:w="8529" w:type="dxa"/>
            <w:gridSpan w:val="3"/>
            <w:shd w:val="clear" w:color="auto" w:fill="auto"/>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Supports de modules solaires</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3.1</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xml:space="preserve">Supports de panneaux </w:t>
            </w:r>
          </w:p>
        </w:tc>
        <w:tc>
          <w:tcPr>
            <w:tcW w:w="1055" w:type="dxa"/>
            <w:shd w:val="clear" w:color="auto" w:fill="auto"/>
            <w:vAlign w:val="center"/>
            <w:hideMark/>
          </w:tcPr>
          <w:p w:rsidR="00986EAF" w:rsidRPr="006B219C" w:rsidRDefault="00986EAF" w:rsidP="00986EAF">
            <w:pPr>
              <w:jc w:val="center"/>
              <w:rPr>
                <w:rFonts w:ascii="Century" w:hAnsi="Century"/>
                <w:bCs/>
                <w:color w:val="000000"/>
                <w:sz w:val="24"/>
                <w:szCs w:val="24"/>
              </w:rPr>
            </w:pPr>
            <w:r w:rsidRPr="006B219C">
              <w:rPr>
                <w:rFonts w:ascii="Century" w:hAnsi="Century"/>
                <w:bCs/>
                <w:color w:val="000000"/>
                <w:sz w:val="24"/>
                <w:szCs w:val="24"/>
              </w:rPr>
              <w:t>U</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576"/>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lastRenderedPageBreak/>
              <w:t>3.2</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Fourniture d'accessoires et toutes sujétions de pose</w:t>
            </w:r>
          </w:p>
        </w:tc>
        <w:tc>
          <w:tcPr>
            <w:tcW w:w="1055"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Forfait</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4</w:t>
            </w:r>
          </w:p>
        </w:tc>
        <w:tc>
          <w:tcPr>
            <w:tcW w:w="8529" w:type="dxa"/>
            <w:gridSpan w:val="3"/>
            <w:shd w:val="clear" w:color="auto" w:fill="auto"/>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Plomberie</w:t>
            </w:r>
          </w:p>
        </w:tc>
      </w:tr>
      <w:tr w:rsidR="00986EAF" w:rsidRPr="00B17B66" w:rsidTr="00462097">
        <w:trPr>
          <w:trHeight w:val="288"/>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4.1</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tuyau de refoulement</w:t>
            </w:r>
            <w:r>
              <w:rPr>
                <w:rFonts w:ascii="Century" w:hAnsi="Century"/>
                <w:color w:val="000000"/>
                <w:sz w:val="24"/>
                <w:szCs w:val="24"/>
              </w:rPr>
              <w:t xml:space="preserve"> et de raccordement</w:t>
            </w:r>
          </w:p>
        </w:tc>
        <w:tc>
          <w:tcPr>
            <w:tcW w:w="1055" w:type="dxa"/>
            <w:shd w:val="clear" w:color="auto" w:fill="auto"/>
            <w:vAlign w:val="center"/>
            <w:hideMark/>
          </w:tcPr>
          <w:p w:rsidR="00986EAF" w:rsidRPr="006B219C" w:rsidRDefault="00986EAF" w:rsidP="00986EAF">
            <w:pPr>
              <w:jc w:val="center"/>
              <w:rPr>
                <w:rFonts w:ascii="Century" w:hAnsi="Century"/>
                <w:bCs/>
                <w:color w:val="000000"/>
                <w:sz w:val="24"/>
                <w:szCs w:val="24"/>
              </w:rPr>
            </w:pPr>
            <w:r>
              <w:rPr>
                <w:rFonts w:ascii="Century" w:hAnsi="Century"/>
                <w:bCs/>
                <w:color w:val="000000"/>
                <w:sz w:val="24"/>
                <w:szCs w:val="24"/>
              </w:rPr>
              <w:t>M</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B17B66" w:rsidTr="00462097">
        <w:trPr>
          <w:trHeight w:val="576"/>
        </w:trPr>
        <w:tc>
          <w:tcPr>
            <w:tcW w:w="550"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4.2</w:t>
            </w:r>
          </w:p>
        </w:tc>
        <w:tc>
          <w:tcPr>
            <w:tcW w:w="3606"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Fourniture d'accessoires et toutes sujétions de pose</w:t>
            </w:r>
          </w:p>
        </w:tc>
        <w:tc>
          <w:tcPr>
            <w:tcW w:w="1055" w:type="dxa"/>
            <w:shd w:val="clear" w:color="auto" w:fill="auto"/>
            <w:vAlign w:val="center"/>
            <w:hideMark/>
          </w:tcPr>
          <w:p w:rsidR="00986EAF" w:rsidRPr="006B219C" w:rsidRDefault="00986EAF" w:rsidP="00986EAF">
            <w:pPr>
              <w:jc w:val="center"/>
              <w:rPr>
                <w:rFonts w:ascii="Century" w:hAnsi="Century"/>
                <w:color w:val="000000"/>
                <w:sz w:val="24"/>
                <w:szCs w:val="24"/>
              </w:rPr>
            </w:pPr>
            <w:r w:rsidRPr="006B219C">
              <w:rPr>
                <w:rFonts w:ascii="Century" w:hAnsi="Century"/>
                <w:color w:val="000000"/>
                <w:sz w:val="24"/>
                <w:szCs w:val="24"/>
              </w:rPr>
              <w:t>Forfait</w:t>
            </w:r>
          </w:p>
        </w:tc>
        <w:tc>
          <w:tcPr>
            <w:tcW w:w="3868"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r>
      <w:tr w:rsidR="00986EAF" w:rsidRPr="000B762D" w:rsidTr="00462097">
        <w:trPr>
          <w:trHeight w:val="576"/>
        </w:trPr>
        <w:tc>
          <w:tcPr>
            <w:tcW w:w="550" w:type="dxa"/>
            <w:shd w:val="clear" w:color="auto" w:fill="auto"/>
            <w:vAlign w:val="center"/>
          </w:tcPr>
          <w:p w:rsidR="00986EAF" w:rsidRPr="000B762D" w:rsidRDefault="00986EAF" w:rsidP="00462097">
            <w:pPr>
              <w:rPr>
                <w:rFonts w:ascii="Century" w:hAnsi="Century"/>
                <w:sz w:val="24"/>
                <w:szCs w:val="24"/>
              </w:rPr>
            </w:pPr>
            <w:r w:rsidRPr="000B762D">
              <w:rPr>
                <w:rFonts w:ascii="Century" w:hAnsi="Century"/>
                <w:sz w:val="24"/>
                <w:szCs w:val="24"/>
              </w:rPr>
              <w:t>5</w:t>
            </w:r>
          </w:p>
        </w:tc>
        <w:tc>
          <w:tcPr>
            <w:tcW w:w="8529" w:type="dxa"/>
            <w:gridSpan w:val="3"/>
            <w:shd w:val="clear" w:color="auto" w:fill="auto"/>
            <w:vAlign w:val="center"/>
          </w:tcPr>
          <w:p w:rsidR="00986EAF" w:rsidRPr="000B762D" w:rsidRDefault="00986EAF" w:rsidP="00462097">
            <w:pPr>
              <w:rPr>
                <w:rFonts w:ascii="Century" w:hAnsi="Century"/>
                <w:sz w:val="24"/>
                <w:szCs w:val="24"/>
              </w:rPr>
            </w:pPr>
            <w:r w:rsidRPr="000B762D">
              <w:rPr>
                <w:rFonts w:ascii="Century" w:hAnsi="Century"/>
                <w:sz w:val="24"/>
                <w:szCs w:val="24"/>
              </w:rPr>
              <w:t>Borne fontaine</w:t>
            </w:r>
          </w:p>
        </w:tc>
      </w:tr>
      <w:tr w:rsidR="00986EAF" w:rsidRPr="000B762D" w:rsidTr="00462097">
        <w:trPr>
          <w:trHeight w:val="576"/>
        </w:trPr>
        <w:tc>
          <w:tcPr>
            <w:tcW w:w="550" w:type="dxa"/>
            <w:shd w:val="clear" w:color="auto" w:fill="auto"/>
            <w:vAlign w:val="center"/>
          </w:tcPr>
          <w:p w:rsidR="00986EAF" w:rsidRPr="000B762D" w:rsidRDefault="00986EAF" w:rsidP="00462097">
            <w:pPr>
              <w:rPr>
                <w:rFonts w:ascii="Century" w:hAnsi="Century"/>
                <w:sz w:val="24"/>
                <w:szCs w:val="24"/>
              </w:rPr>
            </w:pPr>
            <w:r w:rsidRPr="000B762D">
              <w:rPr>
                <w:rFonts w:ascii="Century" w:hAnsi="Century"/>
                <w:sz w:val="24"/>
                <w:szCs w:val="24"/>
              </w:rPr>
              <w:t>5.1</w:t>
            </w:r>
          </w:p>
        </w:tc>
        <w:tc>
          <w:tcPr>
            <w:tcW w:w="3606" w:type="dxa"/>
            <w:shd w:val="clear" w:color="auto" w:fill="auto"/>
            <w:vAlign w:val="center"/>
          </w:tcPr>
          <w:p w:rsidR="00986EAF" w:rsidRPr="000B762D" w:rsidRDefault="00986EAF" w:rsidP="00462097">
            <w:pPr>
              <w:rPr>
                <w:rFonts w:ascii="Century" w:hAnsi="Century"/>
                <w:sz w:val="24"/>
                <w:szCs w:val="24"/>
              </w:rPr>
            </w:pPr>
            <w:r w:rsidRPr="000B762D">
              <w:rPr>
                <w:rFonts w:ascii="Century" w:hAnsi="Century"/>
                <w:sz w:val="24"/>
                <w:szCs w:val="24"/>
              </w:rPr>
              <w:t xml:space="preserve">F/P d’un robinet </w:t>
            </w:r>
          </w:p>
        </w:tc>
        <w:tc>
          <w:tcPr>
            <w:tcW w:w="1055" w:type="dxa"/>
            <w:shd w:val="clear" w:color="auto" w:fill="auto"/>
            <w:vAlign w:val="center"/>
          </w:tcPr>
          <w:p w:rsidR="00986EAF" w:rsidRPr="000B762D" w:rsidRDefault="00986EAF" w:rsidP="00986EAF">
            <w:pPr>
              <w:jc w:val="center"/>
              <w:rPr>
                <w:rFonts w:ascii="Century" w:hAnsi="Century"/>
                <w:sz w:val="24"/>
                <w:szCs w:val="24"/>
              </w:rPr>
            </w:pPr>
            <w:r w:rsidRPr="000B762D">
              <w:rPr>
                <w:rFonts w:ascii="Century" w:hAnsi="Century"/>
                <w:sz w:val="24"/>
                <w:szCs w:val="24"/>
              </w:rPr>
              <w:t>U</w:t>
            </w:r>
          </w:p>
        </w:tc>
        <w:tc>
          <w:tcPr>
            <w:tcW w:w="3868" w:type="dxa"/>
            <w:shd w:val="clear" w:color="auto" w:fill="auto"/>
            <w:vAlign w:val="center"/>
          </w:tcPr>
          <w:p w:rsidR="00986EAF" w:rsidRPr="000B762D" w:rsidRDefault="00986EAF" w:rsidP="00462097">
            <w:pPr>
              <w:rPr>
                <w:rFonts w:ascii="Century" w:hAnsi="Century"/>
                <w:sz w:val="24"/>
                <w:szCs w:val="24"/>
              </w:rPr>
            </w:pPr>
          </w:p>
        </w:tc>
      </w:tr>
      <w:tr w:rsidR="00986EAF" w:rsidRPr="000B762D" w:rsidTr="00462097">
        <w:trPr>
          <w:trHeight w:val="576"/>
        </w:trPr>
        <w:tc>
          <w:tcPr>
            <w:tcW w:w="550" w:type="dxa"/>
            <w:shd w:val="clear" w:color="auto" w:fill="auto"/>
            <w:vAlign w:val="center"/>
          </w:tcPr>
          <w:p w:rsidR="00986EAF" w:rsidRPr="000B762D" w:rsidRDefault="00986EAF" w:rsidP="00462097">
            <w:pPr>
              <w:rPr>
                <w:rFonts w:ascii="Century" w:hAnsi="Century"/>
                <w:sz w:val="24"/>
                <w:szCs w:val="24"/>
              </w:rPr>
            </w:pPr>
            <w:r w:rsidRPr="000B762D">
              <w:rPr>
                <w:rFonts w:ascii="Century" w:hAnsi="Century"/>
                <w:sz w:val="24"/>
                <w:szCs w:val="24"/>
              </w:rPr>
              <w:t>5.2</w:t>
            </w:r>
          </w:p>
        </w:tc>
        <w:tc>
          <w:tcPr>
            <w:tcW w:w="3606" w:type="dxa"/>
            <w:shd w:val="clear" w:color="auto" w:fill="auto"/>
            <w:vAlign w:val="center"/>
          </w:tcPr>
          <w:p w:rsidR="00986EAF" w:rsidRPr="000B762D" w:rsidRDefault="00986EAF" w:rsidP="00462097">
            <w:pPr>
              <w:rPr>
                <w:rFonts w:ascii="Century" w:hAnsi="Century"/>
                <w:sz w:val="24"/>
                <w:szCs w:val="24"/>
              </w:rPr>
            </w:pPr>
            <w:r w:rsidRPr="000B762D">
              <w:rPr>
                <w:rFonts w:ascii="Century" w:hAnsi="Century"/>
                <w:sz w:val="24"/>
                <w:szCs w:val="24"/>
              </w:rPr>
              <w:t>Fourniture d'accessoires et toutes sujétions de pose</w:t>
            </w:r>
          </w:p>
        </w:tc>
        <w:tc>
          <w:tcPr>
            <w:tcW w:w="1055" w:type="dxa"/>
            <w:shd w:val="clear" w:color="auto" w:fill="auto"/>
            <w:vAlign w:val="center"/>
          </w:tcPr>
          <w:p w:rsidR="00986EAF" w:rsidRPr="000B762D" w:rsidRDefault="00986EAF" w:rsidP="00986EAF">
            <w:pPr>
              <w:jc w:val="center"/>
              <w:rPr>
                <w:rFonts w:ascii="Century" w:hAnsi="Century"/>
                <w:sz w:val="24"/>
                <w:szCs w:val="24"/>
              </w:rPr>
            </w:pPr>
            <w:r w:rsidRPr="000B762D">
              <w:rPr>
                <w:rFonts w:ascii="Century" w:hAnsi="Century"/>
                <w:sz w:val="24"/>
                <w:szCs w:val="24"/>
              </w:rPr>
              <w:t>Forfait</w:t>
            </w:r>
          </w:p>
        </w:tc>
        <w:tc>
          <w:tcPr>
            <w:tcW w:w="3868" w:type="dxa"/>
            <w:shd w:val="clear" w:color="auto" w:fill="auto"/>
            <w:vAlign w:val="center"/>
          </w:tcPr>
          <w:p w:rsidR="00986EAF" w:rsidRPr="000B762D" w:rsidRDefault="00986EAF" w:rsidP="00462097">
            <w:pPr>
              <w:rPr>
                <w:rFonts w:ascii="Century" w:hAnsi="Century"/>
                <w:sz w:val="24"/>
                <w:szCs w:val="24"/>
              </w:rPr>
            </w:pPr>
          </w:p>
        </w:tc>
      </w:tr>
    </w:tbl>
    <w:p w:rsidR="00986EAF" w:rsidRDefault="00986EAF" w:rsidP="004E6417">
      <w:pPr>
        <w:autoSpaceDE w:val="0"/>
        <w:autoSpaceDN w:val="0"/>
        <w:adjustRightInd w:val="0"/>
        <w:spacing w:after="200" w:line="276" w:lineRule="auto"/>
        <w:jc w:val="both"/>
        <w:rPr>
          <w:rFonts w:ascii="Times New Roman" w:eastAsia="Calibri" w:hAnsi="Times New Roman"/>
          <w:sz w:val="24"/>
          <w:szCs w:val="24"/>
          <w:lang w:eastAsia="en-US"/>
        </w:rPr>
      </w:pPr>
    </w:p>
    <w:p w:rsidR="00986EAF" w:rsidRPr="00156D20" w:rsidRDefault="00986EAF" w:rsidP="00156D20">
      <w:pPr>
        <w:autoSpaceDE w:val="0"/>
        <w:autoSpaceDN w:val="0"/>
        <w:adjustRightInd w:val="0"/>
        <w:spacing w:after="200" w:line="276" w:lineRule="auto"/>
        <w:jc w:val="both"/>
        <w:rPr>
          <w:rFonts w:ascii="Times New Roman" w:eastAsia="Calibri" w:hAnsi="Times New Roman"/>
          <w:b/>
          <w:sz w:val="28"/>
          <w:szCs w:val="28"/>
          <w:u w:val="single"/>
        </w:rPr>
      </w:pPr>
      <w:r w:rsidRPr="00156D20">
        <w:rPr>
          <w:rFonts w:ascii="Times New Roman" w:eastAsia="Calibri" w:hAnsi="Times New Roman"/>
          <w:b/>
          <w:sz w:val="28"/>
          <w:szCs w:val="28"/>
          <w:u w:val="single"/>
        </w:rPr>
        <w:t>DEVIS ESTIMATIF POUR 1 KIT SOLAIRE</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3244"/>
        <w:gridCol w:w="1134"/>
        <w:gridCol w:w="1134"/>
        <w:gridCol w:w="1417"/>
        <w:gridCol w:w="1616"/>
      </w:tblGrid>
      <w:tr w:rsidR="00986EAF" w:rsidRPr="00606113" w:rsidTr="00462097">
        <w:trPr>
          <w:trHeight w:val="288"/>
        </w:trPr>
        <w:tc>
          <w:tcPr>
            <w:tcW w:w="550" w:type="dxa"/>
            <w:shd w:val="clear" w:color="auto" w:fill="auto"/>
            <w:noWrap/>
            <w:vAlign w:val="center"/>
            <w:hideMark/>
          </w:tcPr>
          <w:p w:rsidR="00986EAF" w:rsidRPr="00606113" w:rsidRDefault="00986EAF" w:rsidP="00462097">
            <w:pPr>
              <w:rPr>
                <w:rFonts w:ascii="Century" w:hAnsi="Century"/>
                <w:b/>
                <w:bCs/>
                <w:color w:val="000000"/>
                <w:szCs w:val="24"/>
              </w:rPr>
            </w:pPr>
            <w:r w:rsidRPr="00606113">
              <w:rPr>
                <w:rFonts w:ascii="Century" w:hAnsi="Century"/>
                <w:b/>
                <w:bCs/>
                <w:color w:val="000000"/>
                <w:szCs w:val="24"/>
              </w:rPr>
              <w:t>N°</w:t>
            </w:r>
          </w:p>
        </w:tc>
        <w:tc>
          <w:tcPr>
            <w:tcW w:w="3244" w:type="dxa"/>
            <w:shd w:val="clear" w:color="auto" w:fill="auto"/>
            <w:vAlign w:val="center"/>
            <w:hideMark/>
          </w:tcPr>
          <w:p w:rsidR="00986EAF" w:rsidRPr="00606113" w:rsidRDefault="00986EAF" w:rsidP="00462097">
            <w:pPr>
              <w:rPr>
                <w:rFonts w:ascii="Century" w:hAnsi="Century"/>
                <w:b/>
                <w:bCs/>
                <w:color w:val="000000"/>
                <w:szCs w:val="24"/>
              </w:rPr>
            </w:pPr>
            <w:r w:rsidRPr="00606113">
              <w:rPr>
                <w:rFonts w:ascii="Century" w:hAnsi="Century"/>
                <w:b/>
                <w:bCs/>
                <w:color w:val="000000"/>
                <w:szCs w:val="24"/>
              </w:rPr>
              <w:t>Désignation</w:t>
            </w:r>
          </w:p>
        </w:tc>
        <w:tc>
          <w:tcPr>
            <w:tcW w:w="1134" w:type="dxa"/>
            <w:shd w:val="clear" w:color="auto" w:fill="auto"/>
            <w:noWrap/>
            <w:vAlign w:val="center"/>
            <w:hideMark/>
          </w:tcPr>
          <w:p w:rsidR="00986EAF" w:rsidRPr="00606113" w:rsidRDefault="00986EAF" w:rsidP="00462097">
            <w:pPr>
              <w:rPr>
                <w:rFonts w:ascii="Century" w:hAnsi="Century"/>
                <w:b/>
                <w:bCs/>
                <w:color w:val="000000"/>
                <w:szCs w:val="24"/>
              </w:rPr>
            </w:pPr>
            <w:r w:rsidRPr="00606113">
              <w:rPr>
                <w:rFonts w:ascii="Century" w:hAnsi="Century"/>
                <w:b/>
                <w:bCs/>
                <w:color w:val="000000"/>
                <w:szCs w:val="24"/>
              </w:rPr>
              <w:t>Unité</w:t>
            </w:r>
          </w:p>
        </w:tc>
        <w:tc>
          <w:tcPr>
            <w:tcW w:w="1134" w:type="dxa"/>
            <w:shd w:val="clear" w:color="auto" w:fill="auto"/>
            <w:noWrap/>
            <w:vAlign w:val="center"/>
            <w:hideMark/>
          </w:tcPr>
          <w:p w:rsidR="00986EAF" w:rsidRPr="00606113" w:rsidRDefault="00986EAF" w:rsidP="00462097">
            <w:pPr>
              <w:rPr>
                <w:rFonts w:ascii="Century" w:hAnsi="Century"/>
                <w:b/>
                <w:bCs/>
                <w:color w:val="000000"/>
                <w:szCs w:val="24"/>
              </w:rPr>
            </w:pPr>
            <w:r w:rsidRPr="00606113">
              <w:rPr>
                <w:rFonts w:ascii="Century" w:hAnsi="Century"/>
                <w:b/>
                <w:bCs/>
                <w:color w:val="000000"/>
                <w:szCs w:val="24"/>
              </w:rPr>
              <w:t>Quantité</w:t>
            </w:r>
          </w:p>
        </w:tc>
        <w:tc>
          <w:tcPr>
            <w:tcW w:w="1417" w:type="dxa"/>
            <w:shd w:val="clear" w:color="auto" w:fill="auto"/>
            <w:noWrap/>
            <w:vAlign w:val="center"/>
            <w:hideMark/>
          </w:tcPr>
          <w:p w:rsidR="00986EAF" w:rsidRPr="00606113" w:rsidRDefault="00986EAF" w:rsidP="00462097">
            <w:pPr>
              <w:jc w:val="center"/>
              <w:rPr>
                <w:rFonts w:ascii="Century" w:hAnsi="Century"/>
                <w:b/>
                <w:bCs/>
                <w:color w:val="000000"/>
                <w:szCs w:val="24"/>
              </w:rPr>
            </w:pPr>
            <w:r w:rsidRPr="00606113">
              <w:rPr>
                <w:rFonts w:ascii="Century" w:hAnsi="Century"/>
                <w:b/>
                <w:bCs/>
                <w:color w:val="000000"/>
                <w:szCs w:val="24"/>
              </w:rPr>
              <w:t>Prix Unitaire</w:t>
            </w:r>
          </w:p>
        </w:tc>
        <w:tc>
          <w:tcPr>
            <w:tcW w:w="1616" w:type="dxa"/>
            <w:shd w:val="clear" w:color="auto" w:fill="auto"/>
            <w:noWrap/>
            <w:vAlign w:val="center"/>
            <w:hideMark/>
          </w:tcPr>
          <w:p w:rsidR="00986EAF" w:rsidRPr="00606113" w:rsidRDefault="00986EAF" w:rsidP="00462097">
            <w:pPr>
              <w:jc w:val="center"/>
              <w:rPr>
                <w:rFonts w:ascii="Century" w:hAnsi="Century"/>
                <w:b/>
                <w:bCs/>
                <w:color w:val="000000"/>
                <w:szCs w:val="24"/>
              </w:rPr>
            </w:pPr>
            <w:r w:rsidRPr="00606113">
              <w:rPr>
                <w:rFonts w:ascii="Century" w:hAnsi="Century"/>
                <w:b/>
                <w:bCs/>
                <w:color w:val="000000"/>
                <w:szCs w:val="24"/>
              </w:rPr>
              <w:t>Prix</w:t>
            </w:r>
            <w:r>
              <w:rPr>
                <w:rFonts w:ascii="Century" w:hAnsi="Century"/>
                <w:b/>
                <w:bCs/>
                <w:color w:val="000000"/>
                <w:szCs w:val="24"/>
              </w:rPr>
              <w:t xml:space="preserve"> </w:t>
            </w:r>
            <w:r w:rsidRPr="00606113">
              <w:rPr>
                <w:rFonts w:ascii="Century" w:hAnsi="Century"/>
                <w:b/>
                <w:bCs/>
                <w:color w:val="000000"/>
                <w:szCs w:val="24"/>
              </w:rPr>
              <w:t>Total</w:t>
            </w: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1</w:t>
            </w:r>
          </w:p>
        </w:tc>
        <w:tc>
          <w:tcPr>
            <w:tcW w:w="8545" w:type="dxa"/>
            <w:gridSpan w:val="5"/>
            <w:shd w:val="clear" w:color="auto" w:fill="auto"/>
            <w:noWrap/>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Kit de pompage</w:t>
            </w: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1.1</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pompe immergée</w:t>
            </w:r>
          </w:p>
        </w:tc>
        <w:tc>
          <w:tcPr>
            <w:tcW w:w="1134" w:type="dxa"/>
            <w:shd w:val="clear" w:color="auto" w:fill="auto"/>
            <w:noWrap/>
            <w:vAlign w:val="center"/>
            <w:hideMark/>
          </w:tcPr>
          <w:p w:rsidR="00986EAF" w:rsidRPr="006B219C" w:rsidRDefault="00986EAF" w:rsidP="00986EAF">
            <w:pPr>
              <w:jc w:val="center"/>
              <w:rPr>
                <w:rFonts w:ascii="Century" w:hAnsi="Century"/>
                <w:b/>
                <w:bCs/>
                <w:color w:val="000000"/>
                <w:sz w:val="24"/>
                <w:szCs w:val="24"/>
              </w:rPr>
            </w:pPr>
            <w:r w:rsidRPr="006B219C">
              <w:rPr>
                <w:rFonts w:ascii="Century" w:hAnsi="Century"/>
                <w:b/>
                <w:bCs/>
                <w:color w:val="000000"/>
                <w:sz w:val="24"/>
                <w:szCs w:val="24"/>
              </w:rPr>
              <w:t>U</w:t>
            </w:r>
          </w:p>
        </w:tc>
        <w:tc>
          <w:tcPr>
            <w:tcW w:w="1134" w:type="dxa"/>
            <w:shd w:val="clear" w:color="auto" w:fill="auto"/>
            <w:noWrap/>
            <w:vAlign w:val="center"/>
            <w:hideMark/>
          </w:tcPr>
          <w:p w:rsidR="00986EAF" w:rsidRPr="006B219C" w:rsidRDefault="00986EAF" w:rsidP="00986EAF">
            <w:pPr>
              <w:jc w:val="center"/>
              <w:rPr>
                <w:rFonts w:ascii="Century" w:hAnsi="Century"/>
                <w:color w:val="000000"/>
                <w:sz w:val="24"/>
                <w:szCs w:val="24"/>
              </w:rPr>
            </w:pPr>
            <w:r>
              <w:rPr>
                <w:rFonts w:ascii="Century" w:hAnsi="Century"/>
                <w:color w:val="000000"/>
                <w:sz w:val="24"/>
                <w:szCs w:val="24"/>
              </w:rPr>
              <w:t>1</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1.</w:t>
            </w:r>
            <w:r>
              <w:rPr>
                <w:rFonts w:ascii="Century" w:hAnsi="Century"/>
                <w:color w:val="000000"/>
                <w:sz w:val="24"/>
                <w:szCs w:val="24"/>
              </w:rPr>
              <w:t>2</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câble moteur submersible</w:t>
            </w:r>
          </w:p>
        </w:tc>
        <w:tc>
          <w:tcPr>
            <w:tcW w:w="1134" w:type="dxa"/>
            <w:shd w:val="clear" w:color="auto" w:fill="auto"/>
            <w:noWrap/>
            <w:vAlign w:val="center"/>
            <w:hideMark/>
          </w:tcPr>
          <w:p w:rsidR="00986EAF" w:rsidRPr="006B219C" w:rsidRDefault="00986EAF" w:rsidP="00986EAF">
            <w:pPr>
              <w:jc w:val="center"/>
              <w:rPr>
                <w:rFonts w:ascii="Century" w:hAnsi="Century"/>
                <w:b/>
                <w:bCs/>
                <w:color w:val="000000"/>
                <w:sz w:val="24"/>
                <w:szCs w:val="24"/>
              </w:rPr>
            </w:pPr>
            <w:r>
              <w:rPr>
                <w:rFonts w:ascii="Century" w:hAnsi="Century"/>
                <w:b/>
                <w:bCs/>
                <w:color w:val="000000"/>
                <w:sz w:val="24"/>
                <w:szCs w:val="24"/>
              </w:rPr>
              <w:t>M</w:t>
            </w:r>
          </w:p>
        </w:tc>
        <w:tc>
          <w:tcPr>
            <w:tcW w:w="1134" w:type="dxa"/>
            <w:shd w:val="clear" w:color="auto" w:fill="auto"/>
            <w:noWrap/>
            <w:vAlign w:val="center"/>
            <w:hideMark/>
          </w:tcPr>
          <w:p w:rsidR="00986EAF" w:rsidRPr="006B219C" w:rsidRDefault="00986EAF" w:rsidP="00986EAF">
            <w:pPr>
              <w:jc w:val="center"/>
              <w:rPr>
                <w:rFonts w:ascii="Century" w:hAnsi="Century"/>
                <w:color w:val="000000"/>
                <w:sz w:val="24"/>
                <w:szCs w:val="24"/>
              </w:rPr>
            </w:pPr>
            <w:r>
              <w:rPr>
                <w:rFonts w:ascii="Century" w:hAnsi="Century"/>
                <w:color w:val="000000"/>
                <w:sz w:val="24"/>
                <w:szCs w:val="24"/>
              </w:rPr>
              <w:t>35</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Pr>
                <w:rFonts w:ascii="Century" w:hAnsi="Century"/>
                <w:color w:val="000000"/>
                <w:sz w:val="24"/>
                <w:szCs w:val="24"/>
              </w:rPr>
              <w:t>1.3</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Pr>
                <w:rFonts w:ascii="Century" w:hAnsi="Century"/>
                <w:color w:val="000000"/>
                <w:sz w:val="24"/>
                <w:szCs w:val="24"/>
              </w:rPr>
              <w:t>F/P de corde d’attache de la pompe</w:t>
            </w:r>
          </w:p>
        </w:tc>
        <w:tc>
          <w:tcPr>
            <w:tcW w:w="1134" w:type="dxa"/>
            <w:shd w:val="clear" w:color="auto" w:fill="auto"/>
            <w:noWrap/>
            <w:vAlign w:val="center"/>
            <w:hideMark/>
          </w:tcPr>
          <w:p w:rsidR="00986EAF" w:rsidRPr="006B219C" w:rsidRDefault="00986EAF" w:rsidP="00986EAF">
            <w:pPr>
              <w:jc w:val="center"/>
              <w:rPr>
                <w:rFonts w:ascii="Century" w:hAnsi="Century"/>
                <w:b/>
                <w:bCs/>
                <w:color w:val="000000"/>
                <w:sz w:val="24"/>
                <w:szCs w:val="24"/>
              </w:rPr>
            </w:pPr>
            <w:r>
              <w:rPr>
                <w:rFonts w:ascii="Century" w:hAnsi="Century"/>
                <w:b/>
                <w:bCs/>
                <w:color w:val="000000"/>
                <w:sz w:val="24"/>
                <w:szCs w:val="24"/>
              </w:rPr>
              <w:t>M</w:t>
            </w:r>
          </w:p>
        </w:tc>
        <w:tc>
          <w:tcPr>
            <w:tcW w:w="1134" w:type="dxa"/>
            <w:shd w:val="clear" w:color="auto" w:fill="auto"/>
            <w:noWrap/>
            <w:vAlign w:val="center"/>
            <w:hideMark/>
          </w:tcPr>
          <w:p w:rsidR="00986EAF" w:rsidRPr="006B219C" w:rsidRDefault="00986EAF" w:rsidP="00986EAF">
            <w:pPr>
              <w:jc w:val="center"/>
              <w:rPr>
                <w:rFonts w:ascii="Century" w:hAnsi="Century"/>
                <w:color w:val="000000"/>
                <w:sz w:val="24"/>
                <w:szCs w:val="24"/>
              </w:rPr>
            </w:pPr>
            <w:r>
              <w:rPr>
                <w:rFonts w:ascii="Century" w:hAnsi="Century"/>
                <w:color w:val="000000"/>
                <w:sz w:val="24"/>
                <w:szCs w:val="24"/>
              </w:rPr>
              <w:t>35</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B17B66" w:rsidTr="00462097">
        <w:trPr>
          <w:trHeight w:val="576"/>
        </w:trPr>
        <w:tc>
          <w:tcPr>
            <w:tcW w:w="550" w:type="dxa"/>
            <w:shd w:val="clear" w:color="auto" w:fill="auto"/>
            <w:noWrap/>
            <w:vAlign w:val="center"/>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1.</w:t>
            </w:r>
            <w:r>
              <w:rPr>
                <w:rFonts w:ascii="Century" w:hAnsi="Century"/>
                <w:color w:val="000000"/>
                <w:sz w:val="24"/>
                <w:szCs w:val="24"/>
              </w:rPr>
              <w:t>4</w:t>
            </w:r>
          </w:p>
        </w:tc>
        <w:tc>
          <w:tcPr>
            <w:tcW w:w="3244" w:type="dxa"/>
            <w:shd w:val="clear" w:color="auto" w:fill="auto"/>
            <w:vAlign w:val="center"/>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xml:space="preserve">F/P de contrôleur de pompe </w:t>
            </w:r>
            <w:r>
              <w:rPr>
                <w:rFonts w:ascii="Century" w:hAnsi="Century"/>
                <w:color w:val="000000"/>
                <w:sz w:val="24"/>
                <w:szCs w:val="24"/>
              </w:rPr>
              <w:t xml:space="preserve">(coffret de commande) </w:t>
            </w:r>
            <w:r w:rsidRPr="006B219C">
              <w:rPr>
                <w:rFonts w:ascii="Century" w:hAnsi="Century"/>
                <w:color w:val="000000"/>
                <w:sz w:val="24"/>
                <w:szCs w:val="24"/>
              </w:rPr>
              <w:t>et toutes sujétions de pose</w:t>
            </w:r>
          </w:p>
        </w:tc>
        <w:tc>
          <w:tcPr>
            <w:tcW w:w="1134" w:type="dxa"/>
            <w:shd w:val="clear" w:color="auto" w:fill="auto"/>
            <w:noWrap/>
            <w:vAlign w:val="center"/>
          </w:tcPr>
          <w:p w:rsidR="00986EAF" w:rsidRPr="006B219C" w:rsidRDefault="00986EAF" w:rsidP="00986EAF">
            <w:pPr>
              <w:jc w:val="center"/>
              <w:rPr>
                <w:rFonts w:ascii="Century" w:hAnsi="Century"/>
                <w:b/>
                <w:bCs/>
                <w:color w:val="000000"/>
                <w:sz w:val="24"/>
                <w:szCs w:val="24"/>
              </w:rPr>
            </w:pPr>
            <w:r>
              <w:rPr>
                <w:rFonts w:ascii="Century" w:hAnsi="Century"/>
                <w:b/>
                <w:bCs/>
                <w:color w:val="000000"/>
                <w:sz w:val="24"/>
                <w:szCs w:val="24"/>
              </w:rPr>
              <w:t>U</w:t>
            </w:r>
          </w:p>
        </w:tc>
        <w:tc>
          <w:tcPr>
            <w:tcW w:w="1134" w:type="dxa"/>
            <w:shd w:val="clear" w:color="auto" w:fill="auto"/>
            <w:noWrap/>
            <w:vAlign w:val="center"/>
          </w:tcPr>
          <w:p w:rsidR="00986EAF" w:rsidRDefault="00986EAF" w:rsidP="00986EAF">
            <w:pPr>
              <w:jc w:val="center"/>
              <w:rPr>
                <w:rFonts w:ascii="Century" w:hAnsi="Century"/>
                <w:color w:val="000000"/>
                <w:sz w:val="24"/>
                <w:szCs w:val="24"/>
              </w:rPr>
            </w:pPr>
            <w:r>
              <w:rPr>
                <w:rFonts w:ascii="Century" w:hAnsi="Century"/>
                <w:color w:val="000000"/>
                <w:sz w:val="24"/>
                <w:szCs w:val="24"/>
              </w:rPr>
              <w:t>1</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2</w:t>
            </w:r>
          </w:p>
        </w:tc>
        <w:tc>
          <w:tcPr>
            <w:tcW w:w="8545" w:type="dxa"/>
            <w:gridSpan w:val="5"/>
            <w:shd w:val="clear" w:color="auto" w:fill="auto"/>
            <w:noWrap/>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 xml:space="preserve">Générateur photovoltaïque </w:t>
            </w: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2.1</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modules photovoltaïques</w:t>
            </w:r>
          </w:p>
        </w:tc>
        <w:tc>
          <w:tcPr>
            <w:tcW w:w="1134" w:type="dxa"/>
            <w:shd w:val="clear" w:color="auto" w:fill="auto"/>
            <w:noWrap/>
            <w:vAlign w:val="center"/>
            <w:hideMark/>
          </w:tcPr>
          <w:p w:rsidR="00986EAF" w:rsidRPr="006B219C" w:rsidRDefault="00986EAF" w:rsidP="00462097">
            <w:pPr>
              <w:jc w:val="center"/>
              <w:rPr>
                <w:rFonts w:ascii="Century" w:hAnsi="Century"/>
                <w:b/>
                <w:bCs/>
                <w:color w:val="000000"/>
                <w:sz w:val="24"/>
                <w:szCs w:val="24"/>
              </w:rPr>
            </w:pPr>
            <w:r w:rsidRPr="006B219C">
              <w:rPr>
                <w:rFonts w:ascii="Century" w:hAnsi="Century"/>
                <w:b/>
                <w:bCs/>
                <w:color w:val="000000"/>
                <w:sz w:val="24"/>
                <w:szCs w:val="24"/>
              </w:rPr>
              <w:t>U</w:t>
            </w:r>
          </w:p>
        </w:tc>
        <w:tc>
          <w:tcPr>
            <w:tcW w:w="1134" w:type="dxa"/>
            <w:shd w:val="clear" w:color="auto" w:fill="auto"/>
            <w:noWrap/>
            <w:vAlign w:val="center"/>
            <w:hideMark/>
          </w:tcPr>
          <w:p w:rsidR="00986EAF" w:rsidRPr="006B219C" w:rsidRDefault="00986EAF" w:rsidP="00462097">
            <w:pPr>
              <w:jc w:val="center"/>
              <w:rPr>
                <w:rFonts w:ascii="Century" w:hAnsi="Century"/>
                <w:color w:val="000000"/>
                <w:sz w:val="24"/>
                <w:szCs w:val="24"/>
              </w:rPr>
            </w:pPr>
            <w:r>
              <w:rPr>
                <w:rFonts w:ascii="Century" w:hAnsi="Century"/>
                <w:color w:val="000000"/>
                <w:sz w:val="24"/>
                <w:szCs w:val="24"/>
              </w:rPr>
              <w:t>04</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B17B66" w:rsidTr="00462097">
        <w:trPr>
          <w:trHeight w:val="576"/>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2.2</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câble solaire et toutes sujétions de pose</w:t>
            </w:r>
          </w:p>
        </w:tc>
        <w:tc>
          <w:tcPr>
            <w:tcW w:w="2268" w:type="dxa"/>
            <w:gridSpan w:val="2"/>
            <w:shd w:val="clear" w:color="auto" w:fill="auto"/>
            <w:noWrap/>
            <w:vAlign w:val="center"/>
            <w:hideMark/>
          </w:tcPr>
          <w:p w:rsidR="00986EAF" w:rsidRPr="006B219C" w:rsidRDefault="00986EAF" w:rsidP="00462097">
            <w:pPr>
              <w:jc w:val="center"/>
              <w:rPr>
                <w:rFonts w:ascii="Century" w:hAnsi="Century"/>
                <w:color w:val="000000"/>
                <w:sz w:val="24"/>
                <w:szCs w:val="24"/>
              </w:rPr>
            </w:pPr>
            <w:r w:rsidRPr="006B219C">
              <w:rPr>
                <w:rFonts w:ascii="Century" w:hAnsi="Century"/>
                <w:color w:val="000000"/>
                <w:sz w:val="24"/>
                <w:szCs w:val="24"/>
              </w:rPr>
              <w:t>Forfait</w:t>
            </w:r>
          </w:p>
        </w:tc>
        <w:tc>
          <w:tcPr>
            <w:tcW w:w="1417"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c>
          <w:tcPr>
            <w:tcW w:w="1616" w:type="dxa"/>
            <w:shd w:val="clear" w:color="auto" w:fill="auto"/>
            <w:noWrap/>
            <w:vAlign w:val="center"/>
            <w:hideMark/>
          </w:tcPr>
          <w:p w:rsidR="00986EAF" w:rsidRPr="006B219C" w:rsidRDefault="00986EAF" w:rsidP="00462097">
            <w:pPr>
              <w:rPr>
                <w:rFonts w:ascii="Century" w:hAnsi="Century"/>
                <w:color w:val="000000"/>
                <w:sz w:val="24"/>
                <w:szCs w:val="24"/>
              </w:rPr>
            </w:pP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3</w:t>
            </w:r>
          </w:p>
        </w:tc>
        <w:tc>
          <w:tcPr>
            <w:tcW w:w="8545" w:type="dxa"/>
            <w:gridSpan w:val="5"/>
            <w:shd w:val="clear" w:color="auto" w:fill="auto"/>
            <w:noWrap/>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Supports de modules solaires</w:t>
            </w: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3.1</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xml:space="preserve">Supports de panneaux </w:t>
            </w:r>
          </w:p>
        </w:tc>
        <w:tc>
          <w:tcPr>
            <w:tcW w:w="2268" w:type="dxa"/>
            <w:gridSpan w:val="2"/>
            <w:shd w:val="clear" w:color="auto" w:fill="auto"/>
            <w:noWrap/>
            <w:vAlign w:val="center"/>
            <w:hideMark/>
          </w:tcPr>
          <w:p w:rsidR="00986EAF" w:rsidRPr="006B219C" w:rsidRDefault="00986EAF" w:rsidP="00462097">
            <w:pPr>
              <w:jc w:val="center"/>
              <w:rPr>
                <w:rFonts w:ascii="Century" w:hAnsi="Century"/>
                <w:color w:val="000000"/>
                <w:sz w:val="24"/>
                <w:szCs w:val="24"/>
              </w:rPr>
            </w:pPr>
            <w:r w:rsidRPr="00267180">
              <w:rPr>
                <w:rFonts w:ascii="Century" w:hAnsi="Century"/>
                <w:bCs/>
                <w:color w:val="000000"/>
                <w:sz w:val="24"/>
                <w:szCs w:val="24"/>
              </w:rPr>
              <w:t>Forfait</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B17B66" w:rsidTr="00462097">
        <w:trPr>
          <w:trHeight w:val="576"/>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3.2</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Fourniture d'accessoires et toutes sujétions de pose</w:t>
            </w:r>
          </w:p>
        </w:tc>
        <w:tc>
          <w:tcPr>
            <w:tcW w:w="2268" w:type="dxa"/>
            <w:gridSpan w:val="2"/>
            <w:shd w:val="clear" w:color="auto" w:fill="auto"/>
            <w:noWrap/>
            <w:vAlign w:val="center"/>
            <w:hideMark/>
          </w:tcPr>
          <w:p w:rsidR="00986EAF" w:rsidRPr="006B219C" w:rsidRDefault="00986EAF" w:rsidP="00462097">
            <w:pPr>
              <w:jc w:val="center"/>
              <w:rPr>
                <w:rFonts w:ascii="Century" w:hAnsi="Century"/>
                <w:color w:val="000000"/>
                <w:sz w:val="24"/>
                <w:szCs w:val="24"/>
              </w:rPr>
            </w:pPr>
            <w:r w:rsidRPr="006B219C">
              <w:rPr>
                <w:rFonts w:ascii="Century" w:hAnsi="Century"/>
                <w:color w:val="000000"/>
                <w:sz w:val="24"/>
                <w:szCs w:val="24"/>
              </w:rPr>
              <w:t>Forfait</w:t>
            </w:r>
          </w:p>
        </w:tc>
        <w:tc>
          <w:tcPr>
            <w:tcW w:w="1417"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w:t>
            </w:r>
          </w:p>
        </w:tc>
        <w:tc>
          <w:tcPr>
            <w:tcW w:w="1616"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 xml:space="preserve">      </w:t>
            </w: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lastRenderedPageBreak/>
              <w:t>4</w:t>
            </w:r>
          </w:p>
        </w:tc>
        <w:tc>
          <w:tcPr>
            <w:tcW w:w="8545" w:type="dxa"/>
            <w:gridSpan w:val="5"/>
            <w:shd w:val="clear" w:color="auto" w:fill="auto"/>
            <w:noWrap/>
            <w:vAlign w:val="center"/>
            <w:hideMark/>
          </w:tcPr>
          <w:p w:rsidR="00986EAF" w:rsidRPr="006B219C" w:rsidRDefault="00986EAF" w:rsidP="00462097">
            <w:pPr>
              <w:rPr>
                <w:rFonts w:ascii="Century" w:hAnsi="Century"/>
                <w:b/>
                <w:bCs/>
                <w:color w:val="000000"/>
                <w:sz w:val="24"/>
                <w:szCs w:val="24"/>
              </w:rPr>
            </w:pPr>
            <w:r w:rsidRPr="006B219C">
              <w:rPr>
                <w:rFonts w:ascii="Century" w:hAnsi="Century"/>
                <w:b/>
                <w:bCs/>
                <w:color w:val="000000"/>
                <w:sz w:val="24"/>
                <w:szCs w:val="24"/>
              </w:rPr>
              <w:t>Plomberie</w:t>
            </w:r>
          </w:p>
        </w:tc>
      </w:tr>
      <w:tr w:rsidR="00986EAF" w:rsidRPr="00B17B66" w:rsidTr="00462097">
        <w:trPr>
          <w:trHeight w:val="288"/>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4.1</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F/P de tuyau de refoulement</w:t>
            </w:r>
            <w:r>
              <w:rPr>
                <w:rFonts w:ascii="Century" w:hAnsi="Century"/>
                <w:color w:val="000000"/>
                <w:sz w:val="24"/>
                <w:szCs w:val="24"/>
              </w:rPr>
              <w:t xml:space="preserve"> et de raccordement </w:t>
            </w:r>
          </w:p>
        </w:tc>
        <w:tc>
          <w:tcPr>
            <w:tcW w:w="1134" w:type="dxa"/>
            <w:shd w:val="clear" w:color="auto" w:fill="auto"/>
            <w:noWrap/>
            <w:vAlign w:val="center"/>
            <w:hideMark/>
          </w:tcPr>
          <w:p w:rsidR="00986EAF" w:rsidRPr="00814D51" w:rsidRDefault="00986EAF" w:rsidP="00462097">
            <w:pPr>
              <w:jc w:val="center"/>
              <w:rPr>
                <w:rFonts w:ascii="Century" w:hAnsi="Century"/>
                <w:bCs/>
                <w:color w:val="000000"/>
                <w:sz w:val="24"/>
                <w:szCs w:val="24"/>
              </w:rPr>
            </w:pPr>
            <w:r>
              <w:rPr>
                <w:rFonts w:ascii="Century" w:hAnsi="Century"/>
                <w:bCs/>
                <w:color w:val="000000"/>
                <w:sz w:val="24"/>
                <w:szCs w:val="24"/>
              </w:rPr>
              <w:t>M</w:t>
            </w:r>
          </w:p>
        </w:tc>
        <w:tc>
          <w:tcPr>
            <w:tcW w:w="1134" w:type="dxa"/>
            <w:shd w:val="clear" w:color="auto" w:fill="auto"/>
            <w:noWrap/>
            <w:vAlign w:val="center"/>
            <w:hideMark/>
          </w:tcPr>
          <w:p w:rsidR="00986EAF" w:rsidRPr="006B219C" w:rsidRDefault="00986EAF" w:rsidP="00462097">
            <w:pPr>
              <w:jc w:val="center"/>
              <w:rPr>
                <w:rFonts w:ascii="Century" w:hAnsi="Century"/>
                <w:color w:val="000000"/>
                <w:sz w:val="24"/>
                <w:szCs w:val="24"/>
              </w:rPr>
            </w:pPr>
            <w:r>
              <w:rPr>
                <w:rFonts w:ascii="Century" w:hAnsi="Century"/>
                <w:color w:val="000000"/>
                <w:sz w:val="24"/>
                <w:szCs w:val="24"/>
              </w:rPr>
              <w:t>140</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B17B66" w:rsidTr="00462097">
        <w:trPr>
          <w:trHeight w:val="576"/>
        </w:trPr>
        <w:tc>
          <w:tcPr>
            <w:tcW w:w="550" w:type="dxa"/>
            <w:shd w:val="clear" w:color="auto" w:fill="auto"/>
            <w:noWrap/>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4.2</w:t>
            </w:r>
          </w:p>
        </w:tc>
        <w:tc>
          <w:tcPr>
            <w:tcW w:w="3244" w:type="dxa"/>
            <w:shd w:val="clear" w:color="auto" w:fill="auto"/>
            <w:vAlign w:val="center"/>
            <w:hideMark/>
          </w:tcPr>
          <w:p w:rsidR="00986EAF" w:rsidRPr="006B219C" w:rsidRDefault="00986EAF" w:rsidP="00462097">
            <w:pPr>
              <w:rPr>
                <w:rFonts w:ascii="Century" w:hAnsi="Century"/>
                <w:color w:val="000000"/>
                <w:sz w:val="24"/>
                <w:szCs w:val="24"/>
              </w:rPr>
            </w:pPr>
            <w:r w:rsidRPr="006B219C">
              <w:rPr>
                <w:rFonts w:ascii="Century" w:hAnsi="Century"/>
                <w:color w:val="000000"/>
                <w:sz w:val="24"/>
                <w:szCs w:val="24"/>
              </w:rPr>
              <w:t>Fourniture d'accessoires et toutes sujétions de pose</w:t>
            </w:r>
          </w:p>
        </w:tc>
        <w:tc>
          <w:tcPr>
            <w:tcW w:w="2268" w:type="dxa"/>
            <w:gridSpan w:val="2"/>
            <w:shd w:val="clear" w:color="auto" w:fill="auto"/>
            <w:noWrap/>
            <w:vAlign w:val="center"/>
            <w:hideMark/>
          </w:tcPr>
          <w:p w:rsidR="00986EAF" w:rsidRPr="006B219C" w:rsidRDefault="00986EAF" w:rsidP="00462097">
            <w:pPr>
              <w:jc w:val="center"/>
              <w:rPr>
                <w:rFonts w:ascii="Century" w:hAnsi="Century"/>
                <w:color w:val="000000"/>
                <w:sz w:val="24"/>
                <w:szCs w:val="24"/>
              </w:rPr>
            </w:pPr>
            <w:r w:rsidRPr="006B219C">
              <w:rPr>
                <w:rFonts w:ascii="Century" w:hAnsi="Century"/>
                <w:color w:val="000000"/>
                <w:sz w:val="24"/>
                <w:szCs w:val="24"/>
              </w:rPr>
              <w:t>Forfait</w:t>
            </w:r>
          </w:p>
        </w:tc>
        <w:tc>
          <w:tcPr>
            <w:tcW w:w="1417" w:type="dxa"/>
            <w:shd w:val="clear" w:color="auto" w:fill="auto"/>
            <w:noWrap/>
            <w:vAlign w:val="center"/>
          </w:tcPr>
          <w:p w:rsidR="00986EAF" w:rsidRPr="006B219C" w:rsidRDefault="00986EAF" w:rsidP="00462097">
            <w:pPr>
              <w:rPr>
                <w:rFonts w:ascii="Century" w:hAnsi="Century"/>
                <w:color w:val="000000"/>
                <w:sz w:val="24"/>
                <w:szCs w:val="24"/>
              </w:rPr>
            </w:pPr>
          </w:p>
        </w:tc>
        <w:tc>
          <w:tcPr>
            <w:tcW w:w="1616" w:type="dxa"/>
            <w:shd w:val="clear" w:color="auto" w:fill="auto"/>
            <w:noWrap/>
            <w:vAlign w:val="center"/>
          </w:tcPr>
          <w:p w:rsidR="00986EAF" w:rsidRPr="006B219C" w:rsidRDefault="00986EAF" w:rsidP="00462097">
            <w:pPr>
              <w:rPr>
                <w:rFonts w:ascii="Century" w:hAnsi="Century"/>
                <w:color w:val="000000"/>
                <w:sz w:val="24"/>
                <w:szCs w:val="24"/>
              </w:rPr>
            </w:pPr>
          </w:p>
        </w:tc>
      </w:tr>
      <w:tr w:rsidR="00986EAF" w:rsidRPr="000B762D" w:rsidTr="00462097">
        <w:trPr>
          <w:trHeight w:val="288"/>
        </w:trPr>
        <w:tc>
          <w:tcPr>
            <w:tcW w:w="550" w:type="dxa"/>
            <w:shd w:val="clear" w:color="auto" w:fill="auto"/>
            <w:noWrap/>
            <w:vAlign w:val="center"/>
            <w:hideMark/>
          </w:tcPr>
          <w:p w:rsidR="00986EAF" w:rsidRPr="000B762D" w:rsidRDefault="00986EAF" w:rsidP="00462097">
            <w:pPr>
              <w:rPr>
                <w:rFonts w:ascii="Century" w:hAnsi="Century"/>
                <w:b/>
                <w:bCs/>
                <w:sz w:val="24"/>
                <w:szCs w:val="24"/>
              </w:rPr>
            </w:pPr>
            <w:r w:rsidRPr="000B762D">
              <w:rPr>
                <w:rFonts w:ascii="Century" w:hAnsi="Century"/>
                <w:b/>
                <w:bCs/>
                <w:sz w:val="24"/>
                <w:szCs w:val="24"/>
              </w:rPr>
              <w:t>5</w:t>
            </w:r>
          </w:p>
        </w:tc>
        <w:tc>
          <w:tcPr>
            <w:tcW w:w="8545" w:type="dxa"/>
            <w:gridSpan w:val="5"/>
            <w:shd w:val="clear" w:color="auto" w:fill="auto"/>
            <w:noWrap/>
            <w:vAlign w:val="center"/>
            <w:hideMark/>
          </w:tcPr>
          <w:p w:rsidR="00986EAF" w:rsidRPr="000B762D" w:rsidRDefault="00986EAF" w:rsidP="00462097">
            <w:pPr>
              <w:rPr>
                <w:rFonts w:ascii="Century" w:hAnsi="Century"/>
                <w:b/>
                <w:bCs/>
                <w:sz w:val="24"/>
                <w:szCs w:val="24"/>
              </w:rPr>
            </w:pPr>
            <w:r w:rsidRPr="000B762D">
              <w:rPr>
                <w:rFonts w:ascii="Century" w:hAnsi="Century"/>
                <w:b/>
                <w:sz w:val="24"/>
                <w:szCs w:val="24"/>
              </w:rPr>
              <w:t>Borne fontaine</w:t>
            </w:r>
          </w:p>
        </w:tc>
      </w:tr>
      <w:tr w:rsidR="00986EAF" w:rsidRPr="000B762D" w:rsidTr="00462097">
        <w:trPr>
          <w:trHeight w:val="288"/>
        </w:trPr>
        <w:tc>
          <w:tcPr>
            <w:tcW w:w="550" w:type="dxa"/>
            <w:shd w:val="clear" w:color="auto" w:fill="auto"/>
            <w:noWrap/>
            <w:vAlign w:val="center"/>
            <w:hideMark/>
          </w:tcPr>
          <w:p w:rsidR="00986EAF" w:rsidRPr="000B762D" w:rsidRDefault="00986EAF" w:rsidP="00462097">
            <w:pPr>
              <w:rPr>
                <w:rFonts w:ascii="Century" w:hAnsi="Century"/>
                <w:sz w:val="24"/>
                <w:szCs w:val="24"/>
              </w:rPr>
            </w:pPr>
            <w:r w:rsidRPr="000B762D">
              <w:rPr>
                <w:rFonts w:ascii="Century" w:hAnsi="Century"/>
                <w:sz w:val="24"/>
                <w:szCs w:val="24"/>
              </w:rPr>
              <w:t>5.1</w:t>
            </w:r>
          </w:p>
        </w:tc>
        <w:tc>
          <w:tcPr>
            <w:tcW w:w="3244" w:type="dxa"/>
            <w:shd w:val="clear" w:color="auto" w:fill="auto"/>
            <w:vAlign w:val="center"/>
            <w:hideMark/>
          </w:tcPr>
          <w:p w:rsidR="00986EAF" w:rsidRPr="000B762D" w:rsidRDefault="00986EAF" w:rsidP="00462097">
            <w:pPr>
              <w:rPr>
                <w:rFonts w:ascii="Century" w:hAnsi="Century"/>
                <w:sz w:val="24"/>
                <w:szCs w:val="24"/>
              </w:rPr>
            </w:pPr>
            <w:r w:rsidRPr="000B762D">
              <w:rPr>
                <w:rFonts w:ascii="Century" w:hAnsi="Century"/>
                <w:sz w:val="24"/>
                <w:szCs w:val="24"/>
              </w:rPr>
              <w:t xml:space="preserve">F/P d’un robinet </w:t>
            </w:r>
          </w:p>
        </w:tc>
        <w:tc>
          <w:tcPr>
            <w:tcW w:w="1134" w:type="dxa"/>
            <w:shd w:val="clear" w:color="auto" w:fill="auto"/>
            <w:noWrap/>
            <w:vAlign w:val="center"/>
            <w:hideMark/>
          </w:tcPr>
          <w:p w:rsidR="00986EAF" w:rsidRPr="000B762D" w:rsidRDefault="00986EAF" w:rsidP="00462097">
            <w:pPr>
              <w:jc w:val="center"/>
              <w:rPr>
                <w:rFonts w:ascii="Century" w:hAnsi="Century"/>
                <w:bCs/>
                <w:sz w:val="24"/>
                <w:szCs w:val="24"/>
              </w:rPr>
            </w:pPr>
            <w:r>
              <w:rPr>
                <w:rFonts w:ascii="Century" w:hAnsi="Century"/>
                <w:bCs/>
                <w:sz w:val="24"/>
                <w:szCs w:val="24"/>
              </w:rPr>
              <w:t>M</w:t>
            </w:r>
          </w:p>
        </w:tc>
        <w:tc>
          <w:tcPr>
            <w:tcW w:w="1134" w:type="dxa"/>
            <w:shd w:val="clear" w:color="auto" w:fill="auto"/>
            <w:noWrap/>
            <w:vAlign w:val="center"/>
            <w:hideMark/>
          </w:tcPr>
          <w:p w:rsidR="00986EAF" w:rsidRPr="000B762D" w:rsidRDefault="00986EAF" w:rsidP="00462097">
            <w:pPr>
              <w:jc w:val="center"/>
              <w:rPr>
                <w:rFonts w:ascii="Century" w:hAnsi="Century"/>
                <w:sz w:val="24"/>
                <w:szCs w:val="24"/>
              </w:rPr>
            </w:pPr>
            <w:r w:rsidRPr="000B762D">
              <w:rPr>
                <w:rFonts w:ascii="Century" w:hAnsi="Century"/>
                <w:sz w:val="24"/>
                <w:szCs w:val="24"/>
              </w:rPr>
              <w:t>1</w:t>
            </w:r>
          </w:p>
        </w:tc>
        <w:tc>
          <w:tcPr>
            <w:tcW w:w="1417" w:type="dxa"/>
            <w:shd w:val="clear" w:color="auto" w:fill="auto"/>
            <w:noWrap/>
            <w:vAlign w:val="center"/>
          </w:tcPr>
          <w:p w:rsidR="00986EAF" w:rsidRPr="000B762D" w:rsidRDefault="00986EAF" w:rsidP="00462097">
            <w:pPr>
              <w:rPr>
                <w:rFonts w:ascii="Century" w:hAnsi="Century"/>
                <w:sz w:val="24"/>
                <w:szCs w:val="24"/>
              </w:rPr>
            </w:pPr>
          </w:p>
        </w:tc>
        <w:tc>
          <w:tcPr>
            <w:tcW w:w="1616" w:type="dxa"/>
            <w:shd w:val="clear" w:color="auto" w:fill="auto"/>
            <w:noWrap/>
            <w:vAlign w:val="center"/>
          </w:tcPr>
          <w:p w:rsidR="00986EAF" w:rsidRPr="000B762D" w:rsidRDefault="00986EAF" w:rsidP="00462097">
            <w:pPr>
              <w:rPr>
                <w:rFonts w:ascii="Century" w:hAnsi="Century"/>
                <w:sz w:val="24"/>
                <w:szCs w:val="24"/>
              </w:rPr>
            </w:pPr>
          </w:p>
        </w:tc>
      </w:tr>
      <w:tr w:rsidR="00986EAF" w:rsidRPr="000B762D" w:rsidTr="00462097">
        <w:trPr>
          <w:trHeight w:val="576"/>
        </w:trPr>
        <w:tc>
          <w:tcPr>
            <w:tcW w:w="550" w:type="dxa"/>
            <w:shd w:val="clear" w:color="auto" w:fill="auto"/>
            <w:noWrap/>
            <w:vAlign w:val="center"/>
            <w:hideMark/>
          </w:tcPr>
          <w:p w:rsidR="00986EAF" w:rsidRPr="000B762D" w:rsidRDefault="00986EAF" w:rsidP="00462097">
            <w:pPr>
              <w:rPr>
                <w:rFonts w:ascii="Century" w:hAnsi="Century"/>
                <w:sz w:val="24"/>
                <w:szCs w:val="24"/>
              </w:rPr>
            </w:pPr>
            <w:r w:rsidRPr="000B762D">
              <w:rPr>
                <w:rFonts w:ascii="Century" w:hAnsi="Century"/>
                <w:sz w:val="24"/>
                <w:szCs w:val="24"/>
              </w:rPr>
              <w:t>5.2</w:t>
            </w:r>
          </w:p>
        </w:tc>
        <w:tc>
          <w:tcPr>
            <w:tcW w:w="3244" w:type="dxa"/>
            <w:shd w:val="clear" w:color="auto" w:fill="auto"/>
            <w:vAlign w:val="center"/>
            <w:hideMark/>
          </w:tcPr>
          <w:p w:rsidR="00986EAF" w:rsidRPr="000B762D" w:rsidRDefault="00986EAF" w:rsidP="00462097">
            <w:pPr>
              <w:rPr>
                <w:rFonts w:ascii="Century" w:hAnsi="Century"/>
                <w:sz w:val="24"/>
                <w:szCs w:val="24"/>
              </w:rPr>
            </w:pPr>
            <w:r w:rsidRPr="000B762D">
              <w:rPr>
                <w:rFonts w:ascii="Century" w:hAnsi="Century"/>
                <w:sz w:val="24"/>
                <w:szCs w:val="24"/>
              </w:rPr>
              <w:t>Fourniture d'accessoires et toutes sujétions de pose</w:t>
            </w:r>
          </w:p>
        </w:tc>
        <w:tc>
          <w:tcPr>
            <w:tcW w:w="2268" w:type="dxa"/>
            <w:gridSpan w:val="2"/>
            <w:shd w:val="clear" w:color="auto" w:fill="auto"/>
            <w:noWrap/>
            <w:vAlign w:val="center"/>
            <w:hideMark/>
          </w:tcPr>
          <w:p w:rsidR="00986EAF" w:rsidRPr="000B762D" w:rsidRDefault="00986EAF" w:rsidP="00462097">
            <w:pPr>
              <w:jc w:val="center"/>
              <w:rPr>
                <w:rFonts w:ascii="Century" w:hAnsi="Century"/>
                <w:sz w:val="24"/>
                <w:szCs w:val="24"/>
              </w:rPr>
            </w:pPr>
            <w:r w:rsidRPr="000B762D">
              <w:rPr>
                <w:rFonts w:ascii="Century" w:hAnsi="Century"/>
                <w:sz w:val="24"/>
                <w:szCs w:val="24"/>
              </w:rPr>
              <w:t>Forfait</w:t>
            </w:r>
          </w:p>
        </w:tc>
        <w:tc>
          <w:tcPr>
            <w:tcW w:w="1417" w:type="dxa"/>
            <w:shd w:val="clear" w:color="auto" w:fill="auto"/>
            <w:noWrap/>
            <w:vAlign w:val="center"/>
          </w:tcPr>
          <w:p w:rsidR="00986EAF" w:rsidRPr="000B762D" w:rsidRDefault="00986EAF" w:rsidP="00462097">
            <w:pPr>
              <w:rPr>
                <w:rFonts w:ascii="Century" w:hAnsi="Century"/>
                <w:sz w:val="24"/>
                <w:szCs w:val="24"/>
              </w:rPr>
            </w:pPr>
          </w:p>
        </w:tc>
        <w:tc>
          <w:tcPr>
            <w:tcW w:w="1616" w:type="dxa"/>
            <w:shd w:val="clear" w:color="auto" w:fill="auto"/>
            <w:noWrap/>
            <w:vAlign w:val="center"/>
          </w:tcPr>
          <w:p w:rsidR="00986EAF" w:rsidRPr="000B762D" w:rsidRDefault="00986EAF" w:rsidP="00462097">
            <w:pPr>
              <w:rPr>
                <w:rFonts w:ascii="Century" w:hAnsi="Century"/>
                <w:sz w:val="24"/>
                <w:szCs w:val="24"/>
              </w:rPr>
            </w:pPr>
          </w:p>
        </w:tc>
      </w:tr>
      <w:tr w:rsidR="00986EAF" w:rsidRPr="00B17B66" w:rsidTr="00986EAF">
        <w:trPr>
          <w:trHeight w:val="535"/>
        </w:trPr>
        <w:tc>
          <w:tcPr>
            <w:tcW w:w="7479" w:type="dxa"/>
            <w:gridSpan w:val="5"/>
            <w:shd w:val="clear" w:color="auto" w:fill="auto"/>
            <w:noWrap/>
            <w:vAlign w:val="center"/>
            <w:hideMark/>
          </w:tcPr>
          <w:p w:rsidR="00986EAF" w:rsidRPr="001D0559" w:rsidRDefault="00986EAF" w:rsidP="00986EAF">
            <w:pPr>
              <w:rPr>
                <w:rFonts w:ascii="Century" w:hAnsi="Century"/>
                <w:b/>
                <w:color w:val="000000"/>
                <w:sz w:val="24"/>
                <w:szCs w:val="24"/>
              </w:rPr>
            </w:pPr>
            <w:r>
              <w:rPr>
                <w:rFonts w:ascii="Century" w:hAnsi="Century"/>
                <w:b/>
                <w:color w:val="000000"/>
                <w:sz w:val="24"/>
                <w:szCs w:val="24"/>
              </w:rPr>
              <w:t xml:space="preserve">Total TTC </w:t>
            </w:r>
            <w:r w:rsidRPr="001D0559">
              <w:rPr>
                <w:rFonts w:ascii="Century" w:hAnsi="Century"/>
                <w:b/>
                <w:color w:val="000000"/>
                <w:sz w:val="24"/>
                <w:szCs w:val="24"/>
              </w:rPr>
              <w:t>(XOF)</w:t>
            </w:r>
          </w:p>
        </w:tc>
        <w:tc>
          <w:tcPr>
            <w:tcW w:w="1616" w:type="dxa"/>
            <w:shd w:val="clear" w:color="auto" w:fill="auto"/>
            <w:noWrap/>
            <w:vAlign w:val="center"/>
          </w:tcPr>
          <w:p w:rsidR="00986EAF" w:rsidRPr="001D0559" w:rsidRDefault="00986EAF" w:rsidP="00462097">
            <w:pPr>
              <w:rPr>
                <w:rFonts w:ascii="Century" w:hAnsi="Century"/>
                <w:b/>
                <w:color w:val="000000"/>
                <w:sz w:val="24"/>
                <w:szCs w:val="24"/>
              </w:rPr>
            </w:pPr>
          </w:p>
        </w:tc>
      </w:tr>
    </w:tbl>
    <w:p w:rsidR="00986EAF" w:rsidRPr="00875B29" w:rsidRDefault="00986EAF" w:rsidP="00986EAF">
      <w:pPr>
        <w:rPr>
          <w:rFonts w:ascii="Century" w:hAnsi="Century"/>
          <w:lang/>
        </w:rPr>
      </w:pPr>
    </w:p>
    <w:p w:rsidR="003D7044" w:rsidRPr="006A2786" w:rsidRDefault="003D7044" w:rsidP="003D7044">
      <w:pPr>
        <w:autoSpaceDE w:val="0"/>
        <w:autoSpaceDN w:val="0"/>
        <w:adjustRightInd w:val="0"/>
        <w:spacing w:after="200" w:line="276" w:lineRule="auto"/>
        <w:jc w:val="both"/>
        <w:rPr>
          <w:rFonts w:ascii="Times New Roman" w:eastAsia="Calibri" w:hAnsi="Times New Roman"/>
          <w:sz w:val="24"/>
          <w:szCs w:val="24"/>
          <w:lang w:eastAsia="en-US"/>
        </w:rPr>
      </w:pPr>
      <w:r w:rsidRPr="006A2786">
        <w:rPr>
          <w:rFonts w:ascii="Times New Roman" w:eastAsia="Calibri" w:hAnsi="Times New Roman"/>
          <w:b/>
          <w:sz w:val="24"/>
          <w:szCs w:val="24"/>
          <w:lang w:eastAsia="en-US"/>
        </w:rPr>
        <w:t>Nom de l’acheteur</w:t>
      </w:r>
      <w:r w:rsidR="00AB65AF" w:rsidRPr="006A2786">
        <w:rPr>
          <w:rFonts w:ascii="Times New Roman" w:eastAsia="Calibri" w:hAnsi="Times New Roman"/>
          <w:sz w:val="24"/>
          <w:szCs w:val="24"/>
          <w:lang w:eastAsia="en-US"/>
        </w:rPr>
        <w:t xml:space="preserve"> : </w:t>
      </w:r>
      <w:r w:rsidR="00B86BD3" w:rsidRPr="006A2786">
        <w:rPr>
          <w:rFonts w:ascii="Times New Roman" w:eastAsia="Calibri" w:hAnsi="Times New Roman"/>
          <w:sz w:val="24"/>
          <w:szCs w:val="24"/>
          <w:lang w:eastAsia="en-US"/>
        </w:rPr>
        <w:t>Secours Islamique France</w:t>
      </w:r>
    </w:p>
    <w:p w:rsidR="003D7044" w:rsidRPr="006A2786" w:rsidRDefault="003D7044" w:rsidP="00AB65AF">
      <w:pPr>
        <w:rPr>
          <w:rFonts w:ascii="Times New Roman" w:eastAsia="Calibri" w:hAnsi="Times New Roman"/>
          <w:sz w:val="24"/>
          <w:szCs w:val="24"/>
          <w:lang w:eastAsia="en-US"/>
        </w:rPr>
      </w:pPr>
      <w:r w:rsidRPr="006A2786">
        <w:rPr>
          <w:rFonts w:ascii="Times New Roman" w:eastAsia="Calibri" w:hAnsi="Times New Roman"/>
          <w:b/>
          <w:sz w:val="24"/>
          <w:szCs w:val="24"/>
          <w:lang w:eastAsia="en-US"/>
        </w:rPr>
        <w:t xml:space="preserve">Adresse </w:t>
      </w:r>
      <w:r w:rsidRPr="006A2786">
        <w:rPr>
          <w:rFonts w:ascii="Times New Roman" w:eastAsia="Calibri" w:hAnsi="Times New Roman"/>
          <w:sz w:val="24"/>
          <w:szCs w:val="24"/>
          <w:lang w:eastAsia="en-US"/>
        </w:rPr>
        <w:t>:</w:t>
      </w:r>
      <w:r w:rsidR="00B86BD3" w:rsidRPr="006A2786">
        <w:rPr>
          <w:rFonts w:ascii="Times New Roman" w:eastAsia="Calibri" w:hAnsi="Times New Roman"/>
          <w:sz w:val="24"/>
          <w:szCs w:val="24"/>
          <w:lang w:eastAsia="en-US"/>
        </w:rPr>
        <w:t xml:space="preserve"> Tambacounda, Quartier Abattoirs, derrière Asta Kébé)</w:t>
      </w:r>
    </w:p>
    <w:p w:rsidR="00B86BD3" w:rsidRDefault="00B86BD3" w:rsidP="00AB65AF">
      <w:pPr>
        <w:rPr>
          <w:rFonts w:ascii="Times New Roman" w:eastAsia="Calibri" w:hAnsi="Times New Roman"/>
          <w:sz w:val="24"/>
          <w:szCs w:val="24"/>
          <w:lang w:eastAsia="en-US"/>
        </w:rPr>
      </w:pPr>
      <w:r w:rsidRPr="006A2786">
        <w:rPr>
          <w:rFonts w:ascii="Times New Roman" w:eastAsia="Calibri" w:hAnsi="Times New Roman"/>
          <w:sz w:val="24"/>
          <w:szCs w:val="24"/>
          <w:lang w:eastAsia="en-US"/>
        </w:rPr>
        <w:t>Personne à contacté, Benoit SCHIRMER - 77 406 13 19 (Chef de base) ou Ibrahima DIALLO - 77 098 20 19 (Logisticien)</w:t>
      </w:r>
    </w:p>
    <w:p w:rsidR="006A2786" w:rsidRPr="006A2786" w:rsidRDefault="006A2786" w:rsidP="00AB65AF">
      <w:pPr>
        <w:rPr>
          <w:rFonts w:ascii="Times New Roman" w:eastAsia="Calibri" w:hAnsi="Times New Roman"/>
          <w:sz w:val="24"/>
          <w:szCs w:val="24"/>
          <w:lang w:eastAsia="en-US"/>
        </w:rPr>
      </w:pPr>
    </w:p>
    <w:p w:rsidR="000B3E4B" w:rsidRPr="006A2786" w:rsidRDefault="00B86BD3" w:rsidP="00264DAA">
      <w:pPr>
        <w:autoSpaceDE w:val="0"/>
        <w:autoSpaceDN w:val="0"/>
        <w:adjustRightInd w:val="0"/>
        <w:spacing w:after="200" w:line="276" w:lineRule="auto"/>
        <w:jc w:val="both"/>
        <w:rPr>
          <w:rFonts w:ascii="Times New Roman" w:eastAsia="Calibri" w:hAnsi="Times New Roman"/>
          <w:sz w:val="24"/>
          <w:szCs w:val="24"/>
          <w:lang w:eastAsia="en-US"/>
        </w:rPr>
      </w:pPr>
      <w:r w:rsidRPr="006A2786">
        <w:rPr>
          <w:rFonts w:ascii="Times New Roman" w:eastAsia="Calibri" w:hAnsi="Times New Roman"/>
          <w:b/>
          <w:sz w:val="24"/>
          <w:szCs w:val="24"/>
          <w:u w:val="single"/>
          <w:lang w:eastAsia="en-US"/>
        </w:rPr>
        <w:t>ARTICLE 1</w:t>
      </w:r>
      <w:r w:rsidR="00264DAA" w:rsidRPr="006A2786">
        <w:rPr>
          <w:rFonts w:ascii="Times New Roman" w:eastAsia="Calibri" w:hAnsi="Times New Roman"/>
          <w:sz w:val="24"/>
          <w:szCs w:val="24"/>
          <w:lang w:eastAsia="en-US"/>
        </w:rPr>
        <w:t> : </w:t>
      </w:r>
      <w:r w:rsidR="003D7044" w:rsidRPr="006A2786">
        <w:rPr>
          <w:rFonts w:ascii="Times New Roman" w:eastAsia="Calibri" w:hAnsi="Times New Roman"/>
          <w:b/>
          <w:sz w:val="24"/>
          <w:szCs w:val="24"/>
          <w:lang w:eastAsia="en-US"/>
        </w:rPr>
        <w:t>Délai</w:t>
      </w:r>
      <w:r w:rsidR="00264DAA" w:rsidRPr="006A2786">
        <w:rPr>
          <w:rFonts w:ascii="Times New Roman" w:eastAsia="Calibri" w:hAnsi="Times New Roman"/>
          <w:b/>
          <w:sz w:val="24"/>
          <w:szCs w:val="24"/>
          <w:lang w:eastAsia="en-US"/>
        </w:rPr>
        <w:t xml:space="preserve"> d’exécution</w:t>
      </w:r>
      <w:r w:rsidR="008568E8" w:rsidRPr="006A2786">
        <w:rPr>
          <w:rFonts w:ascii="Times New Roman" w:eastAsia="Calibri" w:hAnsi="Times New Roman"/>
          <w:sz w:val="24"/>
          <w:szCs w:val="24"/>
          <w:lang w:eastAsia="en-US"/>
        </w:rPr>
        <w:t> </w:t>
      </w:r>
    </w:p>
    <w:p w:rsidR="00264DAA" w:rsidRPr="006A2786" w:rsidRDefault="000B3E4B" w:rsidP="00264DAA">
      <w:pPr>
        <w:autoSpaceDE w:val="0"/>
        <w:autoSpaceDN w:val="0"/>
        <w:adjustRightInd w:val="0"/>
        <w:spacing w:after="200" w:line="276" w:lineRule="auto"/>
        <w:jc w:val="both"/>
        <w:rPr>
          <w:rFonts w:ascii="Times New Roman" w:eastAsia="Calibri" w:hAnsi="Times New Roman"/>
          <w:sz w:val="24"/>
          <w:szCs w:val="24"/>
          <w:lang w:eastAsia="en-US"/>
        </w:rPr>
      </w:pPr>
      <w:r w:rsidRPr="006A2786">
        <w:rPr>
          <w:rFonts w:ascii="Times New Roman" w:eastAsia="Calibri" w:hAnsi="Times New Roman"/>
          <w:sz w:val="24"/>
          <w:szCs w:val="24"/>
          <w:lang w:eastAsia="en-US"/>
        </w:rPr>
        <w:t>L</w:t>
      </w:r>
      <w:r w:rsidR="00264DAA" w:rsidRPr="006A2786">
        <w:rPr>
          <w:rFonts w:ascii="Times New Roman" w:eastAsia="Calibri" w:hAnsi="Times New Roman"/>
          <w:sz w:val="24"/>
          <w:szCs w:val="24"/>
          <w:lang w:eastAsia="en-US"/>
        </w:rPr>
        <w:t>e délai d’exécution des travaux est fixé à</w:t>
      </w:r>
      <w:r w:rsidR="00AB65AF" w:rsidRPr="006A2786">
        <w:rPr>
          <w:rFonts w:ascii="Times New Roman" w:eastAsia="Calibri" w:hAnsi="Times New Roman"/>
          <w:sz w:val="24"/>
          <w:szCs w:val="24"/>
          <w:lang w:eastAsia="en-US"/>
        </w:rPr>
        <w:t xml:space="preserve"> une semaine</w:t>
      </w:r>
      <w:r w:rsidR="00264DAA" w:rsidRPr="006A2786">
        <w:rPr>
          <w:rFonts w:ascii="Times New Roman" w:eastAsia="Calibri" w:hAnsi="Times New Roman"/>
          <w:sz w:val="24"/>
          <w:szCs w:val="24"/>
          <w:lang w:eastAsia="en-US"/>
        </w:rPr>
        <w:t xml:space="preserve"> à compter </w:t>
      </w:r>
      <w:r w:rsidR="000B762D" w:rsidRPr="006A2786">
        <w:rPr>
          <w:rFonts w:ascii="Times New Roman" w:eastAsia="Calibri" w:hAnsi="Times New Roman"/>
          <w:sz w:val="24"/>
          <w:szCs w:val="24"/>
          <w:lang w:eastAsia="en-US"/>
        </w:rPr>
        <w:t>de la</w:t>
      </w:r>
      <w:r w:rsidR="00264DAA" w:rsidRPr="006A2786">
        <w:rPr>
          <w:rFonts w:ascii="Times New Roman" w:eastAsia="Calibri" w:hAnsi="Times New Roman"/>
          <w:sz w:val="24"/>
          <w:szCs w:val="24"/>
          <w:lang w:eastAsia="en-US"/>
        </w:rPr>
        <w:t xml:space="preserve"> date de</w:t>
      </w:r>
      <w:r w:rsidR="006B1B71">
        <w:rPr>
          <w:rFonts w:ascii="Times New Roman" w:eastAsia="Calibri" w:hAnsi="Times New Roman"/>
          <w:sz w:val="24"/>
          <w:szCs w:val="24"/>
          <w:lang w:eastAsia="en-US"/>
        </w:rPr>
        <w:t xml:space="preserve"> signature du contrat</w:t>
      </w:r>
      <w:r w:rsidR="00264DAA" w:rsidRPr="006A2786">
        <w:rPr>
          <w:rFonts w:ascii="Times New Roman" w:eastAsia="Calibri" w:hAnsi="Times New Roman"/>
          <w:sz w:val="24"/>
          <w:szCs w:val="24"/>
          <w:lang w:eastAsia="en-US"/>
        </w:rPr>
        <w:t xml:space="preserve">.     </w:t>
      </w:r>
    </w:p>
    <w:p w:rsidR="00A44AEA" w:rsidRPr="006A2786" w:rsidRDefault="00B86BD3" w:rsidP="00234D7F">
      <w:pPr>
        <w:autoSpaceDE w:val="0"/>
        <w:autoSpaceDN w:val="0"/>
        <w:adjustRightInd w:val="0"/>
        <w:spacing w:after="200" w:line="276" w:lineRule="auto"/>
        <w:jc w:val="both"/>
        <w:rPr>
          <w:rFonts w:ascii="Times New Roman" w:eastAsia="Calibri" w:hAnsi="Times New Roman"/>
          <w:sz w:val="24"/>
          <w:szCs w:val="24"/>
          <w:lang w:eastAsia="en-US"/>
        </w:rPr>
      </w:pPr>
      <w:r w:rsidRPr="006A2786">
        <w:rPr>
          <w:rFonts w:ascii="Times New Roman" w:eastAsia="Calibri" w:hAnsi="Times New Roman"/>
          <w:b/>
          <w:sz w:val="24"/>
          <w:szCs w:val="24"/>
          <w:u w:val="single"/>
          <w:lang w:eastAsia="en-US"/>
        </w:rPr>
        <w:t>ARTICLE 2</w:t>
      </w:r>
      <w:r w:rsidR="00234D7F" w:rsidRPr="006A2786">
        <w:rPr>
          <w:rFonts w:ascii="Times New Roman" w:eastAsia="Calibri" w:hAnsi="Times New Roman"/>
          <w:sz w:val="24"/>
          <w:szCs w:val="24"/>
          <w:lang w:eastAsia="en-US"/>
        </w:rPr>
        <w:t xml:space="preserve"> : </w:t>
      </w:r>
      <w:r w:rsidR="00234D7F" w:rsidRPr="006A2786">
        <w:rPr>
          <w:rFonts w:ascii="Times New Roman" w:eastAsia="Calibri" w:hAnsi="Times New Roman"/>
          <w:b/>
          <w:sz w:val="24"/>
          <w:szCs w:val="24"/>
          <w:lang w:eastAsia="en-US"/>
        </w:rPr>
        <w:t>Qualification des candidats</w:t>
      </w:r>
    </w:p>
    <w:p w:rsidR="00234D7F" w:rsidRPr="006A278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6A2786">
        <w:rPr>
          <w:rFonts w:ascii="Times New Roman" w:eastAsia="Calibri" w:hAnsi="Times New Roman"/>
          <w:sz w:val="24"/>
          <w:szCs w:val="24"/>
          <w:lang w:eastAsia="en-US"/>
        </w:rPr>
        <w:t xml:space="preserve">Le présent dossier de </w:t>
      </w:r>
      <w:r w:rsidR="000B762D" w:rsidRPr="006A2786">
        <w:rPr>
          <w:rFonts w:ascii="Times New Roman" w:eastAsia="Calibri" w:hAnsi="Times New Roman"/>
          <w:sz w:val="24"/>
          <w:szCs w:val="24"/>
          <w:lang w:eastAsia="en-US"/>
        </w:rPr>
        <w:t>Demande de</w:t>
      </w:r>
      <w:r w:rsidRPr="006A2786">
        <w:rPr>
          <w:rFonts w:ascii="Times New Roman" w:eastAsia="Calibri" w:hAnsi="Times New Roman"/>
          <w:sz w:val="24"/>
          <w:szCs w:val="24"/>
          <w:lang w:eastAsia="en-US"/>
        </w:rPr>
        <w:t xml:space="preserve"> Renseignements et de Prix s’adresse aux entreprises, sociétés, GIE et prestataires régulièrement installés au Sénégal et disposant de locaux et d’entrepôts où le matériel requis pourrait être visité et remplissant les conditions de qualification </w:t>
      </w:r>
      <w:r w:rsidR="009E0953" w:rsidRPr="006A2786">
        <w:rPr>
          <w:rFonts w:ascii="Times New Roman" w:eastAsia="Calibri" w:hAnsi="Times New Roman"/>
          <w:sz w:val="24"/>
          <w:szCs w:val="24"/>
          <w:lang w:eastAsia="en-US"/>
        </w:rPr>
        <w:t>ci-après</w:t>
      </w:r>
      <w:r w:rsidRPr="006A2786">
        <w:rPr>
          <w:rFonts w:ascii="Times New Roman" w:eastAsia="Calibri" w:hAnsi="Times New Roman"/>
          <w:sz w:val="24"/>
          <w:szCs w:val="24"/>
          <w:lang w:eastAsia="en-US"/>
        </w:rPr>
        <w:t> :</w:t>
      </w:r>
    </w:p>
    <w:p w:rsidR="00234D7F" w:rsidRPr="006A2786" w:rsidRDefault="00234D7F" w:rsidP="00234D7F">
      <w:pPr>
        <w:numPr>
          <w:ilvl w:val="0"/>
          <w:numId w:val="1"/>
        </w:numPr>
        <w:tabs>
          <w:tab w:val="left" w:pos="1320"/>
        </w:tabs>
        <w:autoSpaceDE w:val="0"/>
        <w:autoSpaceDN w:val="0"/>
        <w:adjustRightInd w:val="0"/>
        <w:spacing w:after="0" w:line="240" w:lineRule="auto"/>
        <w:ind w:left="1320" w:hanging="360"/>
        <w:jc w:val="both"/>
        <w:rPr>
          <w:rFonts w:ascii="Times New Roman" w:eastAsia="Calibri" w:hAnsi="Times New Roman"/>
          <w:sz w:val="24"/>
          <w:szCs w:val="24"/>
          <w:lang w:eastAsia="en-US"/>
        </w:rPr>
      </w:pPr>
      <w:r w:rsidRPr="006A2786">
        <w:rPr>
          <w:rFonts w:ascii="Times New Roman" w:eastAsia="Calibri" w:hAnsi="Times New Roman"/>
          <w:b/>
          <w:sz w:val="24"/>
          <w:szCs w:val="24"/>
          <w:lang w:eastAsia="en-US"/>
        </w:rPr>
        <w:t>Au plan juridique</w:t>
      </w:r>
      <w:r w:rsidRPr="006A2786">
        <w:rPr>
          <w:rFonts w:ascii="Times New Roman" w:eastAsia="Calibri" w:hAnsi="Times New Roman"/>
          <w:sz w:val="24"/>
          <w:szCs w:val="24"/>
          <w:lang w:eastAsia="en-US"/>
        </w:rPr>
        <w:t> : produire des attestations des services chargés des recouvrements fiscaux (Quitus Fiscal)</w:t>
      </w:r>
      <w:r w:rsidR="00BB45D4" w:rsidRPr="006A2786">
        <w:rPr>
          <w:rFonts w:ascii="Times New Roman" w:eastAsia="Calibri" w:hAnsi="Times New Roman"/>
          <w:sz w:val="24"/>
          <w:szCs w:val="24"/>
          <w:lang w:eastAsia="en-US"/>
        </w:rPr>
        <w:t xml:space="preserve"> et </w:t>
      </w:r>
      <w:r w:rsidR="00C856F4" w:rsidRPr="006A2786">
        <w:rPr>
          <w:rFonts w:ascii="Times New Roman" w:eastAsia="Calibri" w:hAnsi="Times New Roman"/>
          <w:sz w:val="24"/>
          <w:szCs w:val="24"/>
          <w:lang w:eastAsia="en-US"/>
        </w:rPr>
        <w:t>d’</w:t>
      </w:r>
      <w:r w:rsidR="00BA764A" w:rsidRPr="006A2786">
        <w:rPr>
          <w:rFonts w:ascii="Times New Roman" w:eastAsia="Calibri" w:hAnsi="Times New Roman"/>
          <w:sz w:val="24"/>
          <w:szCs w:val="24"/>
          <w:lang w:eastAsia="en-US"/>
        </w:rPr>
        <w:t>un NINEA</w:t>
      </w:r>
      <w:r w:rsidRPr="006A2786">
        <w:rPr>
          <w:rFonts w:ascii="Times New Roman" w:eastAsia="Calibri" w:hAnsi="Times New Roman"/>
          <w:sz w:val="24"/>
          <w:szCs w:val="24"/>
          <w:lang w:eastAsia="en-US"/>
        </w:rPr>
        <w:t xml:space="preserve">. </w:t>
      </w:r>
    </w:p>
    <w:p w:rsidR="00234D7F" w:rsidRDefault="00234D7F" w:rsidP="00C95B3A">
      <w:pPr>
        <w:numPr>
          <w:ilvl w:val="0"/>
          <w:numId w:val="1"/>
        </w:numPr>
        <w:tabs>
          <w:tab w:val="left" w:pos="1320"/>
        </w:tabs>
        <w:autoSpaceDE w:val="0"/>
        <w:autoSpaceDN w:val="0"/>
        <w:adjustRightInd w:val="0"/>
        <w:spacing w:after="0" w:line="240" w:lineRule="auto"/>
        <w:ind w:left="1320" w:hanging="360"/>
        <w:jc w:val="both"/>
        <w:rPr>
          <w:rFonts w:ascii="Times New Roman" w:eastAsia="Calibri" w:hAnsi="Times New Roman"/>
          <w:sz w:val="24"/>
          <w:szCs w:val="24"/>
          <w:lang w:eastAsia="en-US"/>
        </w:rPr>
      </w:pPr>
      <w:r w:rsidRPr="006A2786">
        <w:rPr>
          <w:rFonts w:ascii="Times New Roman" w:eastAsia="Calibri" w:hAnsi="Times New Roman"/>
          <w:b/>
          <w:sz w:val="24"/>
          <w:szCs w:val="24"/>
          <w:lang w:eastAsia="en-US"/>
        </w:rPr>
        <w:t>Au plan technique</w:t>
      </w:r>
      <w:r w:rsidRPr="006A2786">
        <w:rPr>
          <w:rFonts w:ascii="Times New Roman" w:eastAsia="Calibri" w:hAnsi="Times New Roman"/>
          <w:sz w:val="24"/>
          <w:szCs w:val="24"/>
          <w:lang w:eastAsia="en-US"/>
        </w:rPr>
        <w:t xml:space="preserve"> : produire un marché similaire d’un montant au moins </w:t>
      </w:r>
      <w:r w:rsidR="00BB45D4" w:rsidRPr="006A2786">
        <w:rPr>
          <w:rFonts w:ascii="Times New Roman" w:eastAsia="Calibri" w:hAnsi="Times New Roman"/>
          <w:sz w:val="24"/>
          <w:szCs w:val="24"/>
          <w:lang w:eastAsia="en-US"/>
        </w:rPr>
        <w:t xml:space="preserve">égale </w:t>
      </w:r>
      <w:r w:rsidRPr="006A2786">
        <w:rPr>
          <w:rFonts w:ascii="Times New Roman" w:eastAsia="Calibri" w:hAnsi="Times New Roman"/>
          <w:sz w:val="24"/>
          <w:szCs w:val="24"/>
          <w:lang w:eastAsia="en-US"/>
        </w:rPr>
        <w:t xml:space="preserve">à l’offre et remplir les conditions de qualification, en terme de moyens matériels, humains et financiers, ou d’expérience acquise dans la réalisation d’activités analogues à celle faisant l’objet du marché, tel que renseigné dans le </w:t>
      </w:r>
      <w:r w:rsidR="005A0420" w:rsidRPr="006A2786">
        <w:rPr>
          <w:rFonts w:ascii="Times New Roman" w:eastAsia="Calibri" w:hAnsi="Times New Roman"/>
          <w:sz w:val="24"/>
          <w:szCs w:val="24"/>
          <w:lang w:eastAsia="en-US"/>
        </w:rPr>
        <w:t>C</w:t>
      </w:r>
      <w:r w:rsidRPr="006A2786">
        <w:rPr>
          <w:rFonts w:ascii="Times New Roman" w:eastAsia="Calibri" w:hAnsi="Times New Roman"/>
          <w:sz w:val="24"/>
          <w:szCs w:val="24"/>
          <w:lang w:eastAsia="en-US"/>
        </w:rPr>
        <w:t xml:space="preserve">ahier des </w:t>
      </w:r>
      <w:r w:rsidR="00BA764A" w:rsidRPr="006A2786">
        <w:rPr>
          <w:rFonts w:ascii="Times New Roman" w:eastAsia="Calibri" w:hAnsi="Times New Roman"/>
          <w:sz w:val="24"/>
          <w:szCs w:val="24"/>
          <w:lang w:eastAsia="en-US"/>
        </w:rPr>
        <w:t>Prescriptions Tech</w:t>
      </w:r>
      <w:r w:rsidR="00BB45D4" w:rsidRPr="006A2786">
        <w:rPr>
          <w:rFonts w:ascii="Times New Roman" w:eastAsia="Calibri" w:hAnsi="Times New Roman"/>
          <w:sz w:val="24"/>
          <w:szCs w:val="24"/>
          <w:lang w:eastAsia="en-US"/>
        </w:rPr>
        <w:t>niques</w:t>
      </w:r>
      <w:r w:rsidRPr="006A2786">
        <w:rPr>
          <w:rFonts w:ascii="Times New Roman" w:eastAsia="Calibri" w:hAnsi="Times New Roman"/>
          <w:sz w:val="24"/>
          <w:szCs w:val="24"/>
          <w:lang w:eastAsia="en-US"/>
        </w:rPr>
        <w:t>.</w:t>
      </w:r>
    </w:p>
    <w:p w:rsidR="00260A95" w:rsidRPr="006A2786" w:rsidRDefault="00260A95" w:rsidP="00C95B3A">
      <w:pPr>
        <w:numPr>
          <w:ilvl w:val="0"/>
          <w:numId w:val="1"/>
        </w:numPr>
        <w:tabs>
          <w:tab w:val="left" w:pos="1320"/>
        </w:tabs>
        <w:autoSpaceDE w:val="0"/>
        <w:autoSpaceDN w:val="0"/>
        <w:adjustRightInd w:val="0"/>
        <w:spacing w:after="0" w:line="240" w:lineRule="auto"/>
        <w:ind w:left="1320" w:hanging="360"/>
        <w:jc w:val="both"/>
        <w:rPr>
          <w:rFonts w:ascii="Times New Roman" w:eastAsia="Calibri" w:hAnsi="Times New Roman"/>
          <w:sz w:val="24"/>
          <w:szCs w:val="24"/>
          <w:lang w:eastAsia="en-US"/>
        </w:rPr>
      </w:pPr>
    </w:p>
    <w:p w:rsidR="00A44AEA" w:rsidRPr="006A278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6A2786">
        <w:rPr>
          <w:rFonts w:ascii="Times New Roman" w:eastAsia="Calibri" w:hAnsi="Times New Roman"/>
          <w:b/>
          <w:sz w:val="24"/>
          <w:szCs w:val="24"/>
          <w:u w:val="single"/>
          <w:lang w:eastAsia="en-US"/>
        </w:rPr>
        <w:t xml:space="preserve">ARTICLE  </w:t>
      </w:r>
      <w:r w:rsidR="006A2786">
        <w:rPr>
          <w:rFonts w:ascii="Times New Roman" w:eastAsia="Calibri" w:hAnsi="Times New Roman"/>
          <w:b/>
          <w:sz w:val="24"/>
          <w:szCs w:val="24"/>
          <w:u w:val="single"/>
          <w:lang w:eastAsia="en-US"/>
        </w:rPr>
        <w:t>3</w:t>
      </w:r>
      <w:r w:rsidRPr="006A2786">
        <w:rPr>
          <w:rFonts w:ascii="Times New Roman" w:eastAsia="Calibri" w:hAnsi="Times New Roman"/>
          <w:sz w:val="24"/>
          <w:szCs w:val="24"/>
          <w:lang w:eastAsia="en-US"/>
        </w:rPr>
        <w:t> : Coût de la Demande de Renseignements et de Prix </w:t>
      </w:r>
    </w:p>
    <w:p w:rsidR="00260A95" w:rsidRDefault="00234D7F" w:rsidP="00C67C16">
      <w:pPr>
        <w:autoSpaceDE w:val="0"/>
        <w:autoSpaceDN w:val="0"/>
        <w:adjustRightInd w:val="0"/>
        <w:spacing w:after="200" w:line="276" w:lineRule="auto"/>
        <w:jc w:val="both"/>
        <w:rPr>
          <w:rFonts w:ascii="Times New Roman" w:eastAsia="Calibri" w:hAnsi="Times New Roman"/>
          <w:sz w:val="24"/>
          <w:szCs w:val="24"/>
          <w:lang w:eastAsia="en-US"/>
        </w:rPr>
      </w:pPr>
      <w:r w:rsidRPr="006A2786">
        <w:rPr>
          <w:rFonts w:ascii="Times New Roman" w:eastAsia="Calibri" w:hAnsi="Times New Roman"/>
          <w:sz w:val="24"/>
          <w:szCs w:val="24"/>
          <w:lang w:eastAsia="en-US"/>
        </w:rPr>
        <w:t xml:space="preserve">Tous les coûts financiers engagés par les candidats pour la préparation de leurs offres ainsi que les frais d’enregistrement et de timbres seront intégralement à leurs charges. </w:t>
      </w:r>
    </w:p>
    <w:p w:rsidR="00260A95" w:rsidRDefault="00260A95" w:rsidP="00C67C16">
      <w:pPr>
        <w:autoSpaceDE w:val="0"/>
        <w:autoSpaceDN w:val="0"/>
        <w:adjustRightInd w:val="0"/>
        <w:spacing w:after="200" w:line="276" w:lineRule="auto"/>
        <w:jc w:val="both"/>
        <w:rPr>
          <w:rFonts w:ascii="Times New Roman" w:eastAsia="Calibri" w:hAnsi="Times New Roman"/>
          <w:sz w:val="24"/>
          <w:szCs w:val="24"/>
          <w:lang w:eastAsia="en-US"/>
        </w:rPr>
      </w:pPr>
    </w:p>
    <w:p w:rsidR="00260A95" w:rsidRDefault="00260A95" w:rsidP="00C67C16">
      <w:pPr>
        <w:autoSpaceDE w:val="0"/>
        <w:autoSpaceDN w:val="0"/>
        <w:adjustRightInd w:val="0"/>
        <w:spacing w:after="200" w:line="276" w:lineRule="auto"/>
        <w:jc w:val="both"/>
        <w:rPr>
          <w:rFonts w:ascii="Times New Roman" w:eastAsia="Calibri" w:hAnsi="Times New Roman"/>
          <w:sz w:val="24"/>
          <w:szCs w:val="24"/>
          <w:lang w:eastAsia="en-US"/>
        </w:rPr>
      </w:pPr>
    </w:p>
    <w:p w:rsidR="00C67C16" w:rsidRPr="00C67C16" w:rsidRDefault="00234D7F" w:rsidP="00C67C16">
      <w:pPr>
        <w:autoSpaceDE w:val="0"/>
        <w:autoSpaceDN w:val="0"/>
        <w:adjustRightInd w:val="0"/>
        <w:spacing w:after="200" w:line="276" w:lineRule="auto"/>
        <w:jc w:val="both"/>
        <w:rPr>
          <w:rFonts w:ascii="Times New Roman" w:eastAsia="Calibri" w:hAnsi="Times New Roman"/>
          <w:b/>
          <w:sz w:val="28"/>
          <w:szCs w:val="28"/>
          <w:u w:val="single"/>
        </w:rPr>
      </w:pPr>
      <w:r w:rsidRPr="006A2786">
        <w:rPr>
          <w:rFonts w:ascii="Times New Roman" w:eastAsia="Calibri" w:hAnsi="Times New Roman"/>
          <w:sz w:val="24"/>
          <w:szCs w:val="24"/>
          <w:lang w:eastAsia="en-US"/>
        </w:rPr>
        <w:t xml:space="preserve"> </w:t>
      </w:r>
    </w:p>
    <w:p w:rsidR="00A44AEA" w:rsidRPr="00C67C16" w:rsidRDefault="00234D7F" w:rsidP="00C67C16">
      <w:pPr>
        <w:autoSpaceDE w:val="0"/>
        <w:autoSpaceDN w:val="0"/>
        <w:adjustRightInd w:val="0"/>
        <w:spacing w:after="200" w:line="276" w:lineRule="auto"/>
        <w:jc w:val="both"/>
        <w:rPr>
          <w:rFonts w:ascii="Times New Roman" w:eastAsia="Calibri" w:hAnsi="Times New Roman"/>
          <w:b/>
          <w:sz w:val="28"/>
          <w:szCs w:val="28"/>
          <w:u w:val="single"/>
        </w:rPr>
      </w:pPr>
      <w:r w:rsidRPr="00C67C16">
        <w:rPr>
          <w:rFonts w:ascii="Times New Roman" w:eastAsia="Calibri" w:hAnsi="Times New Roman"/>
          <w:b/>
          <w:sz w:val="28"/>
          <w:szCs w:val="28"/>
          <w:u w:val="single"/>
        </w:rPr>
        <w:t>B. DOCUMENTS D’APPEL A LA CONCURRENCE :</w:t>
      </w:r>
    </w:p>
    <w:p w:rsidR="00A44AEA" w:rsidRPr="000636A6" w:rsidRDefault="00234D7F" w:rsidP="00C713FD">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b/>
          <w:sz w:val="24"/>
          <w:szCs w:val="24"/>
          <w:u w:val="single"/>
          <w:lang w:eastAsia="en-US"/>
        </w:rPr>
        <w:t xml:space="preserve">ARTICLE </w:t>
      </w:r>
      <w:r w:rsidR="00C67C16" w:rsidRPr="000636A6">
        <w:rPr>
          <w:rFonts w:ascii="Times New Roman" w:eastAsia="Calibri" w:hAnsi="Times New Roman"/>
          <w:b/>
          <w:sz w:val="24"/>
          <w:szCs w:val="24"/>
          <w:u w:val="single"/>
          <w:lang w:eastAsia="en-US"/>
        </w:rPr>
        <w:t>4</w:t>
      </w:r>
      <w:r w:rsidRPr="000636A6">
        <w:rPr>
          <w:rFonts w:ascii="Times New Roman" w:eastAsia="Calibri" w:hAnsi="Times New Roman"/>
          <w:b/>
          <w:sz w:val="24"/>
          <w:szCs w:val="24"/>
          <w:u w:val="single"/>
          <w:lang w:eastAsia="en-US"/>
        </w:rPr>
        <w:t> :</w:t>
      </w:r>
      <w:r w:rsidRPr="00875B29">
        <w:rPr>
          <w:rFonts w:ascii="Century" w:eastAsia="Calibri" w:hAnsi="Century"/>
          <w:b/>
          <w:bCs/>
          <w:lang w:eastAsia="en-US"/>
        </w:rPr>
        <w:t xml:space="preserve"> </w:t>
      </w:r>
      <w:r w:rsidRPr="000636A6">
        <w:rPr>
          <w:rFonts w:ascii="Times New Roman" w:eastAsia="Calibri" w:hAnsi="Times New Roman"/>
          <w:b/>
          <w:sz w:val="24"/>
          <w:szCs w:val="24"/>
          <w:lang w:eastAsia="en-US"/>
        </w:rPr>
        <w:t>Contenu du dossier de Demande de Renseignement et de Prix</w:t>
      </w:r>
    </w:p>
    <w:p w:rsidR="00234D7F" w:rsidRPr="000636A6" w:rsidRDefault="00234D7F" w:rsidP="00C713FD">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 dossier de demande de renseignements et de prix comprend les documents précisés ci-dessous à savoir :</w:t>
      </w:r>
    </w:p>
    <w:p w:rsidR="00234D7F" w:rsidRPr="000636A6" w:rsidRDefault="00234D7F" w:rsidP="00234D7F">
      <w:pPr>
        <w:numPr>
          <w:ilvl w:val="0"/>
          <w:numId w:val="1"/>
        </w:numPr>
        <w:tabs>
          <w:tab w:val="left" w:pos="1993"/>
        </w:tabs>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La Lettre de sollicitation écrite au candidat </w:t>
      </w:r>
    </w:p>
    <w:p w:rsidR="00234D7F" w:rsidRPr="000636A6" w:rsidRDefault="00234D7F" w:rsidP="00234D7F">
      <w:pPr>
        <w:numPr>
          <w:ilvl w:val="0"/>
          <w:numId w:val="1"/>
        </w:numPr>
        <w:tabs>
          <w:tab w:val="left" w:pos="1993"/>
        </w:tabs>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L’in</w:t>
      </w:r>
      <w:r w:rsidR="000636A6">
        <w:rPr>
          <w:rFonts w:ascii="Times New Roman" w:eastAsia="Calibri" w:hAnsi="Times New Roman"/>
          <w:sz w:val="24"/>
          <w:szCs w:val="24"/>
          <w:lang w:eastAsia="en-US"/>
        </w:rPr>
        <w:t>struction aux soumissionnaires </w:t>
      </w:r>
    </w:p>
    <w:p w:rsidR="00234D7F" w:rsidRPr="000636A6" w:rsidRDefault="00234D7F" w:rsidP="00234D7F">
      <w:pPr>
        <w:numPr>
          <w:ilvl w:val="0"/>
          <w:numId w:val="1"/>
        </w:numPr>
        <w:tabs>
          <w:tab w:val="left" w:pos="1993"/>
        </w:tabs>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 cahier des </w:t>
      </w:r>
      <w:r w:rsidR="008E5AB3" w:rsidRPr="000636A6">
        <w:rPr>
          <w:rFonts w:ascii="Times New Roman" w:eastAsia="Calibri" w:hAnsi="Times New Roman"/>
          <w:sz w:val="24"/>
          <w:szCs w:val="24"/>
          <w:lang w:eastAsia="en-US"/>
        </w:rPr>
        <w:t>prescriptions</w:t>
      </w:r>
      <w:r w:rsidR="00BB45D4" w:rsidRPr="000636A6">
        <w:rPr>
          <w:rFonts w:ascii="Times New Roman" w:eastAsia="Calibri" w:hAnsi="Times New Roman"/>
          <w:sz w:val="24"/>
          <w:szCs w:val="24"/>
          <w:lang w:eastAsia="en-US"/>
        </w:rPr>
        <w:t xml:space="preserve"> techniques</w:t>
      </w:r>
      <w:r w:rsidR="000636A6">
        <w:rPr>
          <w:rFonts w:ascii="Times New Roman" w:eastAsia="Calibri" w:hAnsi="Times New Roman"/>
          <w:sz w:val="24"/>
          <w:szCs w:val="24"/>
          <w:lang w:eastAsia="en-US"/>
        </w:rPr>
        <w:t> </w:t>
      </w:r>
    </w:p>
    <w:p w:rsidR="00234D7F" w:rsidRPr="000636A6" w:rsidRDefault="00C95B3A" w:rsidP="00234D7F">
      <w:pPr>
        <w:numPr>
          <w:ilvl w:val="0"/>
          <w:numId w:val="1"/>
        </w:numPr>
        <w:tabs>
          <w:tab w:val="left" w:pos="1993"/>
        </w:tabs>
        <w:autoSpaceDE w:val="0"/>
        <w:autoSpaceDN w:val="0"/>
        <w:adjustRightInd w:val="0"/>
        <w:spacing w:after="0" w:line="240" w:lineRule="auto"/>
        <w:ind w:left="360" w:hanging="36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w:t>
      </w:r>
      <w:r w:rsidR="00234D7F" w:rsidRPr="000636A6">
        <w:rPr>
          <w:rFonts w:ascii="Times New Roman" w:eastAsia="Calibri" w:hAnsi="Times New Roman"/>
          <w:sz w:val="24"/>
          <w:szCs w:val="24"/>
          <w:lang w:eastAsia="en-US"/>
        </w:rPr>
        <w:t>es cla</w:t>
      </w:r>
      <w:r w:rsidR="000636A6">
        <w:rPr>
          <w:rFonts w:ascii="Times New Roman" w:eastAsia="Calibri" w:hAnsi="Times New Roman"/>
          <w:sz w:val="24"/>
          <w:szCs w:val="24"/>
          <w:lang w:eastAsia="en-US"/>
        </w:rPr>
        <w:t>uses administratives générales</w:t>
      </w:r>
    </w:p>
    <w:p w:rsidR="00234D7F" w:rsidRPr="00875B29" w:rsidRDefault="00234D7F" w:rsidP="00234D7F">
      <w:pPr>
        <w:autoSpaceDE w:val="0"/>
        <w:autoSpaceDN w:val="0"/>
        <w:adjustRightInd w:val="0"/>
        <w:spacing w:after="200" w:line="276" w:lineRule="auto"/>
        <w:jc w:val="both"/>
        <w:rPr>
          <w:rFonts w:ascii="Century" w:eastAsia="Calibri" w:hAnsi="Century"/>
          <w:sz w:val="16"/>
          <w:szCs w:val="16"/>
          <w:lang w:eastAsia="en-US"/>
        </w:rPr>
      </w:pPr>
    </w:p>
    <w:p w:rsidR="00A44AEA" w:rsidRDefault="000636A6" w:rsidP="00C713FD">
      <w:pPr>
        <w:autoSpaceDE w:val="0"/>
        <w:autoSpaceDN w:val="0"/>
        <w:adjustRightInd w:val="0"/>
        <w:spacing w:after="200" w:line="276" w:lineRule="auto"/>
        <w:jc w:val="both"/>
        <w:rPr>
          <w:rFonts w:ascii="Century" w:eastAsia="Calibri" w:hAnsi="Century"/>
          <w:lang w:eastAsia="en-US"/>
        </w:rPr>
      </w:pPr>
      <w:r>
        <w:rPr>
          <w:rFonts w:ascii="Times New Roman" w:eastAsia="Calibri" w:hAnsi="Times New Roman"/>
          <w:b/>
          <w:sz w:val="24"/>
          <w:szCs w:val="24"/>
          <w:u w:val="single"/>
          <w:lang w:eastAsia="en-US"/>
        </w:rPr>
        <w:t>ARTICLE 5</w:t>
      </w:r>
      <w:r w:rsidR="00234D7F" w:rsidRPr="000636A6">
        <w:rPr>
          <w:rFonts w:ascii="Times New Roman" w:eastAsia="Calibri" w:hAnsi="Times New Roman"/>
          <w:b/>
          <w:sz w:val="24"/>
          <w:szCs w:val="24"/>
          <w:u w:val="single"/>
          <w:lang w:eastAsia="en-US"/>
        </w:rPr>
        <w:t xml:space="preserve"> :</w:t>
      </w:r>
      <w:r w:rsidR="00234D7F" w:rsidRPr="00875B29">
        <w:rPr>
          <w:rFonts w:ascii="Century" w:eastAsia="Calibri" w:hAnsi="Century"/>
          <w:b/>
          <w:bCs/>
          <w:lang w:eastAsia="en-US"/>
        </w:rPr>
        <w:t xml:space="preserve"> </w:t>
      </w:r>
      <w:r w:rsidR="00234D7F" w:rsidRPr="000636A6">
        <w:rPr>
          <w:rFonts w:ascii="Times New Roman" w:eastAsia="Calibri" w:hAnsi="Times New Roman"/>
          <w:b/>
          <w:sz w:val="24"/>
          <w:szCs w:val="24"/>
          <w:lang w:eastAsia="en-US"/>
        </w:rPr>
        <w:t>Prix de l’offre</w:t>
      </w:r>
    </w:p>
    <w:p w:rsidR="00234D7F" w:rsidRPr="000636A6" w:rsidRDefault="00234D7F" w:rsidP="00C713FD">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candidats indiqueront le prix unitaire, la quantité et les totaux de toutes les rubriques. Les offres sont facturées en </w:t>
      </w:r>
      <w:r w:rsidR="00AB65AF" w:rsidRPr="000636A6">
        <w:rPr>
          <w:rFonts w:ascii="Times New Roman" w:eastAsia="Calibri" w:hAnsi="Times New Roman"/>
          <w:b/>
          <w:sz w:val="24"/>
          <w:szCs w:val="24"/>
          <w:lang w:eastAsia="en-US"/>
        </w:rPr>
        <w:t>TTC</w:t>
      </w:r>
      <w:r w:rsidRPr="000636A6">
        <w:rPr>
          <w:rFonts w:ascii="Times New Roman" w:eastAsia="Calibri" w:hAnsi="Times New Roman"/>
          <w:sz w:val="24"/>
          <w:szCs w:val="24"/>
          <w:lang w:eastAsia="en-US"/>
        </w:rPr>
        <w:t xml:space="preserve"> et les totaux en bas de page seront arrêtés en toutes lettres. </w:t>
      </w:r>
    </w:p>
    <w:p w:rsidR="00234D7F"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Tous les droits, taxes et autres prélèvements payables par l’entreprise au titre du marché ou à tout autre titre avant la date limite de remise des offres seront inclus dans les prix unitaires et totaux de l’offre présentée par le candidat.</w:t>
      </w:r>
    </w:p>
    <w:p w:rsidR="00A44AEA" w:rsidRPr="000636A6" w:rsidRDefault="000636A6" w:rsidP="000636A6">
      <w:pPr>
        <w:autoSpaceDE w:val="0"/>
        <w:autoSpaceDN w:val="0"/>
        <w:adjustRightInd w:val="0"/>
        <w:spacing w:after="200" w:line="276" w:lineRule="auto"/>
        <w:jc w:val="both"/>
        <w:rPr>
          <w:rFonts w:ascii="Times New Roman" w:eastAsia="Calibri" w:hAnsi="Times New Roman"/>
          <w:sz w:val="24"/>
          <w:szCs w:val="24"/>
          <w:lang w:eastAsia="en-US"/>
        </w:rPr>
      </w:pPr>
      <w:r>
        <w:rPr>
          <w:rFonts w:ascii="Times New Roman" w:eastAsia="Calibri" w:hAnsi="Times New Roman"/>
          <w:b/>
          <w:sz w:val="24"/>
          <w:szCs w:val="24"/>
          <w:u w:val="single"/>
          <w:lang w:eastAsia="en-US"/>
        </w:rPr>
        <w:t>ARTICLE 6</w:t>
      </w:r>
      <w:r w:rsidR="00234D7F" w:rsidRPr="000636A6">
        <w:rPr>
          <w:rFonts w:ascii="Times New Roman" w:eastAsia="Calibri" w:hAnsi="Times New Roman"/>
          <w:b/>
          <w:sz w:val="24"/>
          <w:szCs w:val="24"/>
          <w:u w:val="single"/>
          <w:lang w:eastAsia="en-US"/>
        </w:rPr>
        <w:t> :</w:t>
      </w:r>
      <w:r w:rsidR="00234D7F" w:rsidRPr="00875B29">
        <w:rPr>
          <w:rFonts w:ascii="Century" w:eastAsia="Calibri" w:hAnsi="Century"/>
          <w:b/>
          <w:bCs/>
          <w:lang w:eastAsia="en-US"/>
        </w:rPr>
        <w:t xml:space="preserve"> </w:t>
      </w:r>
      <w:r w:rsidR="00234D7F" w:rsidRPr="000636A6">
        <w:rPr>
          <w:rFonts w:ascii="Times New Roman" w:eastAsia="Calibri" w:hAnsi="Times New Roman"/>
          <w:b/>
          <w:sz w:val="24"/>
          <w:szCs w:val="24"/>
          <w:lang w:eastAsia="en-US"/>
        </w:rPr>
        <w:t>Monnaie de l’offre</w:t>
      </w:r>
      <w:r w:rsidR="00234D7F" w:rsidRPr="000636A6">
        <w:rPr>
          <w:rFonts w:ascii="Times New Roman" w:eastAsia="Calibri" w:hAnsi="Times New Roman"/>
          <w:sz w:val="24"/>
          <w:szCs w:val="24"/>
          <w:lang w:eastAsia="en-US"/>
        </w:rPr>
        <w:t> </w:t>
      </w:r>
    </w:p>
    <w:p w:rsidR="00234D7F" w:rsidRDefault="00234D7F" w:rsidP="000636A6">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prix unitaires et totaux établis par le candidat seront écrits en français, exprimés en CFA et arrêtés en chiffres et en toutes lettres. </w:t>
      </w:r>
    </w:p>
    <w:p w:rsidR="00234D7F" w:rsidRDefault="00234D7F" w:rsidP="000636A6">
      <w:pPr>
        <w:autoSpaceDE w:val="0"/>
        <w:autoSpaceDN w:val="0"/>
        <w:adjustRightInd w:val="0"/>
        <w:spacing w:after="200" w:line="276" w:lineRule="auto"/>
        <w:jc w:val="both"/>
        <w:rPr>
          <w:rFonts w:ascii="Times New Roman" w:eastAsia="Calibri" w:hAnsi="Times New Roman"/>
          <w:b/>
          <w:sz w:val="28"/>
          <w:szCs w:val="28"/>
          <w:u w:val="single"/>
        </w:rPr>
      </w:pPr>
      <w:r w:rsidRPr="000636A6">
        <w:rPr>
          <w:rFonts w:ascii="Times New Roman" w:eastAsia="Calibri" w:hAnsi="Times New Roman"/>
          <w:b/>
          <w:sz w:val="28"/>
          <w:szCs w:val="28"/>
          <w:u w:val="single"/>
        </w:rPr>
        <w:t>C. PREPARATION DES OFFRES :</w:t>
      </w:r>
    </w:p>
    <w:p w:rsidR="00A44AEA" w:rsidRDefault="000636A6" w:rsidP="00234D7F">
      <w:pPr>
        <w:autoSpaceDE w:val="0"/>
        <w:autoSpaceDN w:val="0"/>
        <w:adjustRightInd w:val="0"/>
        <w:spacing w:after="200" w:line="276" w:lineRule="auto"/>
        <w:jc w:val="both"/>
        <w:rPr>
          <w:rFonts w:ascii="Century" w:eastAsia="Calibri" w:hAnsi="Century"/>
          <w:b/>
          <w:bCs/>
          <w:lang w:eastAsia="en-US"/>
        </w:rPr>
      </w:pPr>
      <w:r>
        <w:rPr>
          <w:rFonts w:ascii="Times New Roman" w:eastAsia="Calibri" w:hAnsi="Times New Roman"/>
          <w:b/>
          <w:sz w:val="24"/>
          <w:szCs w:val="24"/>
          <w:u w:val="single"/>
          <w:lang w:eastAsia="en-US"/>
        </w:rPr>
        <w:t xml:space="preserve">ARTICLE </w:t>
      </w:r>
      <w:r w:rsidRPr="000636A6">
        <w:rPr>
          <w:rFonts w:ascii="Times New Roman" w:eastAsia="Calibri" w:hAnsi="Times New Roman"/>
          <w:b/>
          <w:sz w:val="24"/>
          <w:szCs w:val="24"/>
          <w:u w:val="single"/>
          <w:lang w:eastAsia="en-US"/>
        </w:rPr>
        <w:t>7</w:t>
      </w:r>
      <w:r w:rsidR="00234D7F" w:rsidRPr="000636A6">
        <w:rPr>
          <w:rFonts w:ascii="Times New Roman" w:eastAsia="Calibri" w:hAnsi="Times New Roman"/>
          <w:b/>
          <w:sz w:val="24"/>
          <w:szCs w:val="24"/>
          <w:u w:val="single"/>
          <w:lang w:eastAsia="en-US"/>
        </w:rPr>
        <w:t>:</w:t>
      </w:r>
      <w:r w:rsidR="00234D7F" w:rsidRPr="00875B29">
        <w:rPr>
          <w:rFonts w:ascii="Century" w:eastAsia="Calibri" w:hAnsi="Century"/>
          <w:b/>
          <w:bCs/>
          <w:lang w:eastAsia="en-US"/>
        </w:rPr>
        <w:t xml:space="preserve"> </w:t>
      </w:r>
      <w:r w:rsidR="00234D7F" w:rsidRPr="000636A6">
        <w:rPr>
          <w:rFonts w:ascii="Times New Roman" w:eastAsia="Calibri" w:hAnsi="Times New Roman"/>
          <w:b/>
          <w:sz w:val="24"/>
          <w:szCs w:val="24"/>
          <w:lang w:eastAsia="en-US"/>
        </w:rPr>
        <w:t>Langue de l’offre </w:t>
      </w:r>
    </w:p>
    <w:p w:rsidR="00234D7F"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La langue française est la langue retenue pour l’établissement de l’offre.</w:t>
      </w:r>
    </w:p>
    <w:p w:rsidR="00A44AEA" w:rsidRDefault="000636A6" w:rsidP="00234D7F">
      <w:pPr>
        <w:autoSpaceDE w:val="0"/>
        <w:autoSpaceDN w:val="0"/>
        <w:adjustRightInd w:val="0"/>
        <w:spacing w:after="200" w:line="276" w:lineRule="auto"/>
        <w:jc w:val="both"/>
        <w:rPr>
          <w:rFonts w:ascii="Century" w:eastAsia="Calibri" w:hAnsi="Century"/>
          <w:lang w:eastAsia="en-US"/>
        </w:rPr>
      </w:pPr>
      <w:r>
        <w:rPr>
          <w:rFonts w:ascii="Times New Roman" w:eastAsia="Calibri" w:hAnsi="Times New Roman"/>
          <w:b/>
          <w:sz w:val="24"/>
          <w:szCs w:val="24"/>
          <w:u w:val="single"/>
          <w:lang w:eastAsia="en-US"/>
        </w:rPr>
        <w:t xml:space="preserve">ARTICLE </w:t>
      </w:r>
      <w:r w:rsidRPr="000636A6">
        <w:rPr>
          <w:rFonts w:ascii="Times New Roman" w:eastAsia="Calibri" w:hAnsi="Times New Roman"/>
          <w:b/>
          <w:sz w:val="24"/>
          <w:szCs w:val="24"/>
          <w:u w:val="single"/>
          <w:lang w:eastAsia="en-US"/>
        </w:rPr>
        <w:t>8</w:t>
      </w:r>
      <w:r w:rsidR="00234D7F" w:rsidRPr="000636A6">
        <w:rPr>
          <w:rFonts w:ascii="Times New Roman" w:eastAsia="Calibri" w:hAnsi="Times New Roman"/>
          <w:b/>
          <w:sz w:val="24"/>
          <w:szCs w:val="24"/>
          <w:u w:val="single"/>
          <w:lang w:eastAsia="en-US"/>
        </w:rPr>
        <w:t>:</w:t>
      </w:r>
      <w:r w:rsidR="00234D7F" w:rsidRPr="00875B29">
        <w:rPr>
          <w:rFonts w:ascii="Century" w:eastAsia="Calibri" w:hAnsi="Century"/>
          <w:b/>
          <w:bCs/>
          <w:lang w:eastAsia="en-US"/>
        </w:rPr>
        <w:t xml:space="preserve"> </w:t>
      </w:r>
      <w:r w:rsidR="00234D7F" w:rsidRPr="000636A6">
        <w:rPr>
          <w:rFonts w:ascii="Times New Roman" w:eastAsia="Calibri" w:hAnsi="Times New Roman"/>
          <w:b/>
          <w:sz w:val="24"/>
          <w:szCs w:val="24"/>
          <w:lang w:eastAsia="en-US"/>
        </w:rPr>
        <w:t>Durée de validité des offres</w:t>
      </w:r>
    </w:p>
    <w:p w:rsidR="00234D7F"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offres restent valides pendant une durée de </w:t>
      </w:r>
      <w:r w:rsidR="00FE3613" w:rsidRPr="000636A6">
        <w:rPr>
          <w:rFonts w:ascii="Times New Roman" w:eastAsia="Calibri" w:hAnsi="Times New Roman"/>
          <w:sz w:val="24"/>
          <w:szCs w:val="24"/>
          <w:lang w:eastAsia="en-US"/>
        </w:rPr>
        <w:t>douze</w:t>
      </w:r>
      <w:r w:rsidR="00A44AEA" w:rsidRPr="000636A6">
        <w:rPr>
          <w:rFonts w:ascii="Times New Roman" w:eastAsia="Calibri" w:hAnsi="Times New Roman"/>
          <w:sz w:val="24"/>
          <w:szCs w:val="24"/>
          <w:lang w:eastAsia="en-US"/>
        </w:rPr>
        <w:t xml:space="preserve"> (</w:t>
      </w:r>
      <w:r w:rsidR="00A44AEA" w:rsidRPr="000636A6">
        <w:rPr>
          <w:rFonts w:ascii="Times New Roman" w:eastAsia="Calibri" w:hAnsi="Times New Roman"/>
          <w:b/>
          <w:sz w:val="24"/>
          <w:szCs w:val="24"/>
          <w:lang w:eastAsia="en-US"/>
        </w:rPr>
        <w:t>12</w:t>
      </w:r>
      <w:r w:rsidR="009501C7" w:rsidRPr="000636A6">
        <w:rPr>
          <w:rFonts w:ascii="Times New Roman" w:eastAsia="Calibri" w:hAnsi="Times New Roman"/>
          <w:sz w:val="24"/>
          <w:szCs w:val="24"/>
          <w:lang w:eastAsia="en-US"/>
        </w:rPr>
        <w:t>)</w:t>
      </w:r>
      <w:r w:rsidR="00FE3613" w:rsidRPr="000636A6">
        <w:rPr>
          <w:rFonts w:ascii="Times New Roman" w:eastAsia="Calibri" w:hAnsi="Times New Roman"/>
          <w:sz w:val="24"/>
          <w:szCs w:val="24"/>
          <w:lang w:eastAsia="en-US"/>
        </w:rPr>
        <w:t xml:space="preserve"> mois</w:t>
      </w:r>
      <w:r w:rsidRPr="000636A6">
        <w:rPr>
          <w:rFonts w:ascii="Times New Roman" w:eastAsia="Calibri" w:hAnsi="Times New Roman"/>
          <w:sz w:val="24"/>
          <w:szCs w:val="24"/>
          <w:lang w:eastAsia="en-US"/>
        </w:rPr>
        <w:t xml:space="preserve"> à compter de la date</w:t>
      </w:r>
      <w:r w:rsidR="00FE3613" w:rsidRPr="000636A6">
        <w:rPr>
          <w:rFonts w:ascii="Times New Roman" w:eastAsia="Calibri" w:hAnsi="Times New Roman"/>
          <w:sz w:val="24"/>
          <w:szCs w:val="24"/>
          <w:lang w:eastAsia="en-US"/>
        </w:rPr>
        <w:t xml:space="preserve"> notification du marché</w:t>
      </w:r>
      <w:r w:rsidRPr="000636A6">
        <w:rPr>
          <w:rFonts w:ascii="Times New Roman" w:eastAsia="Calibri" w:hAnsi="Times New Roman"/>
          <w:sz w:val="24"/>
          <w:szCs w:val="24"/>
          <w:lang w:eastAsia="en-US"/>
        </w:rPr>
        <w:t xml:space="preserve">. </w:t>
      </w:r>
    </w:p>
    <w:p w:rsidR="00234D7F" w:rsidRPr="000636A6" w:rsidRDefault="00234D7F" w:rsidP="000636A6">
      <w:pPr>
        <w:autoSpaceDE w:val="0"/>
        <w:autoSpaceDN w:val="0"/>
        <w:adjustRightInd w:val="0"/>
        <w:spacing w:after="200" w:line="276" w:lineRule="auto"/>
        <w:jc w:val="both"/>
        <w:rPr>
          <w:rFonts w:ascii="Times New Roman" w:eastAsia="Calibri" w:hAnsi="Times New Roman"/>
          <w:b/>
          <w:sz w:val="28"/>
          <w:szCs w:val="28"/>
          <w:u w:val="single"/>
        </w:rPr>
      </w:pPr>
      <w:r w:rsidRPr="000636A6">
        <w:rPr>
          <w:rFonts w:ascii="Times New Roman" w:eastAsia="Calibri" w:hAnsi="Times New Roman"/>
          <w:b/>
          <w:sz w:val="28"/>
          <w:szCs w:val="28"/>
          <w:u w:val="single"/>
        </w:rPr>
        <w:t>D. Remise des Offres et Ouverture des Offres</w:t>
      </w:r>
    </w:p>
    <w:p w:rsidR="00234D7F" w:rsidRDefault="000636A6" w:rsidP="00234D7F">
      <w:pPr>
        <w:autoSpaceDE w:val="0"/>
        <w:autoSpaceDN w:val="0"/>
        <w:adjustRightInd w:val="0"/>
        <w:spacing w:after="200" w:line="276" w:lineRule="auto"/>
        <w:jc w:val="both"/>
        <w:rPr>
          <w:rFonts w:ascii="Century" w:eastAsia="Calibri" w:hAnsi="Century"/>
          <w:lang w:eastAsia="en-US"/>
        </w:rPr>
      </w:pPr>
      <w:r>
        <w:rPr>
          <w:rFonts w:ascii="Times New Roman" w:eastAsia="Calibri" w:hAnsi="Times New Roman"/>
          <w:b/>
          <w:sz w:val="24"/>
          <w:szCs w:val="24"/>
          <w:u w:val="single"/>
          <w:lang w:eastAsia="en-US"/>
        </w:rPr>
        <w:t xml:space="preserve">ARTICL </w:t>
      </w:r>
      <w:r w:rsidRPr="000636A6">
        <w:rPr>
          <w:rFonts w:ascii="Times New Roman" w:eastAsia="Calibri" w:hAnsi="Times New Roman"/>
          <w:b/>
          <w:sz w:val="24"/>
          <w:szCs w:val="24"/>
          <w:u w:val="single"/>
          <w:lang w:eastAsia="en-US"/>
        </w:rPr>
        <w:t>9</w:t>
      </w:r>
      <w:r w:rsidR="00234D7F" w:rsidRPr="000636A6">
        <w:rPr>
          <w:rFonts w:ascii="Times New Roman" w:eastAsia="Calibri" w:hAnsi="Times New Roman"/>
          <w:b/>
          <w:sz w:val="24"/>
          <w:szCs w:val="24"/>
          <w:u w:val="single"/>
          <w:lang w:eastAsia="en-US"/>
        </w:rPr>
        <w:t> :</w:t>
      </w:r>
      <w:r w:rsidR="00234D7F" w:rsidRPr="00875B29">
        <w:rPr>
          <w:rFonts w:ascii="Century" w:eastAsia="Calibri" w:hAnsi="Century"/>
          <w:b/>
          <w:bCs/>
          <w:lang w:eastAsia="en-US"/>
        </w:rPr>
        <w:t xml:space="preserve"> </w:t>
      </w:r>
      <w:r w:rsidR="00234D7F" w:rsidRPr="000636A6">
        <w:rPr>
          <w:rFonts w:ascii="Times New Roman" w:eastAsia="Calibri" w:hAnsi="Times New Roman"/>
          <w:b/>
          <w:sz w:val="24"/>
          <w:szCs w:val="24"/>
          <w:lang w:eastAsia="en-US"/>
        </w:rPr>
        <w:t>Dépôt et ouverture des offres</w:t>
      </w:r>
    </w:p>
    <w:p w:rsidR="00831FEA" w:rsidRDefault="00234D7F" w:rsidP="00C713FD">
      <w:pPr>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documents </w:t>
      </w:r>
      <w:r w:rsidR="000B762D" w:rsidRPr="000636A6">
        <w:rPr>
          <w:rFonts w:ascii="Times New Roman" w:eastAsia="Calibri" w:hAnsi="Times New Roman"/>
          <w:sz w:val="24"/>
          <w:szCs w:val="24"/>
          <w:lang w:eastAsia="en-US"/>
        </w:rPr>
        <w:t>objets de</w:t>
      </w:r>
      <w:r w:rsidRPr="000636A6">
        <w:rPr>
          <w:rFonts w:ascii="Times New Roman" w:eastAsia="Calibri" w:hAnsi="Times New Roman"/>
          <w:sz w:val="24"/>
          <w:szCs w:val="24"/>
          <w:lang w:eastAsia="en-US"/>
        </w:rPr>
        <w:t xml:space="preserve"> la </w:t>
      </w:r>
      <w:r w:rsidR="000B762D" w:rsidRPr="000636A6">
        <w:rPr>
          <w:rFonts w:ascii="Times New Roman" w:eastAsia="Calibri" w:hAnsi="Times New Roman"/>
          <w:sz w:val="24"/>
          <w:szCs w:val="24"/>
          <w:lang w:eastAsia="en-US"/>
        </w:rPr>
        <w:t>soumission répartis</w:t>
      </w:r>
      <w:r w:rsidRPr="000636A6">
        <w:rPr>
          <w:rFonts w:ascii="Times New Roman" w:eastAsia="Calibri" w:hAnsi="Times New Roman"/>
          <w:sz w:val="24"/>
          <w:szCs w:val="24"/>
          <w:lang w:eastAsia="en-US"/>
        </w:rPr>
        <w:t xml:space="preserve"> entre trois </w:t>
      </w:r>
      <w:r w:rsidR="0040759C" w:rsidRPr="000636A6">
        <w:rPr>
          <w:rFonts w:ascii="Times New Roman" w:eastAsia="Calibri" w:hAnsi="Times New Roman"/>
          <w:sz w:val="24"/>
          <w:szCs w:val="24"/>
          <w:lang w:eastAsia="en-US"/>
        </w:rPr>
        <w:t>(</w:t>
      </w:r>
      <w:r w:rsidR="0040759C" w:rsidRPr="0080140D">
        <w:rPr>
          <w:rFonts w:ascii="Times New Roman" w:eastAsia="Calibri" w:hAnsi="Times New Roman"/>
          <w:b/>
          <w:sz w:val="24"/>
          <w:szCs w:val="24"/>
          <w:lang w:eastAsia="en-US"/>
        </w:rPr>
        <w:t>3</w:t>
      </w:r>
      <w:r w:rsidR="0040759C" w:rsidRPr="000636A6">
        <w:rPr>
          <w:rFonts w:ascii="Times New Roman" w:eastAsia="Calibri" w:hAnsi="Times New Roman"/>
          <w:sz w:val="24"/>
          <w:szCs w:val="24"/>
          <w:lang w:eastAsia="en-US"/>
        </w:rPr>
        <w:t xml:space="preserve">) </w:t>
      </w:r>
      <w:r w:rsidRPr="000636A6">
        <w:rPr>
          <w:rFonts w:ascii="Times New Roman" w:eastAsia="Calibri" w:hAnsi="Times New Roman"/>
          <w:sz w:val="24"/>
          <w:szCs w:val="24"/>
          <w:lang w:eastAsia="en-US"/>
        </w:rPr>
        <w:t>enveloppes doivent être déposés au plus tard le</w:t>
      </w:r>
      <w:r w:rsidR="00C713FD" w:rsidRPr="000636A6">
        <w:rPr>
          <w:rFonts w:ascii="Times New Roman" w:eastAsia="Calibri" w:hAnsi="Times New Roman"/>
          <w:sz w:val="24"/>
          <w:szCs w:val="24"/>
          <w:lang w:eastAsia="en-US"/>
        </w:rPr>
        <w:t xml:space="preserve"> </w:t>
      </w:r>
      <w:r w:rsidR="00260A95">
        <w:rPr>
          <w:rFonts w:ascii="Times New Roman" w:eastAsia="Calibri" w:hAnsi="Times New Roman"/>
          <w:b/>
          <w:sz w:val="24"/>
          <w:szCs w:val="24"/>
          <w:lang w:eastAsia="en-US"/>
        </w:rPr>
        <w:t>15</w:t>
      </w:r>
      <w:r w:rsidR="0080140D" w:rsidRPr="0080140D">
        <w:rPr>
          <w:rFonts w:ascii="Times New Roman" w:eastAsia="Calibri" w:hAnsi="Times New Roman"/>
          <w:b/>
          <w:sz w:val="24"/>
          <w:szCs w:val="24"/>
          <w:lang w:eastAsia="en-US"/>
        </w:rPr>
        <w:t xml:space="preserve"> Décembre </w:t>
      </w:r>
      <w:r w:rsidR="00BB45D4" w:rsidRPr="0080140D">
        <w:rPr>
          <w:rFonts w:ascii="Times New Roman" w:eastAsia="Calibri" w:hAnsi="Times New Roman"/>
          <w:b/>
          <w:sz w:val="24"/>
          <w:szCs w:val="24"/>
          <w:lang w:eastAsia="en-US"/>
        </w:rPr>
        <w:t>2017</w:t>
      </w:r>
      <w:r w:rsidR="00D15AE7" w:rsidRPr="000636A6">
        <w:rPr>
          <w:rFonts w:ascii="Times New Roman" w:eastAsia="Calibri" w:hAnsi="Times New Roman"/>
          <w:sz w:val="24"/>
          <w:szCs w:val="24"/>
          <w:lang w:eastAsia="en-US"/>
        </w:rPr>
        <w:t xml:space="preserve"> </w:t>
      </w:r>
      <w:r w:rsidR="00260A95">
        <w:rPr>
          <w:rFonts w:ascii="Times New Roman" w:eastAsia="Calibri" w:hAnsi="Times New Roman"/>
          <w:sz w:val="24"/>
          <w:szCs w:val="24"/>
          <w:lang w:eastAsia="en-US"/>
        </w:rPr>
        <w:t>à 16</w:t>
      </w:r>
      <w:r w:rsidRPr="000636A6">
        <w:rPr>
          <w:rFonts w:ascii="Times New Roman" w:eastAsia="Calibri" w:hAnsi="Times New Roman"/>
          <w:sz w:val="24"/>
          <w:szCs w:val="24"/>
          <w:lang w:eastAsia="en-US"/>
        </w:rPr>
        <w:t xml:space="preserve"> heures 30</w:t>
      </w:r>
      <w:r w:rsidR="00104B9C">
        <w:rPr>
          <w:rFonts w:ascii="Times New Roman" w:eastAsia="Calibri" w:hAnsi="Times New Roman"/>
          <w:sz w:val="24"/>
          <w:szCs w:val="24"/>
          <w:lang w:eastAsia="en-US"/>
        </w:rPr>
        <w:t>mn</w:t>
      </w:r>
      <w:r w:rsidRPr="000636A6">
        <w:rPr>
          <w:rFonts w:ascii="Times New Roman" w:eastAsia="Calibri" w:hAnsi="Times New Roman"/>
          <w:sz w:val="24"/>
          <w:szCs w:val="24"/>
          <w:lang w:eastAsia="en-US"/>
        </w:rPr>
        <w:t xml:space="preserve"> précises au</w:t>
      </w:r>
      <w:r w:rsidR="001D0559" w:rsidRPr="000636A6">
        <w:rPr>
          <w:rFonts w:ascii="Times New Roman" w:eastAsia="Calibri" w:hAnsi="Times New Roman"/>
          <w:sz w:val="24"/>
          <w:szCs w:val="24"/>
          <w:lang w:eastAsia="en-US"/>
        </w:rPr>
        <w:t>x adresses suivantes</w:t>
      </w:r>
      <w:r w:rsidR="0080140D">
        <w:rPr>
          <w:rFonts w:ascii="Times New Roman" w:eastAsia="Calibri" w:hAnsi="Times New Roman"/>
          <w:sz w:val="24"/>
          <w:szCs w:val="24"/>
          <w:lang w:eastAsia="en-US"/>
        </w:rPr>
        <w:t> :</w:t>
      </w:r>
    </w:p>
    <w:p w:rsidR="00104B9C" w:rsidRDefault="00104B9C" w:rsidP="00C713FD">
      <w:pPr>
        <w:rPr>
          <w:rFonts w:ascii="Times New Roman" w:eastAsia="Calibri" w:hAnsi="Times New Roman"/>
          <w:sz w:val="24"/>
          <w:szCs w:val="24"/>
          <w:lang w:eastAsia="en-US"/>
        </w:rPr>
      </w:pPr>
      <w:hyperlink r:id="rId8" w:history="1">
        <w:r w:rsidRPr="005B619C">
          <w:rPr>
            <w:rStyle w:val="Lienhypertexte"/>
            <w:rFonts w:ascii="Times New Roman" w:eastAsia="Calibri" w:hAnsi="Times New Roman"/>
            <w:sz w:val="24"/>
            <w:szCs w:val="24"/>
            <w:lang w:eastAsia="en-US"/>
          </w:rPr>
          <w:t>admintamba-sn@secours-islamique.org</w:t>
        </w:r>
      </w:hyperlink>
      <w:r>
        <w:rPr>
          <w:rFonts w:ascii="Times New Roman" w:eastAsia="Calibri" w:hAnsi="Times New Roman"/>
          <w:sz w:val="24"/>
          <w:szCs w:val="24"/>
          <w:lang w:eastAsia="en-US"/>
        </w:rPr>
        <w:t xml:space="preserve"> et assistrh-sn@secours-islamique.org</w:t>
      </w:r>
    </w:p>
    <w:p w:rsidR="0080140D" w:rsidRDefault="00104B9C" w:rsidP="0080140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ONG SIF bureau Dakar sise au </w:t>
      </w:r>
      <w:r w:rsidR="0080140D" w:rsidRPr="0080140D">
        <w:rPr>
          <w:rFonts w:ascii="Times New Roman" w:eastAsia="Calibri" w:hAnsi="Times New Roman"/>
          <w:sz w:val="24"/>
          <w:szCs w:val="24"/>
          <w:lang w:eastAsia="en-US"/>
        </w:rPr>
        <w:t>76, Nord Foire Azur Dakar/Sénégal, Téléphone : 33 820 07 63</w:t>
      </w:r>
    </w:p>
    <w:p w:rsidR="0080140D" w:rsidRDefault="00104B9C" w:rsidP="0080140D">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ONG SIF bureau </w:t>
      </w:r>
      <w:r w:rsidR="0080140D" w:rsidRPr="0080140D">
        <w:rPr>
          <w:rFonts w:ascii="Times New Roman" w:eastAsia="Calibri" w:hAnsi="Times New Roman"/>
          <w:sz w:val="24"/>
          <w:szCs w:val="24"/>
          <w:lang w:eastAsia="en-US"/>
        </w:rPr>
        <w:t>Tambacounda</w:t>
      </w:r>
      <w:r>
        <w:rPr>
          <w:rFonts w:ascii="Times New Roman" w:eastAsia="Calibri" w:hAnsi="Times New Roman"/>
          <w:sz w:val="24"/>
          <w:szCs w:val="24"/>
          <w:lang w:eastAsia="en-US"/>
        </w:rPr>
        <w:t xml:space="preserve"> sise au</w:t>
      </w:r>
      <w:r w:rsidR="0080140D" w:rsidRPr="0080140D">
        <w:rPr>
          <w:rFonts w:ascii="Times New Roman" w:eastAsia="Calibri" w:hAnsi="Times New Roman"/>
          <w:sz w:val="24"/>
          <w:szCs w:val="24"/>
          <w:lang w:eastAsia="en-US"/>
        </w:rPr>
        <w:t xml:space="preserve"> Quartie</w:t>
      </w:r>
      <w:r>
        <w:rPr>
          <w:rFonts w:ascii="Times New Roman" w:eastAsia="Calibri" w:hAnsi="Times New Roman"/>
          <w:sz w:val="24"/>
          <w:szCs w:val="24"/>
          <w:lang w:eastAsia="en-US"/>
        </w:rPr>
        <w:t xml:space="preserve">r Abattoirs, derrière </w:t>
      </w:r>
      <w:r w:rsidR="0087767F">
        <w:rPr>
          <w:rFonts w:ascii="Times New Roman" w:eastAsia="Calibri" w:hAnsi="Times New Roman"/>
          <w:sz w:val="24"/>
          <w:szCs w:val="24"/>
          <w:lang w:eastAsia="en-US"/>
        </w:rPr>
        <w:t xml:space="preserve">l’hôtel </w:t>
      </w:r>
      <w:r>
        <w:rPr>
          <w:rFonts w:ascii="Times New Roman" w:eastAsia="Calibri" w:hAnsi="Times New Roman"/>
          <w:sz w:val="24"/>
          <w:szCs w:val="24"/>
          <w:lang w:eastAsia="en-US"/>
        </w:rPr>
        <w:t>Asta Kébé</w:t>
      </w:r>
      <w:r w:rsidR="0080140D" w:rsidRPr="0080140D">
        <w:rPr>
          <w:rFonts w:ascii="Times New Roman" w:eastAsia="Calibri" w:hAnsi="Times New Roman"/>
          <w:sz w:val="24"/>
          <w:szCs w:val="24"/>
          <w:lang w:eastAsia="en-US"/>
        </w:rPr>
        <w:t>, Téléphone : 33 </w:t>
      </w:r>
      <w:r w:rsidR="0080140D">
        <w:rPr>
          <w:rFonts w:ascii="Times New Roman" w:eastAsia="Calibri" w:hAnsi="Times New Roman"/>
          <w:sz w:val="24"/>
          <w:szCs w:val="24"/>
          <w:lang w:eastAsia="en-US"/>
        </w:rPr>
        <w:t>981</w:t>
      </w:r>
      <w:r w:rsidR="0080140D" w:rsidRPr="0080140D">
        <w:rPr>
          <w:rFonts w:ascii="Times New Roman" w:eastAsia="Calibri" w:hAnsi="Times New Roman"/>
          <w:sz w:val="24"/>
          <w:szCs w:val="24"/>
          <w:lang w:eastAsia="en-US"/>
        </w:rPr>
        <w:t xml:space="preserve"> </w:t>
      </w:r>
      <w:r w:rsidR="0080140D">
        <w:rPr>
          <w:rFonts w:ascii="Times New Roman" w:eastAsia="Calibri" w:hAnsi="Times New Roman"/>
          <w:sz w:val="24"/>
          <w:szCs w:val="24"/>
          <w:lang w:eastAsia="en-US"/>
        </w:rPr>
        <w:t>36 91</w:t>
      </w:r>
    </w:p>
    <w:p w:rsidR="00260A95" w:rsidRPr="0080140D" w:rsidRDefault="00260A95" w:rsidP="0080140D">
      <w:pPr>
        <w:spacing w:after="0" w:line="240" w:lineRule="auto"/>
        <w:rPr>
          <w:rFonts w:ascii="Times New Roman" w:eastAsia="Calibri" w:hAnsi="Times New Roman"/>
          <w:sz w:val="24"/>
          <w:szCs w:val="24"/>
          <w:lang w:eastAsia="en-US"/>
        </w:rPr>
      </w:pPr>
    </w:p>
    <w:p w:rsidR="001D0559" w:rsidRDefault="001D0559" w:rsidP="001D0559">
      <w:pPr>
        <w:rPr>
          <w:rFonts w:ascii="Times New Roman" w:eastAsia="Calibri" w:hAnsi="Times New Roman"/>
          <w:sz w:val="24"/>
          <w:szCs w:val="24"/>
          <w:lang w:eastAsia="en-US"/>
        </w:rPr>
      </w:pPr>
      <w:r w:rsidRPr="000636A6">
        <w:rPr>
          <w:rFonts w:ascii="Times New Roman" w:eastAsia="Calibri" w:hAnsi="Times New Roman"/>
          <w:sz w:val="24"/>
          <w:szCs w:val="24"/>
          <w:lang w:eastAsia="en-US"/>
        </w:rPr>
        <w:t>Les offres seront ouvertes</w:t>
      </w:r>
      <w:r w:rsidR="0080140D">
        <w:rPr>
          <w:rFonts w:ascii="Times New Roman" w:eastAsia="Calibri" w:hAnsi="Times New Roman"/>
          <w:sz w:val="24"/>
          <w:szCs w:val="24"/>
          <w:lang w:eastAsia="en-US"/>
        </w:rPr>
        <w:t xml:space="preserve"> le </w:t>
      </w:r>
      <w:r w:rsidR="00260A95">
        <w:rPr>
          <w:rFonts w:ascii="Times New Roman" w:eastAsia="Calibri" w:hAnsi="Times New Roman"/>
          <w:b/>
          <w:sz w:val="24"/>
          <w:szCs w:val="24"/>
          <w:lang w:eastAsia="en-US"/>
        </w:rPr>
        <w:t>18</w:t>
      </w:r>
      <w:r w:rsidR="0080140D" w:rsidRPr="0080140D">
        <w:rPr>
          <w:rFonts w:ascii="Times New Roman" w:eastAsia="Calibri" w:hAnsi="Times New Roman"/>
          <w:b/>
          <w:sz w:val="24"/>
          <w:szCs w:val="24"/>
          <w:lang w:eastAsia="en-US"/>
        </w:rPr>
        <w:t xml:space="preserve"> </w:t>
      </w:r>
      <w:r w:rsidR="00BB45D4" w:rsidRPr="0080140D">
        <w:rPr>
          <w:rFonts w:ascii="Times New Roman" w:eastAsia="Calibri" w:hAnsi="Times New Roman"/>
          <w:b/>
          <w:sz w:val="24"/>
          <w:szCs w:val="24"/>
          <w:lang w:eastAsia="en-US"/>
        </w:rPr>
        <w:t>Décembre 2017</w:t>
      </w:r>
      <w:r w:rsidRPr="000636A6">
        <w:rPr>
          <w:rFonts w:ascii="Times New Roman" w:eastAsia="Calibri" w:hAnsi="Times New Roman"/>
          <w:sz w:val="24"/>
          <w:szCs w:val="24"/>
          <w:lang w:eastAsia="en-US"/>
        </w:rPr>
        <w:t xml:space="preserve"> à </w:t>
      </w:r>
      <w:r w:rsidR="00260A95">
        <w:rPr>
          <w:rFonts w:ascii="Times New Roman" w:eastAsia="Calibri" w:hAnsi="Times New Roman"/>
          <w:sz w:val="24"/>
          <w:szCs w:val="24"/>
          <w:lang w:eastAsia="en-US"/>
        </w:rPr>
        <w:t>11</w:t>
      </w:r>
      <w:r w:rsidR="0080140D">
        <w:rPr>
          <w:rFonts w:ascii="Times New Roman" w:eastAsia="Calibri" w:hAnsi="Times New Roman"/>
          <w:sz w:val="24"/>
          <w:szCs w:val="24"/>
          <w:lang w:eastAsia="en-US"/>
        </w:rPr>
        <w:t xml:space="preserve">H00 à Tambacounda </w:t>
      </w:r>
    </w:p>
    <w:p w:rsidR="00260A95" w:rsidRDefault="00260A95" w:rsidP="001D0559">
      <w:pPr>
        <w:rPr>
          <w:rFonts w:ascii="Times New Roman" w:eastAsia="Calibri" w:hAnsi="Times New Roman"/>
          <w:sz w:val="24"/>
          <w:szCs w:val="24"/>
          <w:lang w:eastAsia="en-US"/>
        </w:rPr>
      </w:pPr>
    </w:p>
    <w:p w:rsidR="00260A95" w:rsidRDefault="00260A95" w:rsidP="001D0559">
      <w:pPr>
        <w:rPr>
          <w:rFonts w:ascii="Times New Roman" w:eastAsia="Calibri" w:hAnsi="Times New Roman"/>
          <w:sz w:val="24"/>
          <w:szCs w:val="24"/>
          <w:lang w:eastAsia="en-US"/>
        </w:rPr>
      </w:pPr>
    </w:p>
    <w:p w:rsidR="00831FEA" w:rsidRDefault="00831FEA" w:rsidP="001D0559">
      <w:pPr>
        <w:rPr>
          <w:rFonts w:ascii="Times New Roman" w:eastAsia="Calibri" w:hAnsi="Times New Roman"/>
          <w:sz w:val="24"/>
          <w:szCs w:val="24"/>
          <w:lang w:eastAsia="en-US"/>
        </w:rPr>
      </w:pPr>
    </w:p>
    <w:p w:rsidR="00DB7DC6" w:rsidRPr="000636A6" w:rsidRDefault="00DB7DC6" w:rsidP="00DB7DC6">
      <w:pPr>
        <w:numPr>
          <w:ilvl w:val="0"/>
          <w:numId w:val="1"/>
        </w:numPr>
        <w:autoSpaceDE w:val="0"/>
        <w:autoSpaceDN w:val="0"/>
        <w:adjustRightInd w:val="0"/>
        <w:spacing w:after="0" w:line="240" w:lineRule="auto"/>
        <w:ind w:left="720" w:hanging="36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La première enveloppe sur laquelle est portée l’indication de la demande de renseignements et de prix </w:t>
      </w:r>
      <w:r w:rsidR="000B762D" w:rsidRPr="000636A6">
        <w:rPr>
          <w:rFonts w:ascii="Times New Roman" w:eastAsia="Calibri" w:hAnsi="Times New Roman"/>
          <w:sz w:val="24"/>
          <w:szCs w:val="24"/>
          <w:lang w:eastAsia="en-US"/>
        </w:rPr>
        <w:t>contiendra les</w:t>
      </w:r>
      <w:r w:rsidRPr="000636A6">
        <w:rPr>
          <w:rFonts w:ascii="Times New Roman" w:eastAsia="Calibri" w:hAnsi="Times New Roman"/>
          <w:sz w:val="24"/>
          <w:szCs w:val="24"/>
          <w:lang w:eastAsia="en-US"/>
        </w:rPr>
        <w:t xml:space="preserve"> pièces justificatives</w:t>
      </w:r>
      <w:r w:rsidR="00BB45D4" w:rsidRPr="000636A6">
        <w:rPr>
          <w:rFonts w:ascii="Times New Roman" w:eastAsia="Calibri" w:hAnsi="Times New Roman"/>
          <w:sz w:val="24"/>
          <w:szCs w:val="24"/>
          <w:lang w:eastAsia="en-US"/>
        </w:rPr>
        <w:t xml:space="preserve"> (Quitus fiscal, NINEA</w:t>
      </w:r>
      <w:r w:rsidRPr="000636A6">
        <w:rPr>
          <w:rFonts w:ascii="Times New Roman" w:eastAsia="Calibri" w:hAnsi="Times New Roman"/>
          <w:sz w:val="24"/>
          <w:szCs w:val="24"/>
          <w:lang w:eastAsia="en-US"/>
        </w:rPr>
        <w:t>)</w:t>
      </w:r>
      <w:r w:rsidR="00BB45D4" w:rsidRPr="000636A6">
        <w:rPr>
          <w:rFonts w:ascii="Times New Roman" w:eastAsia="Calibri" w:hAnsi="Times New Roman"/>
          <w:sz w:val="24"/>
          <w:szCs w:val="24"/>
          <w:lang w:eastAsia="en-US"/>
        </w:rPr>
        <w:t xml:space="preserve"> et l’offre technique (fiches techniques de la pompe, des modules solaires et accessoires et les caractéristiques des </w:t>
      </w:r>
      <w:r w:rsidR="00746E30" w:rsidRPr="000636A6">
        <w:rPr>
          <w:rFonts w:ascii="Times New Roman" w:eastAsia="Calibri" w:hAnsi="Times New Roman"/>
          <w:sz w:val="24"/>
          <w:szCs w:val="24"/>
          <w:lang w:eastAsia="en-US"/>
        </w:rPr>
        <w:t>conduites</w:t>
      </w:r>
      <w:r w:rsidR="00BB45D4" w:rsidRPr="000636A6">
        <w:rPr>
          <w:rFonts w:ascii="Times New Roman" w:eastAsia="Calibri" w:hAnsi="Times New Roman"/>
          <w:sz w:val="24"/>
          <w:szCs w:val="24"/>
          <w:lang w:eastAsia="en-US"/>
        </w:rPr>
        <w:t xml:space="preserve"> proposé</w:t>
      </w:r>
      <w:r w:rsidR="00746E30" w:rsidRPr="000636A6">
        <w:rPr>
          <w:rFonts w:ascii="Times New Roman" w:eastAsia="Calibri" w:hAnsi="Times New Roman"/>
          <w:sz w:val="24"/>
          <w:szCs w:val="24"/>
          <w:lang w:eastAsia="en-US"/>
        </w:rPr>
        <w:t>e</w:t>
      </w:r>
      <w:r w:rsidR="00BB45D4" w:rsidRPr="000636A6">
        <w:rPr>
          <w:rFonts w:ascii="Times New Roman" w:eastAsia="Calibri" w:hAnsi="Times New Roman"/>
          <w:sz w:val="24"/>
          <w:szCs w:val="24"/>
          <w:lang w:eastAsia="en-US"/>
        </w:rPr>
        <w:t>s</w:t>
      </w:r>
      <w:r w:rsidR="00746E30" w:rsidRPr="000636A6">
        <w:rPr>
          <w:rFonts w:ascii="Times New Roman" w:eastAsia="Calibri" w:hAnsi="Times New Roman"/>
          <w:sz w:val="24"/>
          <w:szCs w:val="24"/>
          <w:lang w:eastAsia="en-US"/>
        </w:rPr>
        <w:t>)</w:t>
      </w:r>
      <w:r w:rsidRPr="000636A6">
        <w:rPr>
          <w:rFonts w:ascii="Times New Roman" w:eastAsia="Calibri" w:hAnsi="Times New Roman"/>
          <w:sz w:val="24"/>
          <w:szCs w:val="24"/>
          <w:lang w:eastAsia="en-US"/>
        </w:rPr>
        <w:t>.</w:t>
      </w:r>
    </w:p>
    <w:p w:rsidR="00DB7DC6" w:rsidRPr="000636A6" w:rsidRDefault="00DB7DC6" w:rsidP="0080140D">
      <w:pPr>
        <w:numPr>
          <w:ilvl w:val="0"/>
          <w:numId w:val="1"/>
        </w:numPr>
        <w:autoSpaceDE w:val="0"/>
        <w:autoSpaceDN w:val="0"/>
        <w:adjustRightInd w:val="0"/>
        <w:spacing w:after="0" w:line="240" w:lineRule="auto"/>
        <w:ind w:left="720" w:hanging="36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La seconde enveloppe portant la mention « Offre financière » suivie de l’indication du nom du candidat et de la référence de la Demande de Renseignements et de </w:t>
      </w:r>
      <w:r w:rsidR="0080140D">
        <w:rPr>
          <w:rFonts w:ascii="Times New Roman" w:eastAsia="Calibri" w:hAnsi="Times New Roman"/>
          <w:sz w:val="24"/>
          <w:szCs w:val="24"/>
          <w:lang w:eastAsia="en-US"/>
        </w:rPr>
        <w:t>P</w:t>
      </w:r>
      <w:r w:rsidRPr="000636A6">
        <w:rPr>
          <w:rFonts w:ascii="Times New Roman" w:eastAsia="Calibri" w:hAnsi="Times New Roman"/>
          <w:sz w:val="24"/>
          <w:szCs w:val="24"/>
          <w:lang w:eastAsia="en-US"/>
        </w:rPr>
        <w:t>rix, renfermera la soumission.</w:t>
      </w:r>
    </w:p>
    <w:p w:rsidR="00DB7DC6" w:rsidRPr="00875B29" w:rsidRDefault="00DB7DC6" w:rsidP="00DB7DC6">
      <w:pPr>
        <w:numPr>
          <w:ilvl w:val="0"/>
          <w:numId w:val="1"/>
        </w:numPr>
        <w:autoSpaceDE w:val="0"/>
        <w:autoSpaceDN w:val="0"/>
        <w:adjustRightInd w:val="0"/>
        <w:spacing w:after="0" w:line="240" w:lineRule="auto"/>
        <w:ind w:left="720" w:hanging="360"/>
        <w:jc w:val="both"/>
        <w:rPr>
          <w:rFonts w:ascii="Century" w:eastAsia="Calibri" w:hAnsi="Century"/>
          <w:lang w:eastAsia="en-US"/>
        </w:rPr>
      </w:pPr>
      <w:r w:rsidRPr="000636A6">
        <w:rPr>
          <w:rFonts w:ascii="Times New Roman" w:eastAsia="Calibri" w:hAnsi="Times New Roman"/>
          <w:sz w:val="24"/>
          <w:szCs w:val="24"/>
          <w:lang w:eastAsia="en-US"/>
        </w:rPr>
        <w:t xml:space="preserve">La troisième enveloppe portant l’adresse du responsable de l’appel à la concurrence, le titre de la Demande de Renseignements et de </w:t>
      </w:r>
      <w:r w:rsidR="0080140D">
        <w:rPr>
          <w:rFonts w:ascii="Times New Roman" w:eastAsia="Calibri" w:hAnsi="Times New Roman"/>
          <w:sz w:val="24"/>
          <w:szCs w:val="24"/>
          <w:lang w:eastAsia="en-US"/>
        </w:rPr>
        <w:t>P</w:t>
      </w:r>
      <w:r w:rsidRPr="000636A6">
        <w:rPr>
          <w:rFonts w:ascii="Times New Roman" w:eastAsia="Calibri" w:hAnsi="Times New Roman"/>
          <w:sz w:val="24"/>
          <w:szCs w:val="24"/>
          <w:lang w:eastAsia="en-US"/>
        </w:rPr>
        <w:t>rix ainsi que la mention à n’ouvrir qu’en séance renferme les deux premières enveloppes scellées</w:t>
      </w:r>
      <w:r>
        <w:rPr>
          <w:rFonts w:ascii="Century" w:eastAsia="Calibri" w:hAnsi="Century"/>
          <w:lang w:eastAsia="en-US"/>
        </w:rPr>
        <w:t>.</w:t>
      </w:r>
    </w:p>
    <w:p w:rsidR="00234D7F" w:rsidRPr="0080140D" w:rsidRDefault="00234D7F" w:rsidP="0080140D">
      <w:pPr>
        <w:autoSpaceDE w:val="0"/>
        <w:autoSpaceDN w:val="0"/>
        <w:adjustRightInd w:val="0"/>
        <w:spacing w:after="200" w:line="276" w:lineRule="auto"/>
        <w:jc w:val="both"/>
        <w:rPr>
          <w:rFonts w:ascii="Times New Roman" w:eastAsia="Calibri" w:hAnsi="Times New Roman"/>
          <w:b/>
          <w:sz w:val="28"/>
          <w:szCs w:val="28"/>
          <w:u w:val="single"/>
        </w:rPr>
      </w:pPr>
    </w:p>
    <w:p w:rsidR="00234D7F" w:rsidRPr="0080140D" w:rsidRDefault="00234D7F" w:rsidP="0080140D">
      <w:pPr>
        <w:autoSpaceDE w:val="0"/>
        <w:autoSpaceDN w:val="0"/>
        <w:adjustRightInd w:val="0"/>
        <w:spacing w:after="200" w:line="276" w:lineRule="auto"/>
        <w:jc w:val="both"/>
        <w:rPr>
          <w:rFonts w:ascii="Times New Roman" w:eastAsia="Calibri" w:hAnsi="Times New Roman"/>
          <w:b/>
          <w:sz w:val="28"/>
          <w:szCs w:val="28"/>
          <w:u w:val="single"/>
        </w:rPr>
      </w:pPr>
      <w:r w:rsidRPr="0080140D">
        <w:rPr>
          <w:rFonts w:ascii="Times New Roman" w:eastAsia="Calibri" w:hAnsi="Times New Roman"/>
          <w:b/>
          <w:sz w:val="28"/>
          <w:szCs w:val="28"/>
          <w:u w:val="single"/>
        </w:rPr>
        <w:t>E. EVALUATION DES OFFRES :</w:t>
      </w:r>
    </w:p>
    <w:p w:rsidR="0040759C" w:rsidRPr="0080140D" w:rsidRDefault="00234D7F" w:rsidP="00234D7F">
      <w:pPr>
        <w:autoSpaceDE w:val="0"/>
        <w:autoSpaceDN w:val="0"/>
        <w:adjustRightInd w:val="0"/>
        <w:spacing w:after="200" w:line="276" w:lineRule="auto"/>
        <w:jc w:val="both"/>
        <w:rPr>
          <w:rFonts w:ascii="Times New Roman" w:eastAsia="Calibri" w:hAnsi="Times New Roman"/>
          <w:b/>
          <w:sz w:val="24"/>
          <w:szCs w:val="24"/>
          <w:lang w:eastAsia="en-US"/>
        </w:rPr>
      </w:pPr>
      <w:r w:rsidRPr="0080140D">
        <w:rPr>
          <w:rFonts w:ascii="Times New Roman" w:eastAsia="Calibri" w:hAnsi="Times New Roman"/>
          <w:b/>
          <w:sz w:val="24"/>
          <w:szCs w:val="24"/>
          <w:u w:val="single"/>
          <w:lang w:eastAsia="en-US"/>
        </w:rPr>
        <w:t>ARTICLE 1</w:t>
      </w:r>
      <w:r w:rsidR="0080140D">
        <w:rPr>
          <w:rFonts w:ascii="Times New Roman" w:eastAsia="Calibri" w:hAnsi="Times New Roman"/>
          <w:b/>
          <w:sz w:val="24"/>
          <w:szCs w:val="24"/>
          <w:u w:val="single"/>
          <w:lang w:eastAsia="en-US"/>
        </w:rPr>
        <w:t>0</w:t>
      </w:r>
      <w:r w:rsidRPr="0080140D">
        <w:rPr>
          <w:rFonts w:ascii="Times New Roman" w:eastAsia="Calibri" w:hAnsi="Times New Roman"/>
          <w:b/>
          <w:sz w:val="24"/>
          <w:szCs w:val="24"/>
          <w:u w:val="single"/>
          <w:lang w:eastAsia="en-US"/>
        </w:rPr>
        <w:t> :</w:t>
      </w:r>
      <w:r w:rsidRPr="00875B29">
        <w:rPr>
          <w:rFonts w:ascii="Century" w:eastAsia="Calibri" w:hAnsi="Century"/>
          <w:lang w:eastAsia="en-US"/>
        </w:rPr>
        <w:t xml:space="preserve"> </w:t>
      </w:r>
      <w:r w:rsidRPr="0080140D">
        <w:rPr>
          <w:rFonts w:ascii="Times New Roman" w:eastAsia="Calibri" w:hAnsi="Times New Roman"/>
          <w:b/>
          <w:sz w:val="24"/>
          <w:szCs w:val="24"/>
          <w:lang w:eastAsia="en-US"/>
        </w:rPr>
        <w:t>Examen des offres et détermination de la conformité</w:t>
      </w:r>
    </w:p>
    <w:p w:rsidR="00234D7F"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Avant d’effectuer l’évaluation détaillée des offres, la commission vérifiera que chaque offre a été dûment signée et a été conforme pour l’essentiel aux conditions fixées dans le C</w:t>
      </w:r>
      <w:r w:rsidR="00DB605F" w:rsidRPr="000636A6">
        <w:rPr>
          <w:rFonts w:ascii="Times New Roman" w:eastAsia="Calibri" w:hAnsi="Times New Roman"/>
          <w:sz w:val="24"/>
          <w:szCs w:val="24"/>
          <w:lang w:eastAsia="en-US"/>
        </w:rPr>
        <w:t>P</w:t>
      </w:r>
      <w:r w:rsidR="003A4B1F" w:rsidRPr="000636A6">
        <w:rPr>
          <w:rFonts w:ascii="Times New Roman" w:eastAsia="Calibri" w:hAnsi="Times New Roman"/>
          <w:sz w:val="24"/>
          <w:szCs w:val="24"/>
          <w:lang w:eastAsia="en-US"/>
        </w:rPr>
        <w:t>T</w:t>
      </w:r>
      <w:r w:rsidRPr="000636A6">
        <w:rPr>
          <w:rFonts w:ascii="Times New Roman" w:eastAsia="Calibri" w:hAnsi="Times New Roman"/>
          <w:sz w:val="24"/>
          <w:szCs w:val="24"/>
          <w:lang w:eastAsia="en-US"/>
        </w:rPr>
        <w:t xml:space="preserve"> (Cahier des </w:t>
      </w:r>
      <w:r w:rsidR="00DB605F" w:rsidRPr="000636A6">
        <w:rPr>
          <w:rFonts w:ascii="Times New Roman" w:eastAsia="Calibri" w:hAnsi="Times New Roman"/>
          <w:sz w:val="24"/>
          <w:szCs w:val="24"/>
          <w:lang w:eastAsia="en-US"/>
        </w:rPr>
        <w:t>Prescriptions</w:t>
      </w:r>
      <w:r w:rsidR="003A4B1F" w:rsidRPr="000636A6">
        <w:rPr>
          <w:rFonts w:ascii="Times New Roman" w:eastAsia="Calibri" w:hAnsi="Times New Roman"/>
          <w:sz w:val="24"/>
          <w:szCs w:val="24"/>
          <w:lang w:eastAsia="en-US"/>
        </w:rPr>
        <w:t xml:space="preserve"> Techniques</w:t>
      </w:r>
      <w:r w:rsidRPr="000636A6">
        <w:rPr>
          <w:rFonts w:ascii="Times New Roman" w:eastAsia="Calibri" w:hAnsi="Times New Roman"/>
          <w:sz w:val="24"/>
          <w:szCs w:val="24"/>
          <w:lang w:eastAsia="en-US"/>
        </w:rPr>
        <w:t>).</w:t>
      </w:r>
    </w:p>
    <w:p w:rsidR="00234D7F" w:rsidRPr="000636A6" w:rsidRDefault="00BC5E38" w:rsidP="00234D7F">
      <w:pPr>
        <w:autoSpaceDE w:val="0"/>
        <w:autoSpaceDN w:val="0"/>
        <w:adjustRightInd w:val="0"/>
        <w:spacing w:after="200" w:line="276"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Une </w:t>
      </w:r>
      <w:r w:rsidR="00234D7F" w:rsidRPr="000636A6">
        <w:rPr>
          <w:rFonts w:ascii="Times New Roman" w:eastAsia="Calibri" w:hAnsi="Times New Roman"/>
          <w:sz w:val="24"/>
          <w:szCs w:val="24"/>
          <w:lang w:eastAsia="en-US"/>
        </w:rPr>
        <w:t xml:space="preserve">offre conforme pour l’essentiel au dossier d’appel à la concurrence est une offre qui respecte tous les termes, conditions et spécifications de la </w:t>
      </w:r>
      <w:r w:rsidR="0040759C" w:rsidRPr="000636A6">
        <w:rPr>
          <w:rFonts w:ascii="Times New Roman" w:eastAsia="Calibri" w:hAnsi="Times New Roman"/>
          <w:sz w:val="24"/>
          <w:szCs w:val="24"/>
          <w:lang w:eastAsia="en-US"/>
        </w:rPr>
        <w:t>D</w:t>
      </w:r>
      <w:r w:rsidR="00234D7F" w:rsidRPr="000636A6">
        <w:rPr>
          <w:rFonts w:ascii="Times New Roman" w:eastAsia="Calibri" w:hAnsi="Times New Roman"/>
          <w:sz w:val="24"/>
          <w:szCs w:val="24"/>
          <w:lang w:eastAsia="en-US"/>
        </w:rPr>
        <w:t xml:space="preserve">emande de </w:t>
      </w:r>
      <w:r w:rsidR="0040759C" w:rsidRPr="000636A6">
        <w:rPr>
          <w:rFonts w:ascii="Times New Roman" w:eastAsia="Calibri" w:hAnsi="Times New Roman"/>
          <w:sz w:val="24"/>
          <w:szCs w:val="24"/>
          <w:lang w:eastAsia="en-US"/>
        </w:rPr>
        <w:t>R</w:t>
      </w:r>
      <w:r w:rsidR="00234D7F" w:rsidRPr="000636A6">
        <w:rPr>
          <w:rFonts w:ascii="Times New Roman" w:eastAsia="Calibri" w:hAnsi="Times New Roman"/>
          <w:sz w:val="24"/>
          <w:szCs w:val="24"/>
          <w:lang w:eastAsia="en-US"/>
        </w:rPr>
        <w:t xml:space="preserve">enseignements et de </w:t>
      </w:r>
      <w:r w:rsidR="0040759C" w:rsidRPr="000636A6">
        <w:rPr>
          <w:rFonts w:ascii="Times New Roman" w:eastAsia="Calibri" w:hAnsi="Times New Roman"/>
          <w:sz w:val="24"/>
          <w:szCs w:val="24"/>
          <w:lang w:eastAsia="en-US"/>
        </w:rPr>
        <w:t>P</w:t>
      </w:r>
      <w:r w:rsidR="00234D7F" w:rsidRPr="000636A6">
        <w:rPr>
          <w:rFonts w:ascii="Times New Roman" w:eastAsia="Calibri" w:hAnsi="Times New Roman"/>
          <w:sz w:val="24"/>
          <w:szCs w:val="24"/>
          <w:lang w:eastAsia="en-US"/>
        </w:rPr>
        <w:t>rix.</w:t>
      </w:r>
    </w:p>
    <w:p w:rsidR="0040759C"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ARTICLE 1</w:t>
      </w:r>
      <w:r w:rsidR="00BC5E38">
        <w:rPr>
          <w:rFonts w:ascii="Times New Roman" w:eastAsia="Calibri" w:hAnsi="Times New Roman"/>
          <w:b/>
          <w:sz w:val="24"/>
          <w:szCs w:val="24"/>
          <w:u w:val="single"/>
          <w:lang w:eastAsia="en-US"/>
        </w:rPr>
        <w:t>1</w:t>
      </w:r>
      <w:r w:rsidRPr="00BC5E38">
        <w:rPr>
          <w:rFonts w:ascii="Times New Roman" w:eastAsia="Calibri" w:hAnsi="Times New Roman"/>
          <w:b/>
          <w:sz w:val="24"/>
          <w:szCs w:val="24"/>
          <w:u w:val="single"/>
          <w:lang w:eastAsia="en-US"/>
        </w:rPr>
        <w:t> :</w:t>
      </w:r>
      <w:r w:rsidRPr="00875B29">
        <w:rPr>
          <w:rFonts w:ascii="Century" w:eastAsia="Calibri" w:hAnsi="Century"/>
          <w:b/>
          <w:bCs/>
          <w:lang w:eastAsia="en-US"/>
        </w:rPr>
        <w:t xml:space="preserve"> </w:t>
      </w:r>
      <w:r w:rsidRPr="00BC5E38">
        <w:rPr>
          <w:rFonts w:ascii="Times New Roman" w:eastAsia="Calibri" w:hAnsi="Times New Roman"/>
          <w:b/>
          <w:sz w:val="24"/>
          <w:szCs w:val="24"/>
          <w:lang w:eastAsia="en-US"/>
        </w:rPr>
        <w:t>Evaluation et comparaison des offres</w:t>
      </w:r>
    </w:p>
    <w:p w:rsidR="00234D7F"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La commission n’évaluera et ne comparera que les offres qui ont été retenues conformes pour l’essentiel selon </w:t>
      </w:r>
      <w:r w:rsidR="00BC5E38">
        <w:rPr>
          <w:rFonts w:ascii="Times New Roman" w:eastAsia="Calibri" w:hAnsi="Times New Roman"/>
          <w:sz w:val="24"/>
          <w:szCs w:val="24"/>
          <w:lang w:eastAsia="en-US"/>
        </w:rPr>
        <w:t>les dispositions de l’article 10</w:t>
      </w:r>
      <w:r w:rsidRPr="000636A6">
        <w:rPr>
          <w:rFonts w:ascii="Times New Roman" w:eastAsia="Calibri" w:hAnsi="Times New Roman"/>
          <w:sz w:val="24"/>
          <w:szCs w:val="24"/>
          <w:lang w:eastAsia="en-US"/>
        </w:rPr>
        <w:t xml:space="preserve"> </w:t>
      </w:r>
      <w:r w:rsidR="00D15AE7" w:rsidRPr="000636A6">
        <w:rPr>
          <w:rFonts w:ascii="Times New Roman" w:eastAsia="Calibri" w:hAnsi="Times New Roman"/>
          <w:sz w:val="24"/>
          <w:szCs w:val="24"/>
          <w:lang w:eastAsia="en-US"/>
        </w:rPr>
        <w:t>ci-dessus</w:t>
      </w:r>
      <w:r w:rsidRPr="000636A6">
        <w:rPr>
          <w:rFonts w:ascii="Times New Roman" w:eastAsia="Calibri" w:hAnsi="Times New Roman"/>
          <w:sz w:val="24"/>
          <w:szCs w:val="24"/>
          <w:lang w:eastAsia="en-US"/>
        </w:rPr>
        <w:t>.</w:t>
      </w:r>
    </w:p>
    <w:p w:rsidR="0040759C"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ARTICLE 1</w:t>
      </w:r>
      <w:r w:rsidR="00BC5E38">
        <w:rPr>
          <w:rFonts w:ascii="Times New Roman" w:eastAsia="Calibri" w:hAnsi="Times New Roman"/>
          <w:b/>
          <w:sz w:val="24"/>
          <w:szCs w:val="24"/>
          <w:u w:val="single"/>
          <w:lang w:eastAsia="en-US"/>
        </w:rPr>
        <w:t>2</w:t>
      </w:r>
      <w:r w:rsidRPr="00BC5E38">
        <w:rPr>
          <w:rFonts w:ascii="Times New Roman" w:eastAsia="Calibri" w:hAnsi="Times New Roman"/>
          <w:b/>
          <w:sz w:val="24"/>
          <w:szCs w:val="24"/>
          <w:u w:val="single"/>
          <w:lang w:eastAsia="en-US"/>
        </w:rPr>
        <w:t xml:space="preserve"> : </w:t>
      </w:r>
      <w:r w:rsidRPr="00BC5E38">
        <w:rPr>
          <w:rFonts w:ascii="Times New Roman" w:eastAsia="Calibri" w:hAnsi="Times New Roman"/>
          <w:b/>
          <w:sz w:val="24"/>
          <w:szCs w:val="24"/>
          <w:lang w:eastAsia="en-US"/>
        </w:rPr>
        <w:t>Classement des offres</w:t>
      </w:r>
      <w:r w:rsidRPr="000636A6">
        <w:rPr>
          <w:rFonts w:ascii="Times New Roman" w:eastAsia="Calibri" w:hAnsi="Times New Roman"/>
          <w:sz w:val="24"/>
          <w:szCs w:val="24"/>
          <w:lang w:eastAsia="en-US"/>
        </w:rPr>
        <w:t> </w:t>
      </w:r>
    </w:p>
    <w:p w:rsidR="00234D7F" w:rsidRPr="000636A6" w:rsidRDefault="00234D7F" w:rsidP="00234D7F">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Les offres qui auront satisfait aux critères de conformité ci-dessus énoncés, seront évaluées et classées en tenant compte du montant de l’offre et des corrections de calcul.</w:t>
      </w:r>
    </w:p>
    <w:p w:rsidR="00287CB5" w:rsidRPr="00BC5E38" w:rsidRDefault="00287CB5" w:rsidP="00BC5E38">
      <w:pPr>
        <w:autoSpaceDE w:val="0"/>
        <w:autoSpaceDN w:val="0"/>
        <w:adjustRightInd w:val="0"/>
        <w:spacing w:after="200" w:line="276" w:lineRule="auto"/>
        <w:jc w:val="both"/>
        <w:rPr>
          <w:rFonts w:ascii="Times New Roman" w:eastAsia="Calibri" w:hAnsi="Times New Roman"/>
          <w:b/>
          <w:sz w:val="28"/>
          <w:szCs w:val="28"/>
          <w:u w:val="single"/>
        </w:rPr>
      </w:pPr>
      <w:r w:rsidRPr="00BC5E38">
        <w:rPr>
          <w:rFonts w:ascii="Times New Roman" w:eastAsia="Calibri" w:hAnsi="Times New Roman"/>
          <w:b/>
          <w:sz w:val="28"/>
          <w:szCs w:val="28"/>
          <w:u w:val="single"/>
        </w:rPr>
        <w:t>F. ELIGIBILITE - EVALUATION - ATTRIBUTION :</w:t>
      </w:r>
    </w:p>
    <w:p w:rsidR="00287CB5" w:rsidRPr="00BC5E38" w:rsidRDefault="00287CB5" w:rsidP="00287CB5">
      <w:pPr>
        <w:autoSpaceDE w:val="0"/>
        <w:autoSpaceDN w:val="0"/>
        <w:adjustRightInd w:val="0"/>
        <w:spacing w:after="200" w:line="276" w:lineRule="auto"/>
        <w:jc w:val="both"/>
        <w:rPr>
          <w:rFonts w:ascii="Times New Roman" w:eastAsia="Calibri" w:hAnsi="Times New Roman"/>
          <w:b/>
          <w:sz w:val="24"/>
          <w:szCs w:val="24"/>
          <w:u w:val="single"/>
          <w:lang w:eastAsia="en-US"/>
        </w:rPr>
      </w:pPr>
      <w:r w:rsidRPr="00BC5E38">
        <w:rPr>
          <w:rFonts w:ascii="Times New Roman" w:eastAsia="Calibri" w:hAnsi="Times New Roman"/>
          <w:b/>
          <w:sz w:val="24"/>
          <w:szCs w:val="24"/>
          <w:u w:val="single"/>
          <w:lang w:eastAsia="en-US"/>
        </w:rPr>
        <w:t>ARTICLE 1</w:t>
      </w:r>
      <w:r w:rsidR="00BC5E38" w:rsidRPr="00BC5E38">
        <w:rPr>
          <w:rFonts w:ascii="Times New Roman" w:eastAsia="Calibri" w:hAnsi="Times New Roman"/>
          <w:b/>
          <w:sz w:val="24"/>
          <w:szCs w:val="24"/>
          <w:u w:val="single"/>
          <w:lang w:eastAsia="en-US"/>
        </w:rPr>
        <w:t>3</w:t>
      </w:r>
      <w:r w:rsidRPr="00BC5E38">
        <w:rPr>
          <w:rFonts w:ascii="Times New Roman" w:eastAsia="Calibri" w:hAnsi="Times New Roman"/>
          <w:b/>
          <w:sz w:val="24"/>
          <w:szCs w:val="24"/>
          <w:u w:val="single"/>
          <w:lang w:eastAsia="en-US"/>
        </w:rPr>
        <w:t xml:space="preserve"> : </w:t>
      </w:r>
    </w:p>
    <w:p w:rsidR="00831FEA" w:rsidRPr="00875B29" w:rsidRDefault="00935EE7" w:rsidP="00935EE7">
      <w:pPr>
        <w:autoSpaceDE w:val="0"/>
        <w:autoSpaceDN w:val="0"/>
        <w:adjustRightInd w:val="0"/>
        <w:spacing w:after="200" w:line="276" w:lineRule="auto"/>
        <w:jc w:val="both"/>
        <w:rPr>
          <w:rFonts w:ascii="Century" w:eastAsia="Calibri" w:hAnsi="Century"/>
          <w:lang w:eastAsia="en-US"/>
        </w:rPr>
      </w:pPr>
      <w:r w:rsidRPr="00BC5E38">
        <w:rPr>
          <w:rFonts w:ascii="Times New Roman" w:eastAsia="Calibri" w:hAnsi="Times New Roman"/>
          <w:b/>
          <w:sz w:val="24"/>
          <w:szCs w:val="24"/>
          <w:lang w:eastAsia="en-US"/>
        </w:rPr>
        <w:t>Eligibilité :</w:t>
      </w:r>
      <w:r w:rsidRPr="00875B29">
        <w:rPr>
          <w:rFonts w:ascii="Century" w:eastAsia="Calibri" w:hAnsi="Century"/>
          <w:b/>
          <w:bCs/>
          <w:lang w:eastAsia="en-US"/>
        </w:rPr>
        <w:t xml:space="preserve"> </w:t>
      </w:r>
      <w:r w:rsidRPr="000636A6">
        <w:rPr>
          <w:rFonts w:ascii="Times New Roman" w:eastAsia="Calibri" w:hAnsi="Times New Roman"/>
          <w:sz w:val="24"/>
          <w:szCs w:val="24"/>
          <w:lang w:eastAsia="en-US"/>
        </w:rPr>
        <w:t>la présente Demande de Renseignements et de Prix est ouverte à égalité de conditions à toutes les entreprises de la place pouvant justifier de leur capacité à exécuter le marché, y compris au plan juridique.</w:t>
      </w:r>
    </w:p>
    <w:p w:rsidR="00260A95" w:rsidRDefault="00287CB5" w:rsidP="00287CB5">
      <w:pPr>
        <w:autoSpaceDE w:val="0"/>
        <w:autoSpaceDN w:val="0"/>
        <w:adjustRightInd w:val="0"/>
        <w:spacing w:after="200" w:line="276" w:lineRule="auto"/>
        <w:jc w:val="both"/>
        <w:rPr>
          <w:rFonts w:ascii="Times New Roman" w:eastAsia="Calibri" w:hAnsi="Times New Roman"/>
          <w:sz w:val="24"/>
          <w:szCs w:val="24"/>
          <w:lang w:eastAsia="en-US"/>
        </w:rPr>
      </w:pPr>
      <w:r w:rsidRPr="00BC5E38">
        <w:rPr>
          <w:rFonts w:ascii="Times New Roman" w:eastAsia="Calibri" w:hAnsi="Times New Roman"/>
          <w:b/>
          <w:sz w:val="24"/>
          <w:szCs w:val="24"/>
          <w:lang w:eastAsia="en-US"/>
        </w:rPr>
        <w:lastRenderedPageBreak/>
        <w:t>Evaluation :</w:t>
      </w:r>
      <w:r w:rsidRPr="00875B29">
        <w:rPr>
          <w:rFonts w:ascii="Century" w:eastAsia="Calibri" w:hAnsi="Century"/>
          <w:lang w:eastAsia="en-US"/>
        </w:rPr>
        <w:t xml:space="preserve"> </w:t>
      </w:r>
      <w:r w:rsidRPr="000636A6">
        <w:rPr>
          <w:rFonts w:ascii="Times New Roman" w:eastAsia="Calibri" w:hAnsi="Times New Roman"/>
          <w:sz w:val="24"/>
          <w:szCs w:val="24"/>
          <w:lang w:eastAsia="en-US"/>
        </w:rPr>
        <w:t xml:space="preserve">Les offres évaluées et </w:t>
      </w:r>
      <w:r w:rsidR="000B762D" w:rsidRPr="000636A6">
        <w:rPr>
          <w:rFonts w:ascii="Times New Roman" w:eastAsia="Calibri" w:hAnsi="Times New Roman"/>
          <w:sz w:val="24"/>
          <w:szCs w:val="24"/>
          <w:lang w:eastAsia="en-US"/>
        </w:rPr>
        <w:t>comparées sont</w:t>
      </w:r>
      <w:r w:rsidRPr="000636A6">
        <w:rPr>
          <w:rFonts w:ascii="Times New Roman" w:eastAsia="Calibri" w:hAnsi="Times New Roman"/>
          <w:sz w:val="24"/>
          <w:szCs w:val="24"/>
          <w:lang w:eastAsia="en-US"/>
        </w:rPr>
        <w:t xml:space="preserve"> ensuite classées par ordre de </w:t>
      </w:r>
      <w:r w:rsidR="000B762D" w:rsidRPr="000636A6">
        <w:rPr>
          <w:rFonts w:ascii="Times New Roman" w:eastAsia="Calibri" w:hAnsi="Times New Roman"/>
          <w:sz w:val="24"/>
          <w:szCs w:val="24"/>
          <w:lang w:eastAsia="en-US"/>
        </w:rPr>
        <w:t>prix croissants, par</w:t>
      </w:r>
      <w:r w:rsidRPr="000636A6">
        <w:rPr>
          <w:rFonts w:ascii="Times New Roman" w:eastAsia="Calibri" w:hAnsi="Times New Roman"/>
          <w:sz w:val="24"/>
          <w:szCs w:val="24"/>
          <w:lang w:eastAsia="en-US"/>
        </w:rPr>
        <w:t xml:space="preserve"> la commission des marchés. L’évaluation des offres se fera conformément aux articles 68 à 70 du décret 20</w:t>
      </w:r>
      <w:r w:rsidR="00D26316" w:rsidRPr="000636A6">
        <w:rPr>
          <w:rFonts w:ascii="Times New Roman" w:eastAsia="Calibri" w:hAnsi="Times New Roman"/>
          <w:sz w:val="24"/>
          <w:szCs w:val="24"/>
          <w:lang w:eastAsia="en-US"/>
        </w:rPr>
        <w:t>14</w:t>
      </w:r>
      <w:r w:rsidRPr="000636A6">
        <w:rPr>
          <w:rFonts w:ascii="Times New Roman" w:eastAsia="Calibri" w:hAnsi="Times New Roman"/>
          <w:sz w:val="24"/>
          <w:szCs w:val="24"/>
          <w:lang w:eastAsia="en-US"/>
        </w:rPr>
        <w:t>-</w:t>
      </w:r>
      <w:r w:rsidR="00D26316" w:rsidRPr="000636A6">
        <w:rPr>
          <w:rFonts w:ascii="Times New Roman" w:eastAsia="Calibri" w:hAnsi="Times New Roman"/>
          <w:sz w:val="24"/>
          <w:szCs w:val="24"/>
          <w:lang w:eastAsia="en-US"/>
        </w:rPr>
        <w:t>1212</w:t>
      </w:r>
      <w:r w:rsidRPr="000636A6">
        <w:rPr>
          <w:rFonts w:ascii="Times New Roman" w:eastAsia="Calibri" w:hAnsi="Times New Roman"/>
          <w:sz w:val="24"/>
          <w:szCs w:val="24"/>
          <w:lang w:eastAsia="en-US"/>
        </w:rPr>
        <w:t xml:space="preserve"> du 2</w:t>
      </w:r>
      <w:r w:rsidR="00D26316" w:rsidRPr="000636A6">
        <w:rPr>
          <w:rFonts w:ascii="Times New Roman" w:eastAsia="Calibri" w:hAnsi="Times New Roman"/>
          <w:sz w:val="24"/>
          <w:szCs w:val="24"/>
          <w:lang w:eastAsia="en-US"/>
        </w:rPr>
        <w:t xml:space="preserve">2 Septembre </w:t>
      </w:r>
      <w:r w:rsidR="000B762D" w:rsidRPr="000636A6">
        <w:rPr>
          <w:rFonts w:ascii="Times New Roman" w:eastAsia="Calibri" w:hAnsi="Times New Roman"/>
          <w:sz w:val="24"/>
          <w:szCs w:val="24"/>
          <w:lang w:eastAsia="en-US"/>
        </w:rPr>
        <w:t>2014 portant</w:t>
      </w:r>
      <w:r w:rsidRPr="000636A6">
        <w:rPr>
          <w:rFonts w:ascii="Times New Roman" w:eastAsia="Calibri" w:hAnsi="Times New Roman"/>
          <w:sz w:val="24"/>
          <w:szCs w:val="24"/>
          <w:lang w:eastAsia="en-US"/>
        </w:rPr>
        <w:t xml:space="preserve"> code des marchés publics </w:t>
      </w:r>
    </w:p>
    <w:p w:rsidR="00260A95" w:rsidRDefault="00260A95" w:rsidP="00287CB5">
      <w:pPr>
        <w:autoSpaceDE w:val="0"/>
        <w:autoSpaceDN w:val="0"/>
        <w:adjustRightInd w:val="0"/>
        <w:spacing w:after="200" w:line="276" w:lineRule="auto"/>
        <w:jc w:val="both"/>
        <w:rPr>
          <w:rFonts w:ascii="Times New Roman" w:eastAsia="Calibri" w:hAnsi="Times New Roman"/>
          <w:sz w:val="24"/>
          <w:szCs w:val="24"/>
          <w:lang w:eastAsia="en-US"/>
        </w:rPr>
      </w:pPr>
    </w:p>
    <w:p w:rsidR="00260A95" w:rsidRDefault="00260A95" w:rsidP="00287CB5">
      <w:pPr>
        <w:autoSpaceDE w:val="0"/>
        <w:autoSpaceDN w:val="0"/>
        <w:adjustRightInd w:val="0"/>
        <w:spacing w:after="200" w:line="276" w:lineRule="auto"/>
        <w:jc w:val="both"/>
        <w:rPr>
          <w:rFonts w:ascii="Times New Roman" w:eastAsia="Calibri" w:hAnsi="Times New Roman"/>
          <w:sz w:val="24"/>
          <w:szCs w:val="24"/>
          <w:lang w:eastAsia="en-US"/>
        </w:rPr>
      </w:pPr>
    </w:p>
    <w:p w:rsidR="00260A95" w:rsidRDefault="00260A95" w:rsidP="00287CB5">
      <w:pPr>
        <w:autoSpaceDE w:val="0"/>
        <w:autoSpaceDN w:val="0"/>
        <w:adjustRightInd w:val="0"/>
        <w:spacing w:after="200" w:line="276" w:lineRule="auto"/>
        <w:jc w:val="both"/>
        <w:rPr>
          <w:rFonts w:ascii="Times New Roman" w:eastAsia="Calibri" w:hAnsi="Times New Roman"/>
          <w:sz w:val="24"/>
          <w:szCs w:val="24"/>
          <w:lang w:eastAsia="en-US"/>
        </w:rPr>
      </w:pPr>
    </w:p>
    <w:p w:rsidR="00260A95" w:rsidRDefault="00287CB5" w:rsidP="00287CB5">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et sur la base des critères déjà établis dans le dossier de </w:t>
      </w:r>
      <w:r w:rsidR="0040759C" w:rsidRPr="000636A6">
        <w:rPr>
          <w:rFonts w:ascii="Times New Roman" w:eastAsia="Calibri" w:hAnsi="Times New Roman"/>
          <w:sz w:val="24"/>
          <w:szCs w:val="24"/>
          <w:lang w:eastAsia="en-US"/>
        </w:rPr>
        <w:t>D</w:t>
      </w:r>
      <w:r w:rsidRPr="000636A6">
        <w:rPr>
          <w:rFonts w:ascii="Times New Roman" w:eastAsia="Calibri" w:hAnsi="Times New Roman"/>
          <w:sz w:val="24"/>
          <w:szCs w:val="24"/>
          <w:lang w:eastAsia="en-US"/>
        </w:rPr>
        <w:t xml:space="preserve">emande de </w:t>
      </w:r>
      <w:r w:rsidR="0040759C" w:rsidRPr="000636A6">
        <w:rPr>
          <w:rFonts w:ascii="Times New Roman" w:eastAsia="Calibri" w:hAnsi="Times New Roman"/>
          <w:sz w:val="24"/>
          <w:szCs w:val="24"/>
          <w:lang w:eastAsia="en-US"/>
        </w:rPr>
        <w:t>R</w:t>
      </w:r>
      <w:r w:rsidRPr="000636A6">
        <w:rPr>
          <w:rFonts w:ascii="Times New Roman" w:eastAsia="Calibri" w:hAnsi="Times New Roman"/>
          <w:sz w:val="24"/>
          <w:szCs w:val="24"/>
          <w:lang w:eastAsia="en-US"/>
        </w:rPr>
        <w:t xml:space="preserve">enseignements et de </w:t>
      </w:r>
      <w:r w:rsidR="0040759C" w:rsidRPr="000636A6">
        <w:rPr>
          <w:rFonts w:ascii="Times New Roman" w:eastAsia="Calibri" w:hAnsi="Times New Roman"/>
          <w:sz w:val="24"/>
          <w:szCs w:val="24"/>
          <w:lang w:eastAsia="en-US"/>
        </w:rPr>
        <w:t>P</w:t>
      </w:r>
      <w:r w:rsidRPr="000636A6">
        <w:rPr>
          <w:rFonts w:ascii="Times New Roman" w:eastAsia="Calibri" w:hAnsi="Times New Roman"/>
          <w:sz w:val="24"/>
          <w:szCs w:val="24"/>
          <w:lang w:eastAsia="en-US"/>
        </w:rPr>
        <w:t>rix.</w:t>
      </w:r>
    </w:p>
    <w:p w:rsidR="00287CB5" w:rsidRPr="00875B29" w:rsidRDefault="00287CB5" w:rsidP="00287CB5">
      <w:pPr>
        <w:autoSpaceDE w:val="0"/>
        <w:autoSpaceDN w:val="0"/>
        <w:adjustRightInd w:val="0"/>
        <w:spacing w:after="200" w:line="276" w:lineRule="auto"/>
        <w:jc w:val="both"/>
        <w:rPr>
          <w:rFonts w:ascii="Century" w:eastAsia="Calibri" w:hAnsi="Century"/>
          <w:lang w:eastAsia="en-US"/>
        </w:rPr>
      </w:pPr>
      <w:r w:rsidRPr="00BC5E38">
        <w:rPr>
          <w:rFonts w:ascii="Times New Roman" w:eastAsia="Calibri" w:hAnsi="Times New Roman"/>
          <w:b/>
          <w:sz w:val="24"/>
          <w:szCs w:val="24"/>
          <w:lang w:eastAsia="en-US"/>
        </w:rPr>
        <w:t>Attribution :</w:t>
      </w:r>
      <w:r w:rsidRPr="00875B29">
        <w:rPr>
          <w:rFonts w:ascii="Century" w:eastAsia="Calibri" w:hAnsi="Century"/>
          <w:lang w:eastAsia="en-US"/>
        </w:rPr>
        <w:t xml:space="preserve"> </w:t>
      </w:r>
      <w:r w:rsidRPr="000636A6">
        <w:rPr>
          <w:rFonts w:ascii="Times New Roman" w:eastAsia="Calibri" w:hAnsi="Times New Roman"/>
          <w:sz w:val="24"/>
          <w:szCs w:val="24"/>
          <w:lang w:eastAsia="en-US"/>
        </w:rPr>
        <w:t xml:space="preserve">Le marché sera attribué au candidat qualifié dont l’offre conforme aura été évaluée la moins disante et jugée substantiellement conforme au Dossier de Demande de Renseignements et de Prix. </w:t>
      </w:r>
      <w:r w:rsidR="00A5442E" w:rsidRPr="000636A6">
        <w:rPr>
          <w:rFonts w:ascii="Times New Roman" w:eastAsia="Calibri" w:hAnsi="Times New Roman"/>
          <w:sz w:val="24"/>
          <w:szCs w:val="24"/>
          <w:lang w:eastAsia="en-US"/>
        </w:rPr>
        <w:t>Il est demandé aux entreprises de fournir les marques et les fiches techniques des équipements proposés.</w:t>
      </w:r>
      <w:r w:rsidR="00A5442E">
        <w:rPr>
          <w:rFonts w:ascii="Century" w:eastAsia="Calibri" w:hAnsi="Century"/>
          <w:lang w:eastAsia="en-US"/>
        </w:rPr>
        <w:t xml:space="preserve"> </w:t>
      </w:r>
    </w:p>
    <w:p w:rsidR="0040759C" w:rsidRPr="000636A6" w:rsidRDefault="00287CB5" w:rsidP="00875B29">
      <w:pPr>
        <w:autoSpaceDE w:val="0"/>
        <w:autoSpaceDN w:val="0"/>
        <w:adjustRightInd w:val="0"/>
        <w:spacing w:after="200" w:line="276"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ARTICLE 1</w:t>
      </w:r>
      <w:r w:rsidR="00BC5E38">
        <w:rPr>
          <w:rFonts w:ascii="Times New Roman" w:eastAsia="Calibri" w:hAnsi="Times New Roman"/>
          <w:b/>
          <w:sz w:val="24"/>
          <w:szCs w:val="24"/>
          <w:u w:val="single"/>
          <w:lang w:eastAsia="en-US"/>
        </w:rPr>
        <w:t>4</w:t>
      </w:r>
      <w:r w:rsidRPr="00BC5E38">
        <w:rPr>
          <w:rFonts w:ascii="Times New Roman" w:eastAsia="Calibri" w:hAnsi="Times New Roman"/>
          <w:b/>
          <w:sz w:val="24"/>
          <w:szCs w:val="24"/>
          <w:u w:val="single"/>
          <w:lang w:eastAsia="en-US"/>
        </w:rPr>
        <w:t> :</w:t>
      </w:r>
      <w:r w:rsidRPr="00875B29">
        <w:rPr>
          <w:rFonts w:ascii="Century" w:eastAsia="Calibri" w:hAnsi="Century"/>
          <w:b/>
          <w:bCs/>
          <w:lang w:eastAsia="en-US"/>
        </w:rPr>
        <w:t xml:space="preserve"> </w:t>
      </w:r>
      <w:r w:rsidRPr="00BC5E38">
        <w:rPr>
          <w:rFonts w:ascii="Times New Roman" w:eastAsia="Calibri" w:hAnsi="Times New Roman"/>
          <w:b/>
          <w:sz w:val="24"/>
          <w:szCs w:val="24"/>
          <w:lang w:eastAsia="en-US"/>
        </w:rPr>
        <w:t>Signature du contrat</w:t>
      </w:r>
    </w:p>
    <w:p w:rsidR="00875B29" w:rsidRPr="000636A6" w:rsidRDefault="00287CB5" w:rsidP="00875B29">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Après l’établissement du procès-verbal d’attribution, l’autorité contractante invitera dans un délai n’excédant pas dix (</w:t>
      </w:r>
      <w:r w:rsidRPr="00BC5E38">
        <w:rPr>
          <w:rFonts w:ascii="Times New Roman" w:eastAsia="Calibri" w:hAnsi="Times New Roman"/>
          <w:b/>
          <w:sz w:val="24"/>
          <w:szCs w:val="24"/>
          <w:lang w:eastAsia="en-US"/>
        </w:rPr>
        <w:t>10</w:t>
      </w:r>
      <w:r w:rsidRPr="000636A6">
        <w:rPr>
          <w:rFonts w:ascii="Times New Roman" w:eastAsia="Calibri" w:hAnsi="Times New Roman"/>
          <w:sz w:val="24"/>
          <w:szCs w:val="24"/>
          <w:lang w:eastAsia="en-US"/>
        </w:rPr>
        <w:t>) jours l’attributaire à procéder à la signature du contrat.</w:t>
      </w:r>
      <w:r w:rsidR="008568E8" w:rsidRPr="000636A6">
        <w:rPr>
          <w:rFonts w:ascii="Times New Roman" w:eastAsia="Calibri" w:hAnsi="Times New Roman"/>
          <w:sz w:val="24"/>
          <w:szCs w:val="24"/>
          <w:lang w:eastAsia="en-US"/>
        </w:rPr>
        <w:t xml:space="preserve"> </w:t>
      </w:r>
    </w:p>
    <w:p w:rsidR="00A71E46" w:rsidRDefault="00BC5E38" w:rsidP="00A71E46">
      <w:pPr>
        <w:autoSpaceDE w:val="0"/>
        <w:autoSpaceDN w:val="0"/>
        <w:adjustRightInd w:val="0"/>
        <w:spacing w:after="200" w:line="276" w:lineRule="auto"/>
        <w:jc w:val="both"/>
        <w:rPr>
          <w:rFonts w:ascii="Century" w:eastAsia="Calibri" w:hAnsi="Century"/>
          <w:lang w:eastAsia="en-US"/>
        </w:rPr>
      </w:pPr>
      <w:r>
        <w:rPr>
          <w:rFonts w:ascii="Times New Roman" w:eastAsia="Calibri" w:hAnsi="Times New Roman"/>
          <w:b/>
          <w:sz w:val="24"/>
          <w:szCs w:val="24"/>
          <w:u w:val="single"/>
          <w:lang w:eastAsia="en-US"/>
        </w:rPr>
        <w:t>ARTICLE 15</w:t>
      </w:r>
      <w:r w:rsidR="00A71E46" w:rsidRPr="00BC5E38">
        <w:rPr>
          <w:rFonts w:ascii="Times New Roman" w:eastAsia="Calibri" w:hAnsi="Times New Roman"/>
          <w:b/>
          <w:sz w:val="24"/>
          <w:szCs w:val="24"/>
          <w:u w:val="single"/>
          <w:lang w:eastAsia="en-US"/>
        </w:rPr>
        <w:t xml:space="preserve"> :</w:t>
      </w:r>
      <w:r w:rsidR="003D7044" w:rsidRPr="003D7044">
        <w:rPr>
          <w:rFonts w:ascii="Century" w:eastAsia="Calibri" w:hAnsi="Century"/>
          <w:b/>
          <w:lang w:eastAsia="en-US"/>
        </w:rPr>
        <w:t xml:space="preserve"> </w:t>
      </w:r>
      <w:r w:rsidR="00A71E46" w:rsidRPr="00BC5E38">
        <w:rPr>
          <w:rFonts w:ascii="Century" w:eastAsia="Calibri" w:hAnsi="Century"/>
          <w:b/>
          <w:lang w:eastAsia="en-US"/>
        </w:rPr>
        <w:t>Règlement des factures</w:t>
      </w:r>
    </w:p>
    <w:p w:rsidR="00A71E46" w:rsidRDefault="00DB7DC6" w:rsidP="00A71E46">
      <w:pPr>
        <w:autoSpaceDE w:val="0"/>
        <w:autoSpaceDN w:val="0"/>
        <w:adjustRightInd w:val="0"/>
        <w:spacing w:after="200" w:line="276" w:lineRule="auto"/>
        <w:jc w:val="both"/>
        <w:rPr>
          <w:rFonts w:ascii="Century" w:eastAsia="Calibri" w:hAnsi="Century"/>
          <w:lang w:eastAsia="en-US"/>
        </w:rPr>
      </w:pPr>
      <w:r w:rsidRPr="00BC5E38">
        <w:rPr>
          <w:rFonts w:ascii="Times New Roman" w:eastAsia="Calibri" w:hAnsi="Times New Roman"/>
          <w:b/>
          <w:sz w:val="24"/>
          <w:szCs w:val="24"/>
          <w:lang w:eastAsia="en-US"/>
        </w:rPr>
        <w:t>Avance</w:t>
      </w:r>
      <w:r w:rsidR="00A71E46" w:rsidRPr="00BC5E38">
        <w:rPr>
          <w:rFonts w:ascii="Times New Roman" w:eastAsia="Calibri" w:hAnsi="Times New Roman"/>
          <w:b/>
          <w:sz w:val="24"/>
          <w:szCs w:val="24"/>
          <w:lang w:eastAsia="en-US"/>
        </w:rPr>
        <w:t> :</w:t>
      </w:r>
      <w:r w:rsidR="00C03D9A">
        <w:rPr>
          <w:rFonts w:ascii="Century" w:eastAsia="Calibri" w:hAnsi="Century"/>
          <w:b/>
          <w:lang w:eastAsia="en-US"/>
        </w:rPr>
        <w:t xml:space="preserve"> </w:t>
      </w:r>
      <w:r w:rsidR="00A71E46" w:rsidRPr="000636A6">
        <w:rPr>
          <w:rFonts w:ascii="Times New Roman" w:eastAsia="Calibri" w:hAnsi="Times New Roman"/>
          <w:sz w:val="24"/>
          <w:szCs w:val="24"/>
          <w:lang w:eastAsia="en-US"/>
        </w:rPr>
        <w:t xml:space="preserve">Une avance de démarrage de </w:t>
      </w:r>
      <w:r w:rsidR="00C03D9A" w:rsidRPr="000636A6">
        <w:rPr>
          <w:rFonts w:ascii="Times New Roman" w:eastAsia="Calibri" w:hAnsi="Times New Roman"/>
          <w:sz w:val="24"/>
          <w:szCs w:val="24"/>
          <w:lang w:eastAsia="en-US"/>
        </w:rPr>
        <w:t xml:space="preserve">30 </w:t>
      </w:r>
      <w:r w:rsidR="00A71E46" w:rsidRPr="000636A6">
        <w:rPr>
          <w:rFonts w:ascii="Times New Roman" w:eastAsia="Calibri" w:hAnsi="Times New Roman"/>
          <w:sz w:val="24"/>
          <w:szCs w:val="24"/>
          <w:lang w:eastAsia="en-US"/>
        </w:rPr>
        <w:t>% maximum du montant du marché pourra être payée au Titulaire à sa demande.</w:t>
      </w:r>
    </w:p>
    <w:p w:rsidR="00A71E46" w:rsidRPr="00A71E46" w:rsidRDefault="00A71E46" w:rsidP="00A71E46">
      <w:pPr>
        <w:autoSpaceDE w:val="0"/>
        <w:autoSpaceDN w:val="0"/>
        <w:adjustRightInd w:val="0"/>
        <w:spacing w:after="200" w:line="276" w:lineRule="auto"/>
        <w:jc w:val="both"/>
        <w:rPr>
          <w:rFonts w:ascii="Century" w:eastAsia="Calibri" w:hAnsi="Century"/>
          <w:lang w:eastAsia="en-US"/>
        </w:rPr>
      </w:pPr>
      <w:r w:rsidRPr="00BC5E38">
        <w:rPr>
          <w:rFonts w:ascii="Times New Roman" w:eastAsia="Calibri" w:hAnsi="Times New Roman"/>
          <w:b/>
          <w:sz w:val="24"/>
          <w:szCs w:val="24"/>
          <w:lang w:eastAsia="en-US"/>
        </w:rPr>
        <w:t>Réception provisoire :</w:t>
      </w:r>
      <w:r w:rsidR="005901CA" w:rsidRPr="000636A6">
        <w:rPr>
          <w:rFonts w:ascii="Times New Roman" w:eastAsia="Calibri" w:hAnsi="Times New Roman"/>
          <w:sz w:val="24"/>
          <w:szCs w:val="24"/>
          <w:lang w:eastAsia="en-US"/>
        </w:rPr>
        <w:t xml:space="preserve"> Il sera payé un montant de 6</w:t>
      </w:r>
      <w:r w:rsidR="00DB7DC6" w:rsidRPr="000636A6">
        <w:rPr>
          <w:rFonts w:ascii="Times New Roman" w:eastAsia="Calibri" w:hAnsi="Times New Roman"/>
          <w:sz w:val="24"/>
          <w:szCs w:val="24"/>
          <w:lang w:eastAsia="en-US"/>
        </w:rPr>
        <w:t>0</w:t>
      </w:r>
      <w:r w:rsidRPr="000636A6">
        <w:rPr>
          <w:rFonts w:ascii="Times New Roman" w:eastAsia="Calibri" w:hAnsi="Times New Roman"/>
          <w:sz w:val="24"/>
          <w:szCs w:val="24"/>
          <w:lang w:eastAsia="en-US"/>
        </w:rPr>
        <w:t>% du marché</w:t>
      </w:r>
      <w:r w:rsidR="00101525" w:rsidRPr="000636A6">
        <w:rPr>
          <w:rFonts w:ascii="Times New Roman" w:eastAsia="Calibri" w:hAnsi="Times New Roman"/>
          <w:sz w:val="24"/>
          <w:szCs w:val="24"/>
          <w:lang w:eastAsia="en-US"/>
        </w:rPr>
        <w:t xml:space="preserve"> après approbation des installations</w:t>
      </w:r>
      <w:r w:rsidRPr="000636A6">
        <w:rPr>
          <w:rFonts w:ascii="Times New Roman" w:eastAsia="Calibri" w:hAnsi="Times New Roman"/>
          <w:sz w:val="24"/>
          <w:szCs w:val="24"/>
          <w:lang w:eastAsia="en-US"/>
        </w:rPr>
        <w:t>.</w:t>
      </w:r>
      <w:r w:rsidR="00C03D9A" w:rsidRPr="000636A6">
        <w:rPr>
          <w:rFonts w:ascii="Times New Roman" w:eastAsia="Calibri" w:hAnsi="Times New Roman"/>
          <w:sz w:val="24"/>
          <w:szCs w:val="24"/>
          <w:lang w:eastAsia="en-US"/>
        </w:rPr>
        <w:t xml:space="preserve"> Les installations devront être réalisées complètement </w:t>
      </w:r>
      <w:r w:rsidR="00C856F4" w:rsidRPr="000636A6">
        <w:rPr>
          <w:rFonts w:ascii="Times New Roman" w:eastAsia="Calibri" w:hAnsi="Times New Roman"/>
          <w:sz w:val="24"/>
          <w:szCs w:val="24"/>
          <w:lang w:eastAsia="en-US"/>
        </w:rPr>
        <w:t>une semaine</w:t>
      </w:r>
      <w:r w:rsidR="00C03D9A" w:rsidRPr="000636A6">
        <w:rPr>
          <w:rFonts w:ascii="Times New Roman" w:eastAsia="Calibri" w:hAnsi="Times New Roman"/>
          <w:sz w:val="24"/>
          <w:szCs w:val="24"/>
          <w:lang w:eastAsia="en-US"/>
        </w:rPr>
        <w:t xml:space="preserve"> au maximum après la </w:t>
      </w:r>
      <w:r w:rsidR="00AB65AF" w:rsidRPr="000636A6">
        <w:rPr>
          <w:rFonts w:ascii="Times New Roman" w:eastAsia="Calibri" w:hAnsi="Times New Roman"/>
          <w:sz w:val="24"/>
          <w:szCs w:val="24"/>
          <w:lang w:eastAsia="en-US"/>
        </w:rPr>
        <w:t>signature du contrat</w:t>
      </w:r>
      <w:r w:rsidR="00C856F4" w:rsidRPr="000636A6">
        <w:rPr>
          <w:rFonts w:ascii="Times New Roman" w:eastAsia="Calibri" w:hAnsi="Times New Roman"/>
          <w:sz w:val="24"/>
          <w:szCs w:val="24"/>
          <w:lang w:eastAsia="en-US"/>
        </w:rPr>
        <w:t>.</w:t>
      </w:r>
    </w:p>
    <w:p w:rsidR="00A71E46" w:rsidRPr="00402F69" w:rsidRDefault="00C03D9A" w:rsidP="00A71E46">
      <w:pPr>
        <w:autoSpaceDE w:val="0"/>
        <w:autoSpaceDN w:val="0"/>
        <w:adjustRightInd w:val="0"/>
        <w:spacing w:after="200" w:line="276" w:lineRule="auto"/>
        <w:jc w:val="both"/>
        <w:rPr>
          <w:rFonts w:ascii="Century" w:eastAsia="Calibri" w:hAnsi="Century"/>
          <w:lang w:eastAsia="en-US"/>
        </w:rPr>
      </w:pPr>
      <w:r w:rsidRPr="00BC5E38">
        <w:rPr>
          <w:rFonts w:ascii="Times New Roman" w:eastAsia="Calibri" w:hAnsi="Times New Roman"/>
          <w:b/>
          <w:sz w:val="24"/>
          <w:szCs w:val="24"/>
          <w:lang w:eastAsia="en-US"/>
        </w:rPr>
        <w:t>Réception définitive :</w:t>
      </w:r>
      <w:r>
        <w:rPr>
          <w:rFonts w:ascii="Century" w:eastAsia="Calibri" w:hAnsi="Century"/>
          <w:lang w:eastAsia="en-US"/>
        </w:rPr>
        <w:t xml:space="preserve"> </w:t>
      </w:r>
      <w:r w:rsidR="00A71E46" w:rsidRPr="000636A6">
        <w:rPr>
          <w:rFonts w:ascii="Times New Roman" w:eastAsia="Calibri" w:hAnsi="Times New Roman"/>
          <w:sz w:val="24"/>
          <w:szCs w:val="24"/>
          <w:lang w:eastAsia="en-US"/>
        </w:rPr>
        <w:t>Il sera appliqué une retenue de garanti</w:t>
      </w:r>
      <w:r w:rsidR="00DB7DC6" w:rsidRPr="000636A6">
        <w:rPr>
          <w:rFonts w:ascii="Times New Roman" w:eastAsia="Calibri" w:hAnsi="Times New Roman"/>
          <w:sz w:val="24"/>
          <w:szCs w:val="24"/>
          <w:lang w:eastAsia="en-US"/>
        </w:rPr>
        <w:t>e de dix pour cent (10</w:t>
      </w:r>
      <w:r w:rsidR="00A71E46" w:rsidRPr="000636A6">
        <w:rPr>
          <w:rFonts w:ascii="Times New Roman" w:eastAsia="Calibri" w:hAnsi="Times New Roman"/>
          <w:sz w:val="24"/>
          <w:szCs w:val="24"/>
          <w:lang w:eastAsia="en-US"/>
        </w:rPr>
        <w:t>%) du montant du marché. La retenue de garantie sera libérée dix (</w:t>
      </w:r>
      <w:r w:rsidR="00A71E46" w:rsidRPr="00BC5E38">
        <w:rPr>
          <w:rFonts w:ascii="Times New Roman" w:eastAsia="Calibri" w:hAnsi="Times New Roman"/>
          <w:b/>
          <w:sz w:val="24"/>
          <w:szCs w:val="24"/>
          <w:lang w:eastAsia="en-US"/>
        </w:rPr>
        <w:t>10</w:t>
      </w:r>
      <w:r w:rsidR="00A71E46" w:rsidRPr="000636A6">
        <w:rPr>
          <w:rFonts w:ascii="Times New Roman" w:eastAsia="Calibri" w:hAnsi="Times New Roman"/>
          <w:sz w:val="24"/>
          <w:szCs w:val="24"/>
          <w:lang w:eastAsia="en-US"/>
        </w:rPr>
        <w:t>) jours après la réception définitive des travaux. Elle pourra être remplacée, à la réception provisoire, par une garantie bancaire du même montant.</w:t>
      </w:r>
      <w:r w:rsidR="005550A3" w:rsidRPr="000636A6">
        <w:rPr>
          <w:rFonts w:ascii="Times New Roman" w:eastAsia="Calibri" w:hAnsi="Times New Roman"/>
          <w:sz w:val="24"/>
          <w:szCs w:val="24"/>
          <w:lang w:eastAsia="en-US"/>
        </w:rPr>
        <w:t xml:space="preserve"> </w:t>
      </w:r>
      <w:r w:rsidR="000B762D" w:rsidRPr="000636A6">
        <w:rPr>
          <w:rFonts w:ascii="Times New Roman" w:eastAsia="Calibri" w:hAnsi="Times New Roman"/>
          <w:sz w:val="24"/>
          <w:szCs w:val="24"/>
          <w:lang w:eastAsia="en-US"/>
        </w:rPr>
        <w:t>Les vices notés</w:t>
      </w:r>
      <w:r w:rsidR="005550A3" w:rsidRPr="000636A6">
        <w:rPr>
          <w:rFonts w:ascii="Times New Roman" w:eastAsia="Calibri" w:hAnsi="Times New Roman"/>
          <w:sz w:val="24"/>
          <w:szCs w:val="24"/>
          <w:lang w:eastAsia="en-US"/>
        </w:rPr>
        <w:t xml:space="preserve"> durant cette période et imputables à la qualité des installations et/ou du matériel livré et donc au fournisseur seront réparés aux charges du fournisseur ou à ses dépens.</w:t>
      </w:r>
    </w:p>
    <w:p w:rsidR="005A0420" w:rsidRPr="000636A6" w:rsidRDefault="00BC5E38" w:rsidP="00A71E46">
      <w:pPr>
        <w:autoSpaceDE w:val="0"/>
        <w:autoSpaceDN w:val="0"/>
        <w:adjustRightInd w:val="0"/>
        <w:spacing w:after="200" w:line="276"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Article 16</w:t>
      </w:r>
      <w:r w:rsidR="005A0420" w:rsidRPr="00BC5E38">
        <w:rPr>
          <w:rFonts w:ascii="Times New Roman" w:eastAsia="Calibri" w:hAnsi="Times New Roman"/>
          <w:b/>
          <w:sz w:val="24"/>
          <w:szCs w:val="24"/>
          <w:u w:val="single"/>
          <w:lang w:eastAsia="en-US"/>
        </w:rPr>
        <w:t> :</w:t>
      </w:r>
      <w:r w:rsidR="005A0420" w:rsidRPr="00402F69">
        <w:rPr>
          <w:rFonts w:ascii="Century" w:eastAsia="Calibri" w:hAnsi="Century"/>
          <w:lang w:eastAsia="en-US"/>
        </w:rPr>
        <w:t xml:space="preserve"> </w:t>
      </w:r>
      <w:r w:rsidR="005A0420" w:rsidRPr="00BC5E38">
        <w:rPr>
          <w:rFonts w:ascii="Century" w:eastAsia="Calibri" w:hAnsi="Century"/>
          <w:b/>
          <w:lang w:eastAsia="en-US"/>
        </w:rPr>
        <w:t>Délai de livraison</w:t>
      </w:r>
    </w:p>
    <w:p w:rsidR="006B1B71" w:rsidRPr="006A2786" w:rsidRDefault="005A0420" w:rsidP="006B1B71">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 prestataire s’engage à respecter </w:t>
      </w:r>
      <w:r w:rsidR="00AB65AF" w:rsidRPr="000636A6">
        <w:rPr>
          <w:rFonts w:ascii="Times New Roman" w:eastAsia="Calibri" w:hAnsi="Times New Roman"/>
          <w:sz w:val="24"/>
          <w:szCs w:val="24"/>
          <w:lang w:eastAsia="en-US"/>
        </w:rPr>
        <w:t>un délai de livraison d’une semaine</w:t>
      </w:r>
      <w:r w:rsidR="006B1B71">
        <w:rPr>
          <w:rFonts w:ascii="Times New Roman" w:eastAsia="Calibri" w:hAnsi="Times New Roman"/>
          <w:sz w:val="24"/>
          <w:szCs w:val="24"/>
          <w:lang w:eastAsia="en-US"/>
        </w:rPr>
        <w:t xml:space="preserve"> après la signature du contrat</w:t>
      </w:r>
      <w:r w:rsidR="006B1B71" w:rsidRPr="006A2786">
        <w:rPr>
          <w:rFonts w:ascii="Times New Roman" w:eastAsia="Calibri" w:hAnsi="Times New Roman"/>
          <w:sz w:val="24"/>
          <w:szCs w:val="24"/>
          <w:lang w:eastAsia="en-US"/>
        </w:rPr>
        <w:t xml:space="preserve">.     </w:t>
      </w:r>
    </w:p>
    <w:p w:rsidR="00240EE5" w:rsidRPr="00BC5E38" w:rsidRDefault="00240EE5" w:rsidP="006B1B71">
      <w:pPr>
        <w:autoSpaceDE w:val="0"/>
        <w:autoSpaceDN w:val="0"/>
        <w:adjustRightInd w:val="0"/>
        <w:spacing w:after="200" w:line="276" w:lineRule="auto"/>
        <w:jc w:val="both"/>
        <w:rPr>
          <w:rFonts w:ascii="Times New Roman" w:eastAsia="Calibri" w:hAnsi="Times New Roman"/>
          <w:b/>
          <w:sz w:val="28"/>
          <w:szCs w:val="28"/>
          <w:u w:val="single"/>
        </w:rPr>
      </w:pPr>
      <w:r w:rsidRPr="00BC5E38">
        <w:rPr>
          <w:rFonts w:ascii="Times New Roman" w:eastAsia="Calibri" w:hAnsi="Times New Roman"/>
          <w:b/>
          <w:sz w:val="28"/>
          <w:szCs w:val="28"/>
          <w:u w:val="single"/>
        </w:rPr>
        <w:t>CAHIER DES PRESCRIPTIONS TECHNIQUES PARTICULIERES</w:t>
      </w: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 présent Cahier de Prescriptions Techniques Particulières fixe les conditions de fourniture et pose de systèmes d’exhaure solaire. </w:t>
      </w: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 présent C.P.T.P précise aussi les moyens à mettre en œuvre, indique le type d’équipements qui devront être fournis et posés mais laisse à l’Entrepreneur, sous son entière responsabilité, </w:t>
      </w:r>
      <w:r w:rsidRPr="000636A6">
        <w:rPr>
          <w:rFonts w:ascii="Times New Roman" w:eastAsia="Calibri" w:hAnsi="Times New Roman"/>
          <w:sz w:val="24"/>
          <w:szCs w:val="24"/>
          <w:lang w:eastAsia="en-US"/>
        </w:rPr>
        <w:lastRenderedPageBreak/>
        <w:t>le choix de la méthode d’exécution, de la conception du matériel et des techniques à mettre en œuvre.</w:t>
      </w:r>
    </w:p>
    <w:p w:rsidR="00831FEA" w:rsidRDefault="00240EE5" w:rsidP="00360DD6">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prestations de l’Entrepreneur sont la fourniture et pose de kits de d’exhaure solaire </w:t>
      </w:r>
      <w:r w:rsidR="00AB65AF" w:rsidRPr="000636A6">
        <w:rPr>
          <w:rFonts w:ascii="Times New Roman" w:eastAsia="Calibri" w:hAnsi="Times New Roman"/>
          <w:sz w:val="24"/>
          <w:szCs w:val="24"/>
          <w:lang w:eastAsia="en-US"/>
        </w:rPr>
        <w:t xml:space="preserve">à </w:t>
      </w:r>
      <w:r w:rsidR="00360DD6" w:rsidRPr="000636A6">
        <w:rPr>
          <w:rFonts w:ascii="Times New Roman" w:eastAsia="Calibri" w:hAnsi="Times New Roman"/>
          <w:sz w:val="24"/>
          <w:szCs w:val="24"/>
          <w:lang w:eastAsia="en-US"/>
        </w:rPr>
        <w:t>dans l’arrondissement de Makacolibantang dans les communes de Niani toucouleur, dans le département de Tambacounda, région de Tambacounda.</w:t>
      </w:r>
    </w:p>
    <w:p w:rsidR="00260A95" w:rsidRDefault="00260A95" w:rsidP="00360DD6">
      <w:pPr>
        <w:autoSpaceDE w:val="0"/>
        <w:autoSpaceDN w:val="0"/>
        <w:adjustRightInd w:val="0"/>
        <w:spacing w:after="0" w:line="240" w:lineRule="auto"/>
        <w:jc w:val="both"/>
        <w:rPr>
          <w:rFonts w:ascii="Times New Roman" w:eastAsia="Calibri" w:hAnsi="Times New Roman"/>
          <w:sz w:val="24"/>
          <w:szCs w:val="24"/>
          <w:lang w:eastAsia="en-US"/>
        </w:rPr>
      </w:pPr>
    </w:p>
    <w:p w:rsidR="00260A95" w:rsidRDefault="00260A95" w:rsidP="00360DD6">
      <w:pPr>
        <w:autoSpaceDE w:val="0"/>
        <w:autoSpaceDN w:val="0"/>
        <w:adjustRightInd w:val="0"/>
        <w:spacing w:after="0" w:line="240" w:lineRule="auto"/>
        <w:jc w:val="both"/>
        <w:rPr>
          <w:rFonts w:ascii="Times New Roman" w:eastAsia="Calibri" w:hAnsi="Times New Roman"/>
          <w:sz w:val="24"/>
          <w:szCs w:val="24"/>
          <w:lang w:eastAsia="en-US"/>
        </w:rPr>
      </w:pPr>
    </w:p>
    <w:p w:rsidR="00260A95" w:rsidRDefault="00260A95" w:rsidP="00360DD6">
      <w:pPr>
        <w:autoSpaceDE w:val="0"/>
        <w:autoSpaceDN w:val="0"/>
        <w:adjustRightInd w:val="0"/>
        <w:spacing w:after="0" w:line="240" w:lineRule="auto"/>
        <w:jc w:val="both"/>
        <w:rPr>
          <w:rFonts w:ascii="Times New Roman" w:eastAsia="Calibri" w:hAnsi="Times New Roman"/>
          <w:sz w:val="24"/>
          <w:szCs w:val="24"/>
          <w:lang w:eastAsia="en-US"/>
        </w:rPr>
      </w:pPr>
    </w:p>
    <w:p w:rsidR="00260A95" w:rsidRDefault="00260A95" w:rsidP="00360DD6">
      <w:pPr>
        <w:autoSpaceDE w:val="0"/>
        <w:autoSpaceDN w:val="0"/>
        <w:adjustRightInd w:val="0"/>
        <w:spacing w:after="0" w:line="240" w:lineRule="auto"/>
        <w:jc w:val="both"/>
        <w:rPr>
          <w:rFonts w:ascii="Times New Roman" w:eastAsia="Calibri" w:hAnsi="Times New Roman"/>
          <w:sz w:val="24"/>
          <w:szCs w:val="24"/>
          <w:lang w:eastAsia="en-US"/>
        </w:rPr>
      </w:pPr>
    </w:p>
    <w:p w:rsidR="00260A95" w:rsidRPr="000636A6" w:rsidRDefault="00260A95" w:rsidP="00360DD6">
      <w:pPr>
        <w:autoSpaceDE w:val="0"/>
        <w:autoSpaceDN w:val="0"/>
        <w:adjustRightInd w:val="0"/>
        <w:spacing w:after="0" w:line="240" w:lineRule="auto"/>
        <w:jc w:val="both"/>
        <w:rPr>
          <w:rFonts w:ascii="Times New Roman" w:eastAsia="Calibri" w:hAnsi="Times New Roman"/>
          <w:sz w:val="24"/>
          <w:szCs w:val="24"/>
          <w:lang w:eastAsia="en-US"/>
        </w:rPr>
      </w:pPr>
    </w:p>
    <w:p w:rsidR="00260A95" w:rsidRDefault="00240EE5" w:rsidP="00260A95">
      <w:pPr>
        <w:autoSpaceDE w:val="0"/>
        <w:autoSpaceDN w:val="0"/>
        <w:adjustRightInd w:val="0"/>
        <w:spacing w:after="0" w:line="240" w:lineRule="auto"/>
        <w:jc w:val="both"/>
        <w:rPr>
          <w:rFonts w:ascii="Century" w:eastAsia="Calibri" w:hAnsi="Century"/>
          <w:b/>
          <w:color w:val="000000"/>
          <w:sz w:val="24"/>
          <w:szCs w:val="24"/>
          <w:u w:val="single"/>
          <w:lang w:eastAsia="en-US"/>
        </w:rPr>
      </w:pPr>
      <w:r w:rsidRPr="000636A6">
        <w:rPr>
          <w:rFonts w:ascii="Times New Roman" w:eastAsia="Calibri" w:hAnsi="Times New Roman"/>
          <w:sz w:val="24"/>
          <w:szCs w:val="24"/>
          <w:lang w:eastAsia="en-US"/>
        </w:rPr>
        <w:t>Les électropompes sont destinées au fonctionnement continu en zone tropicale pour l’alimentation en eau d’irrigation</w:t>
      </w:r>
      <w:r w:rsidR="00360DD6" w:rsidRPr="000636A6">
        <w:rPr>
          <w:rFonts w:ascii="Times New Roman" w:eastAsia="Calibri" w:hAnsi="Times New Roman"/>
          <w:sz w:val="24"/>
          <w:szCs w:val="24"/>
          <w:lang w:eastAsia="en-US"/>
        </w:rPr>
        <w:t xml:space="preserve"> et domestique</w:t>
      </w:r>
      <w:r w:rsidRPr="000636A6">
        <w:rPr>
          <w:rFonts w:ascii="Times New Roman" w:eastAsia="Calibri" w:hAnsi="Times New Roman"/>
          <w:sz w:val="24"/>
          <w:szCs w:val="24"/>
          <w:lang w:eastAsia="en-US"/>
        </w:rPr>
        <w:t>. Le moteur et la pompe constituent un ensemble mo</w:t>
      </w:r>
      <w:r w:rsidR="00360DD6" w:rsidRPr="000636A6">
        <w:rPr>
          <w:rFonts w:ascii="Times New Roman" w:eastAsia="Calibri" w:hAnsi="Times New Roman"/>
          <w:sz w:val="24"/>
          <w:szCs w:val="24"/>
          <w:lang w:eastAsia="en-US"/>
        </w:rPr>
        <w:t xml:space="preserve">nobloc rigide et indéformable. </w:t>
      </w:r>
      <w:r w:rsidRPr="000636A6">
        <w:rPr>
          <w:rFonts w:ascii="Times New Roman" w:eastAsia="Calibri" w:hAnsi="Times New Roman"/>
          <w:sz w:val="24"/>
          <w:szCs w:val="24"/>
          <w:lang w:eastAsia="en-US"/>
        </w:rPr>
        <w:t xml:space="preserve"> </w:t>
      </w:r>
      <w:bookmarkStart w:id="0" w:name="_Toc50514553"/>
    </w:p>
    <w:p w:rsidR="00260A95" w:rsidRDefault="00260A95" w:rsidP="00240EE5">
      <w:pPr>
        <w:tabs>
          <w:tab w:val="num" w:pos="708"/>
        </w:tabs>
        <w:autoSpaceDE w:val="0"/>
        <w:autoSpaceDN w:val="0"/>
        <w:adjustRightInd w:val="0"/>
        <w:spacing w:after="0" w:line="240" w:lineRule="auto"/>
        <w:jc w:val="both"/>
        <w:rPr>
          <w:rFonts w:ascii="Century" w:eastAsia="Calibri" w:hAnsi="Century"/>
          <w:b/>
          <w:color w:val="000000"/>
          <w:sz w:val="24"/>
          <w:szCs w:val="24"/>
          <w:u w:val="single"/>
          <w:lang w:eastAsia="en-US"/>
        </w:rPr>
      </w:pPr>
    </w:p>
    <w:p w:rsidR="00240EE5" w:rsidRDefault="00240EE5" w:rsidP="00240EE5">
      <w:p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Caractéristiques d</w:t>
      </w:r>
      <w:r w:rsidR="00360DD6" w:rsidRPr="00BC5E38">
        <w:rPr>
          <w:rFonts w:ascii="Times New Roman" w:eastAsia="Calibri" w:hAnsi="Times New Roman"/>
          <w:b/>
          <w:sz w:val="24"/>
          <w:szCs w:val="24"/>
          <w:u w:val="single"/>
          <w:lang w:eastAsia="en-US"/>
        </w:rPr>
        <w:t xml:space="preserve">u puits </w:t>
      </w:r>
      <w:r w:rsidRPr="00BC5E38">
        <w:rPr>
          <w:rFonts w:ascii="Times New Roman" w:eastAsia="Calibri" w:hAnsi="Times New Roman"/>
          <w:b/>
          <w:sz w:val="24"/>
          <w:szCs w:val="24"/>
          <w:u w:val="single"/>
          <w:lang w:eastAsia="en-US"/>
        </w:rPr>
        <w:t>à équiper</w:t>
      </w:r>
      <w:bookmarkEnd w:id="0"/>
      <w:r w:rsidRPr="00BC5E38">
        <w:rPr>
          <w:rFonts w:ascii="Times New Roman" w:eastAsia="Calibri" w:hAnsi="Times New Roman"/>
          <w:b/>
          <w:sz w:val="24"/>
          <w:szCs w:val="24"/>
          <w:u w:val="single"/>
          <w:lang w:eastAsia="en-US"/>
        </w:rPr>
        <w:t> :</w:t>
      </w:r>
      <w:r w:rsidRPr="00240EE5">
        <w:rPr>
          <w:rFonts w:ascii="Century" w:eastAsia="Calibri" w:hAnsi="Century"/>
          <w:b/>
          <w:color w:val="000000"/>
          <w:sz w:val="24"/>
          <w:szCs w:val="24"/>
          <w:lang w:eastAsia="en-US"/>
        </w:rPr>
        <w:t xml:space="preserve"> </w:t>
      </w:r>
      <w:r w:rsidR="00A1762A" w:rsidRPr="000636A6">
        <w:rPr>
          <w:rFonts w:ascii="Times New Roman" w:eastAsia="Calibri" w:hAnsi="Times New Roman"/>
          <w:sz w:val="24"/>
          <w:szCs w:val="24"/>
          <w:lang w:eastAsia="en-US"/>
        </w:rPr>
        <w:t>L’</w:t>
      </w:r>
      <w:r w:rsidRPr="000636A6">
        <w:rPr>
          <w:rFonts w:ascii="Times New Roman" w:eastAsia="Calibri" w:hAnsi="Times New Roman"/>
          <w:sz w:val="24"/>
          <w:szCs w:val="24"/>
          <w:lang w:eastAsia="en-US"/>
        </w:rPr>
        <w:t xml:space="preserve">ouvrage de captage </w:t>
      </w:r>
      <w:r w:rsidR="00A1762A" w:rsidRPr="000636A6">
        <w:rPr>
          <w:rFonts w:ascii="Times New Roman" w:eastAsia="Calibri" w:hAnsi="Times New Roman"/>
          <w:sz w:val="24"/>
          <w:szCs w:val="24"/>
          <w:lang w:eastAsia="en-US"/>
        </w:rPr>
        <w:t>est un puits hydraulique ayant</w:t>
      </w:r>
      <w:r w:rsidRPr="000636A6">
        <w:rPr>
          <w:rFonts w:ascii="Times New Roman" w:eastAsia="Calibri" w:hAnsi="Times New Roman"/>
          <w:sz w:val="24"/>
          <w:szCs w:val="24"/>
          <w:lang w:eastAsia="en-US"/>
        </w:rPr>
        <w:t xml:space="preserve"> les caractéristiques techniques suivantes :</w:t>
      </w:r>
    </w:p>
    <w:p w:rsidR="00BC5E38" w:rsidRPr="000636A6" w:rsidRDefault="00BC5E38" w:rsidP="00240EE5">
      <w:pPr>
        <w:tabs>
          <w:tab w:val="num" w:pos="708"/>
        </w:tabs>
        <w:autoSpaceDE w:val="0"/>
        <w:autoSpaceDN w:val="0"/>
        <w:adjustRightInd w:val="0"/>
        <w:spacing w:after="0" w:line="240" w:lineRule="auto"/>
        <w:jc w:val="both"/>
        <w:rPr>
          <w:rFonts w:ascii="Times New Roman" w:eastAsia="Calibri" w:hAnsi="Times New Roman"/>
          <w:sz w:val="24"/>
          <w:szCs w:val="24"/>
          <w:lang w:eastAsia="en-US"/>
        </w:rPr>
      </w:pPr>
    </w:p>
    <w:p w:rsidR="00360DD6" w:rsidRPr="000636A6" w:rsidRDefault="00360DD6" w:rsidP="00360DD6">
      <w:pPr>
        <w:numPr>
          <w:ilvl w:val="0"/>
          <w:numId w:val="15"/>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Niveau statique : 25,60  m </w:t>
      </w:r>
    </w:p>
    <w:p w:rsidR="00360DD6" w:rsidRPr="000636A6" w:rsidRDefault="000B762D" w:rsidP="00360DD6">
      <w:pPr>
        <w:numPr>
          <w:ilvl w:val="0"/>
          <w:numId w:val="15"/>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Profondeur Totale</w:t>
      </w:r>
      <w:r w:rsidR="00360DD6" w:rsidRPr="000636A6">
        <w:rPr>
          <w:rFonts w:ascii="Times New Roman" w:eastAsia="Calibri" w:hAnsi="Times New Roman"/>
          <w:sz w:val="24"/>
          <w:szCs w:val="24"/>
          <w:lang w:eastAsia="en-US"/>
        </w:rPr>
        <w:t xml:space="preserve"> : 28,50  m </w:t>
      </w:r>
    </w:p>
    <w:p w:rsidR="00360DD6" w:rsidRPr="000636A6" w:rsidRDefault="00360DD6" w:rsidP="00360DD6">
      <w:pPr>
        <w:numPr>
          <w:ilvl w:val="0"/>
          <w:numId w:val="15"/>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Lame d’eau : 2,90 m  </w:t>
      </w:r>
    </w:p>
    <w:p w:rsidR="00360DD6" w:rsidRPr="000636A6" w:rsidRDefault="00360DD6" w:rsidP="00360DD6">
      <w:pPr>
        <w:numPr>
          <w:ilvl w:val="0"/>
          <w:numId w:val="15"/>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Rabattement : 1,99 m</w:t>
      </w:r>
    </w:p>
    <w:p w:rsidR="00360DD6" w:rsidRPr="000636A6" w:rsidRDefault="00360DD6" w:rsidP="00360DD6">
      <w:pPr>
        <w:numPr>
          <w:ilvl w:val="0"/>
          <w:numId w:val="15"/>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Débit spécifique : 2,76 </w:t>
      </w:r>
    </w:p>
    <w:p w:rsidR="00360DD6" w:rsidRPr="000636A6" w:rsidRDefault="00360DD6" w:rsidP="00360DD6">
      <w:pPr>
        <w:numPr>
          <w:ilvl w:val="0"/>
          <w:numId w:val="15"/>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Diamètre intérieur margelle : 1,80 m</w:t>
      </w:r>
    </w:p>
    <w:p w:rsidR="00360DD6" w:rsidRPr="000636A6" w:rsidRDefault="00360DD6" w:rsidP="00360DD6">
      <w:pPr>
        <w:numPr>
          <w:ilvl w:val="0"/>
          <w:numId w:val="15"/>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Hauteur margelle : 0,85m </w:t>
      </w:r>
    </w:p>
    <w:p w:rsidR="00360DD6" w:rsidRPr="00BC5E38" w:rsidRDefault="00360DD6" w:rsidP="00360DD6">
      <w:pPr>
        <w:numPr>
          <w:ilvl w:val="0"/>
          <w:numId w:val="15"/>
        </w:numPr>
        <w:tabs>
          <w:tab w:val="num" w:pos="708"/>
        </w:tabs>
        <w:autoSpaceDE w:val="0"/>
        <w:autoSpaceDN w:val="0"/>
        <w:adjustRightInd w:val="0"/>
        <w:spacing w:after="0" w:line="240" w:lineRule="auto"/>
        <w:jc w:val="both"/>
        <w:rPr>
          <w:rFonts w:ascii="Century" w:eastAsia="Calibri" w:hAnsi="Century"/>
          <w:color w:val="000000"/>
          <w:sz w:val="24"/>
          <w:szCs w:val="24"/>
          <w:lang w:eastAsia="en-US"/>
        </w:rPr>
      </w:pPr>
      <w:r w:rsidRPr="000636A6">
        <w:rPr>
          <w:rFonts w:ascii="Times New Roman" w:eastAsia="Calibri" w:hAnsi="Times New Roman"/>
          <w:sz w:val="24"/>
          <w:szCs w:val="24"/>
          <w:lang w:eastAsia="en-US"/>
        </w:rPr>
        <w:t>Epaisseur margelle : 0,20 m</w:t>
      </w:r>
    </w:p>
    <w:p w:rsidR="00BC5E38" w:rsidRPr="00360DD6" w:rsidRDefault="00BC5E38" w:rsidP="00BC5E38">
      <w:pPr>
        <w:autoSpaceDE w:val="0"/>
        <w:autoSpaceDN w:val="0"/>
        <w:adjustRightInd w:val="0"/>
        <w:spacing w:after="0" w:line="240" w:lineRule="auto"/>
        <w:ind w:left="720"/>
        <w:jc w:val="both"/>
        <w:rPr>
          <w:rFonts w:ascii="Century" w:eastAsia="Calibri" w:hAnsi="Century"/>
          <w:color w:val="000000"/>
          <w:sz w:val="24"/>
          <w:szCs w:val="24"/>
          <w:lang w:eastAsia="en-US"/>
        </w:rPr>
      </w:pPr>
    </w:p>
    <w:p w:rsidR="00360DD6" w:rsidRDefault="00240EE5" w:rsidP="00240EE5">
      <w:pPr>
        <w:tabs>
          <w:tab w:val="num" w:pos="708"/>
        </w:tabs>
        <w:autoSpaceDE w:val="0"/>
        <w:autoSpaceDN w:val="0"/>
        <w:adjustRightInd w:val="0"/>
        <w:spacing w:after="0" w:line="240" w:lineRule="auto"/>
        <w:jc w:val="both"/>
        <w:rPr>
          <w:rFonts w:ascii="Times New Roman" w:eastAsia="Calibri" w:hAnsi="Times New Roman"/>
          <w:b/>
          <w:sz w:val="24"/>
          <w:szCs w:val="24"/>
          <w:u w:val="single"/>
          <w:lang w:eastAsia="en-US"/>
        </w:rPr>
      </w:pPr>
      <w:bookmarkStart w:id="1" w:name="_Toc50514554"/>
      <w:r w:rsidRPr="00BC5E38">
        <w:rPr>
          <w:rFonts w:ascii="Times New Roman" w:eastAsia="Calibri" w:hAnsi="Times New Roman"/>
          <w:b/>
          <w:sz w:val="24"/>
          <w:szCs w:val="24"/>
          <w:u w:val="single"/>
          <w:lang w:eastAsia="en-US"/>
        </w:rPr>
        <w:t>Caractéristiques techniques</w:t>
      </w:r>
      <w:bookmarkEnd w:id="1"/>
      <w:r w:rsidRPr="00BC5E38">
        <w:rPr>
          <w:rFonts w:ascii="Times New Roman" w:eastAsia="Calibri" w:hAnsi="Times New Roman"/>
          <w:b/>
          <w:sz w:val="24"/>
          <w:szCs w:val="24"/>
          <w:u w:val="single"/>
          <w:lang w:eastAsia="en-US"/>
        </w:rPr>
        <w:t xml:space="preserve"> : </w:t>
      </w:r>
    </w:p>
    <w:p w:rsidR="00BC5E38" w:rsidRPr="00BC5E38" w:rsidRDefault="00BC5E38" w:rsidP="00240EE5">
      <w:pPr>
        <w:tabs>
          <w:tab w:val="num" w:pos="708"/>
        </w:tabs>
        <w:autoSpaceDE w:val="0"/>
        <w:autoSpaceDN w:val="0"/>
        <w:adjustRightInd w:val="0"/>
        <w:spacing w:after="0" w:line="240" w:lineRule="auto"/>
        <w:jc w:val="both"/>
        <w:rPr>
          <w:rFonts w:ascii="Times New Roman" w:eastAsia="Calibri" w:hAnsi="Times New Roman"/>
          <w:b/>
          <w:sz w:val="24"/>
          <w:szCs w:val="24"/>
          <w:u w:val="single"/>
          <w:lang w:eastAsia="en-US"/>
        </w:rPr>
      </w:pPr>
    </w:p>
    <w:p w:rsidR="00360DD6" w:rsidRPr="000636A6" w:rsidRDefault="00360DD6" w:rsidP="00360DD6">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La </w:t>
      </w:r>
      <w:r w:rsidR="006A0B86" w:rsidRPr="000636A6">
        <w:rPr>
          <w:rFonts w:ascii="Times New Roman" w:eastAsia="Calibri" w:hAnsi="Times New Roman"/>
          <w:sz w:val="24"/>
          <w:szCs w:val="24"/>
          <w:lang w:eastAsia="en-US"/>
        </w:rPr>
        <w:t>pompe aura les caractéristiques présentées</w:t>
      </w:r>
      <w:r w:rsidRPr="000636A6">
        <w:rPr>
          <w:rFonts w:ascii="Times New Roman" w:eastAsia="Calibri" w:hAnsi="Times New Roman"/>
          <w:sz w:val="24"/>
          <w:szCs w:val="24"/>
          <w:lang w:eastAsia="en-US"/>
        </w:rPr>
        <w:t xml:space="preserve"> sur le graphique des courbes de performance ci-contre : </w:t>
      </w:r>
    </w:p>
    <w:p w:rsidR="00360DD6" w:rsidRPr="000636A6" w:rsidRDefault="00A673CB" w:rsidP="00360DD6">
      <w:pPr>
        <w:numPr>
          <w:ilvl w:val="1"/>
          <w:numId w:val="16"/>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noProof/>
          <w:sz w:val="24"/>
          <w:szCs w:val="24"/>
        </w:rPr>
        <w:drawing>
          <wp:anchor distT="0" distB="0" distL="114300" distR="114300" simplePos="0" relativeHeight="251657216" behindDoc="0" locked="0" layoutInCell="1" allowOverlap="1">
            <wp:simplePos x="0" y="0"/>
            <wp:positionH relativeFrom="margin">
              <wp:align>right</wp:align>
            </wp:positionH>
            <wp:positionV relativeFrom="paragraph">
              <wp:posOffset>4445</wp:posOffset>
            </wp:positionV>
            <wp:extent cx="3350260" cy="2788285"/>
            <wp:effectExtent l="19050" t="0" r="2540" b="0"/>
            <wp:wrapThrough wrapText="bothSides">
              <wp:wrapPolygon edited="0">
                <wp:start x="-123" y="0"/>
                <wp:lineTo x="-123" y="21398"/>
                <wp:lineTo x="21616" y="21398"/>
                <wp:lineTo x="21616" y="0"/>
                <wp:lineTo x="-123" y="0"/>
              </wp:wrapPolygon>
            </wp:wrapThrough>
            <wp:docPr id="3"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srcRect/>
                    <a:stretch>
                      <a:fillRect/>
                    </a:stretch>
                  </pic:blipFill>
                  <pic:spPr bwMode="auto">
                    <a:xfrm>
                      <a:off x="0" y="0"/>
                      <a:ext cx="3350260" cy="2788285"/>
                    </a:xfrm>
                    <a:prstGeom prst="rect">
                      <a:avLst/>
                    </a:prstGeom>
                    <a:noFill/>
                    <a:ln w="9525">
                      <a:noFill/>
                      <a:miter lim="800000"/>
                      <a:headEnd/>
                      <a:tailEnd/>
                    </a:ln>
                  </pic:spPr>
                </pic:pic>
              </a:graphicData>
            </a:graphic>
          </wp:anchor>
        </w:drawing>
      </w:r>
      <w:r w:rsidR="00360DD6" w:rsidRPr="000636A6">
        <w:rPr>
          <w:rFonts w:ascii="Times New Roman" w:eastAsia="Calibri" w:hAnsi="Times New Roman"/>
          <w:sz w:val="24"/>
          <w:szCs w:val="24"/>
          <w:lang w:eastAsia="en-US"/>
        </w:rPr>
        <w:t>Débit max : 4 m3/h</w:t>
      </w:r>
    </w:p>
    <w:p w:rsidR="00360DD6" w:rsidRPr="000636A6" w:rsidRDefault="00360DD6" w:rsidP="00360DD6">
      <w:pPr>
        <w:numPr>
          <w:ilvl w:val="1"/>
          <w:numId w:val="16"/>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Chute max : 27.5 m</w:t>
      </w:r>
    </w:p>
    <w:p w:rsidR="00360DD6" w:rsidRPr="000636A6" w:rsidRDefault="00360DD6" w:rsidP="00360DD6">
      <w:pPr>
        <w:numPr>
          <w:ilvl w:val="1"/>
          <w:numId w:val="16"/>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Puissance max : 0.75 KW</w:t>
      </w:r>
    </w:p>
    <w:p w:rsidR="00C447E1" w:rsidRPr="000636A6" w:rsidRDefault="00360DD6" w:rsidP="00360DD6">
      <w:p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 système de pompe solaire immergée proposé</w:t>
      </w:r>
      <w:r w:rsidR="006A0B86" w:rsidRPr="000636A6">
        <w:rPr>
          <w:rFonts w:ascii="Times New Roman" w:eastAsia="Calibri" w:hAnsi="Times New Roman"/>
          <w:sz w:val="24"/>
          <w:szCs w:val="24"/>
          <w:lang w:eastAsia="en-US"/>
        </w:rPr>
        <w:t> sera de type</w:t>
      </w:r>
      <w:r w:rsidR="006A0B86">
        <w:rPr>
          <w:rFonts w:ascii="Century" w:eastAsia="Calibri" w:hAnsi="Century"/>
          <w:color w:val="000000"/>
          <w:sz w:val="24"/>
          <w:szCs w:val="24"/>
          <w:lang w:eastAsia="en-US"/>
        </w:rPr>
        <w:t xml:space="preserve"> </w:t>
      </w:r>
      <w:r w:rsidR="006A0B86" w:rsidRPr="006A0B86">
        <w:rPr>
          <w:rFonts w:ascii="Century" w:eastAsia="Calibri" w:hAnsi="Century"/>
          <w:b/>
          <w:color w:val="000000"/>
          <w:sz w:val="24"/>
          <w:szCs w:val="24"/>
          <w:lang w:eastAsia="en-US"/>
        </w:rPr>
        <w:t>SQF 5A-7</w:t>
      </w:r>
      <w:r w:rsidR="006A0B86">
        <w:rPr>
          <w:rFonts w:ascii="Century" w:eastAsia="Calibri" w:hAnsi="Century"/>
          <w:color w:val="000000"/>
          <w:sz w:val="24"/>
          <w:szCs w:val="24"/>
          <w:lang w:eastAsia="en-US"/>
        </w:rPr>
        <w:t xml:space="preserve"> </w:t>
      </w:r>
      <w:r w:rsidR="006A0B86" w:rsidRPr="000636A6">
        <w:rPr>
          <w:rFonts w:ascii="Times New Roman" w:eastAsia="Calibri" w:hAnsi="Times New Roman"/>
          <w:sz w:val="24"/>
          <w:szCs w:val="24"/>
          <w:lang w:eastAsia="en-US"/>
        </w:rPr>
        <w:t>équipé</w:t>
      </w:r>
      <w:r w:rsidRPr="000636A6">
        <w:rPr>
          <w:rFonts w:ascii="Times New Roman" w:eastAsia="Calibri" w:hAnsi="Times New Roman"/>
          <w:sz w:val="24"/>
          <w:szCs w:val="24"/>
          <w:lang w:eastAsia="en-US"/>
        </w:rPr>
        <w:t xml:space="preserve"> d'une sonde contre la marche à sec. Elle </w:t>
      </w:r>
      <w:r w:rsidR="00C447E1" w:rsidRPr="000636A6">
        <w:rPr>
          <w:rFonts w:ascii="Times New Roman" w:eastAsia="Calibri" w:hAnsi="Times New Roman"/>
          <w:sz w:val="24"/>
          <w:szCs w:val="24"/>
          <w:lang w:eastAsia="en-US"/>
        </w:rPr>
        <w:t>sera proposée avec un</w:t>
      </w:r>
      <w:r w:rsidRPr="000636A6">
        <w:rPr>
          <w:rFonts w:ascii="Times New Roman" w:eastAsia="Calibri" w:hAnsi="Times New Roman"/>
          <w:sz w:val="24"/>
          <w:szCs w:val="24"/>
          <w:lang w:eastAsia="en-US"/>
        </w:rPr>
        <w:t xml:space="preserve"> coffr</w:t>
      </w:r>
      <w:r w:rsidR="00C447E1" w:rsidRPr="000636A6">
        <w:rPr>
          <w:rFonts w:ascii="Times New Roman" w:eastAsia="Calibri" w:hAnsi="Times New Roman"/>
          <w:sz w:val="24"/>
          <w:szCs w:val="24"/>
          <w:lang w:eastAsia="en-US"/>
        </w:rPr>
        <w:t>et de commande ON/OFF, référencé</w:t>
      </w:r>
      <w:r w:rsidRPr="000636A6">
        <w:rPr>
          <w:rFonts w:ascii="Times New Roman" w:eastAsia="Calibri" w:hAnsi="Times New Roman"/>
          <w:sz w:val="24"/>
          <w:szCs w:val="24"/>
          <w:lang w:eastAsia="en-US"/>
        </w:rPr>
        <w:t xml:space="preserve"> IO50. </w:t>
      </w:r>
      <w:r w:rsidR="00C447E1" w:rsidRPr="000636A6">
        <w:rPr>
          <w:rFonts w:ascii="Times New Roman" w:eastAsia="Calibri" w:hAnsi="Times New Roman"/>
          <w:sz w:val="24"/>
          <w:szCs w:val="24"/>
          <w:lang w:eastAsia="en-US"/>
        </w:rPr>
        <w:t>Ce coffret</w:t>
      </w:r>
      <w:r w:rsidRPr="000636A6">
        <w:rPr>
          <w:rFonts w:ascii="Times New Roman" w:eastAsia="Calibri" w:hAnsi="Times New Roman"/>
          <w:sz w:val="24"/>
          <w:szCs w:val="24"/>
          <w:lang w:eastAsia="en-US"/>
        </w:rPr>
        <w:t xml:space="preserve"> permet</w:t>
      </w:r>
      <w:r w:rsidR="00C447E1" w:rsidRPr="000636A6">
        <w:rPr>
          <w:rFonts w:ascii="Times New Roman" w:eastAsia="Calibri" w:hAnsi="Times New Roman"/>
          <w:sz w:val="24"/>
          <w:szCs w:val="24"/>
          <w:lang w:eastAsia="en-US"/>
        </w:rPr>
        <w:t>tra</w:t>
      </w:r>
      <w:r w:rsidRPr="000636A6">
        <w:rPr>
          <w:rFonts w:ascii="Times New Roman" w:eastAsia="Calibri" w:hAnsi="Times New Roman"/>
          <w:sz w:val="24"/>
          <w:szCs w:val="24"/>
          <w:lang w:eastAsia="en-US"/>
        </w:rPr>
        <w:t xml:space="preserve"> le branchement des panneaux sur la pompe. Le coffret de commande diagnostique</w:t>
      </w:r>
      <w:r w:rsidR="00C447E1" w:rsidRPr="000636A6">
        <w:rPr>
          <w:rFonts w:ascii="Times New Roman" w:eastAsia="Calibri" w:hAnsi="Times New Roman"/>
          <w:sz w:val="24"/>
          <w:szCs w:val="24"/>
          <w:lang w:eastAsia="en-US"/>
        </w:rPr>
        <w:t>ra</w:t>
      </w:r>
      <w:r w:rsidRPr="000636A6">
        <w:rPr>
          <w:rFonts w:ascii="Times New Roman" w:eastAsia="Calibri" w:hAnsi="Times New Roman"/>
          <w:sz w:val="24"/>
          <w:szCs w:val="24"/>
          <w:lang w:eastAsia="en-US"/>
        </w:rPr>
        <w:t xml:space="preserve"> les défauts électriques, ainsi que l’élévation anormale de la température du moteur</w:t>
      </w:r>
      <w:r w:rsidR="00657F6B" w:rsidRPr="000636A6">
        <w:rPr>
          <w:rFonts w:ascii="Times New Roman" w:eastAsia="Calibri" w:hAnsi="Times New Roman"/>
          <w:sz w:val="24"/>
          <w:szCs w:val="24"/>
          <w:lang w:eastAsia="en-US"/>
        </w:rPr>
        <w:t>.</w:t>
      </w:r>
      <w:r w:rsidR="00C447E1" w:rsidRPr="000636A6">
        <w:rPr>
          <w:rFonts w:ascii="Times New Roman" w:eastAsia="Calibri" w:hAnsi="Times New Roman"/>
          <w:sz w:val="24"/>
          <w:szCs w:val="24"/>
          <w:lang w:eastAsia="en-US"/>
        </w:rPr>
        <w:t xml:space="preserve"> Il</w:t>
      </w:r>
      <w:r w:rsidRPr="000636A6">
        <w:rPr>
          <w:rFonts w:ascii="Times New Roman" w:eastAsia="Calibri" w:hAnsi="Times New Roman"/>
          <w:sz w:val="24"/>
          <w:szCs w:val="24"/>
          <w:lang w:eastAsia="en-US"/>
        </w:rPr>
        <w:t xml:space="preserve"> signale</w:t>
      </w:r>
      <w:r w:rsidR="00C447E1" w:rsidRPr="000636A6">
        <w:rPr>
          <w:rFonts w:ascii="Times New Roman" w:eastAsia="Calibri" w:hAnsi="Times New Roman"/>
          <w:sz w:val="24"/>
          <w:szCs w:val="24"/>
          <w:lang w:eastAsia="en-US"/>
        </w:rPr>
        <w:t>ra</w:t>
      </w:r>
      <w:r w:rsidRPr="000636A6">
        <w:rPr>
          <w:rFonts w:ascii="Times New Roman" w:eastAsia="Calibri" w:hAnsi="Times New Roman"/>
          <w:sz w:val="24"/>
          <w:szCs w:val="24"/>
          <w:lang w:eastAsia="en-US"/>
        </w:rPr>
        <w:t xml:space="preserve"> en outre si la pompe fonctionne et sa consommation électrique. </w:t>
      </w:r>
    </w:p>
    <w:p w:rsidR="00360DD6" w:rsidRPr="000636A6" w:rsidRDefault="00360DD6" w:rsidP="00360DD6">
      <w:p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La pompe sera </w:t>
      </w:r>
      <w:r w:rsidR="00E24489" w:rsidRPr="000636A6">
        <w:rPr>
          <w:rFonts w:ascii="Times New Roman" w:eastAsia="Calibri" w:hAnsi="Times New Roman"/>
          <w:sz w:val="24"/>
          <w:szCs w:val="24"/>
          <w:lang w:eastAsia="en-US"/>
        </w:rPr>
        <w:t>alimentée</w:t>
      </w:r>
      <w:r w:rsidRPr="000636A6">
        <w:rPr>
          <w:rFonts w:ascii="Times New Roman" w:eastAsia="Calibri" w:hAnsi="Times New Roman"/>
          <w:sz w:val="24"/>
          <w:szCs w:val="24"/>
          <w:lang w:eastAsia="en-US"/>
        </w:rPr>
        <w:t xml:space="preserve"> par champs </w:t>
      </w:r>
      <w:r w:rsidR="00C447E1" w:rsidRPr="000636A6">
        <w:rPr>
          <w:rFonts w:ascii="Times New Roman" w:eastAsia="Calibri" w:hAnsi="Times New Roman"/>
          <w:sz w:val="24"/>
          <w:szCs w:val="24"/>
          <w:lang w:eastAsia="en-US"/>
        </w:rPr>
        <w:t xml:space="preserve">un </w:t>
      </w:r>
      <w:r w:rsidRPr="000636A6">
        <w:rPr>
          <w:rFonts w:ascii="Times New Roman" w:eastAsia="Calibri" w:hAnsi="Times New Roman"/>
          <w:sz w:val="24"/>
          <w:szCs w:val="24"/>
          <w:lang w:eastAsia="en-US"/>
        </w:rPr>
        <w:t>électrique composé de modules photovoltaïques protégées par un</w:t>
      </w:r>
      <w:r w:rsidR="00C447E1" w:rsidRPr="000636A6">
        <w:rPr>
          <w:rFonts w:ascii="Times New Roman" w:eastAsia="Calibri" w:hAnsi="Times New Roman"/>
          <w:sz w:val="24"/>
          <w:szCs w:val="24"/>
          <w:lang w:eastAsia="en-US"/>
        </w:rPr>
        <w:t>e clôture en</w:t>
      </w:r>
      <w:r w:rsidRPr="000636A6">
        <w:rPr>
          <w:rFonts w:ascii="Times New Roman" w:eastAsia="Calibri" w:hAnsi="Times New Roman"/>
          <w:sz w:val="24"/>
          <w:szCs w:val="24"/>
          <w:lang w:eastAsia="en-US"/>
        </w:rPr>
        <w:t xml:space="preserve"> grillage métallique en fil de fer galvanisé</w:t>
      </w:r>
      <w:r w:rsidR="00C447E1" w:rsidRPr="000636A6">
        <w:rPr>
          <w:rFonts w:ascii="Times New Roman" w:eastAsia="Calibri" w:hAnsi="Times New Roman"/>
          <w:sz w:val="24"/>
          <w:szCs w:val="24"/>
          <w:lang w:eastAsia="en-US"/>
        </w:rPr>
        <w:t>.</w:t>
      </w:r>
    </w:p>
    <w:p w:rsidR="00360DD6" w:rsidRPr="000636A6" w:rsidRDefault="00360DD6" w:rsidP="00240EE5">
      <w:pPr>
        <w:tabs>
          <w:tab w:val="num" w:pos="708"/>
        </w:tabs>
        <w:autoSpaceDE w:val="0"/>
        <w:autoSpaceDN w:val="0"/>
        <w:adjustRightInd w:val="0"/>
        <w:spacing w:after="0" w:line="240" w:lineRule="auto"/>
        <w:jc w:val="both"/>
        <w:rPr>
          <w:rFonts w:ascii="Times New Roman" w:eastAsia="Calibri" w:hAnsi="Times New Roman"/>
          <w:sz w:val="24"/>
          <w:szCs w:val="24"/>
          <w:lang w:eastAsia="en-US"/>
        </w:rPr>
      </w:pPr>
    </w:p>
    <w:p w:rsidR="00240EE5" w:rsidRPr="000636A6" w:rsidRDefault="00240EE5" w:rsidP="00240EE5">
      <w:p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électropompes seront de type centrifuge, multicellulaire avec moteur immergé à accouplement direct pour l’installation dans des </w:t>
      </w:r>
      <w:r w:rsidR="00A1762A" w:rsidRPr="000636A6">
        <w:rPr>
          <w:rFonts w:ascii="Times New Roman" w:eastAsia="Calibri" w:hAnsi="Times New Roman"/>
          <w:sz w:val="24"/>
          <w:szCs w:val="24"/>
          <w:lang w:eastAsia="en-US"/>
        </w:rPr>
        <w:t>puits hydrauliques</w:t>
      </w:r>
      <w:r w:rsidRPr="000636A6">
        <w:rPr>
          <w:rFonts w:ascii="Times New Roman" w:eastAsia="Calibri" w:hAnsi="Times New Roman"/>
          <w:sz w:val="24"/>
          <w:szCs w:val="24"/>
          <w:lang w:eastAsia="en-US"/>
        </w:rPr>
        <w:t xml:space="preserve">. </w:t>
      </w: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lastRenderedPageBreak/>
        <w:t>L’électropompe sera équipée d’un moteur</w:t>
      </w:r>
      <w:r w:rsidR="004A284F" w:rsidRPr="000636A6">
        <w:rPr>
          <w:rFonts w:ascii="Times New Roman" w:eastAsia="Calibri" w:hAnsi="Times New Roman"/>
          <w:sz w:val="24"/>
          <w:szCs w:val="24"/>
          <w:lang w:eastAsia="en-US"/>
        </w:rPr>
        <w:t xml:space="preserve"> ayant une puissance nominale comme défini ci-dessous</w:t>
      </w:r>
      <w:r w:rsidRPr="000636A6">
        <w:rPr>
          <w:rFonts w:ascii="Times New Roman" w:eastAsia="Calibri" w:hAnsi="Times New Roman"/>
          <w:sz w:val="24"/>
          <w:szCs w:val="24"/>
          <w:lang w:eastAsia="en-US"/>
        </w:rPr>
        <w:t>. Elle sera conçue pour la marche continue (jusqu’à 8000 h/an) dans de l’eau aux conditions ambiante de la zone du projet, température notamment.</w:t>
      </w: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L’aspiration sera prolongée par une crépine en acier inoxydable. Le refoulement sera à brides avec clapet anti-retour. Les brides seront en PN 25.</w:t>
      </w:r>
    </w:p>
    <w:p w:rsidR="00831FEA"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 fournisseur devra indiquer dans son offre toutes les caractéristiques tec</w:t>
      </w:r>
      <w:r w:rsidR="00C447E1" w:rsidRPr="000636A6">
        <w:rPr>
          <w:rFonts w:ascii="Times New Roman" w:eastAsia="Calibri" w:hAnsi="Times New Roman"/>
          <w:sz w:val="24"/>
          <w:szCs w:val="24"/>
          <w:lang w:eastAsia="en-US"/>
        </w:rPr>
        <w:t xml:space="preserve">hniques, notamment : la marque, </w:t>
      </w:r>
      <w:r w:rsidRPr="000636A6">
        <w:rPr>
          <w:rFonts w:ascii="Times New Roman" w:eastAsia="Calibri" w:hAnsi="Times New Roman"/>
          <w:sz w:val="24"/>
          <w:szCs w:val="24"/>
          <w:lang w:eastAsia="en-US"/>
        </w:rPr>
        <w:t xml:space="preserve">le modèle, la vitesse de rotation, le nombre d’étages, les courbes </w:t>
      </w:r>
    </w:p>
    <w:p w:rsidR="00831FEA" w:rsidRDefault="00831FEA" w:rsidP="00240EE5">
      <w:pPr>
        <w:autoSpaceDE w:val="0"/>
        <w:autoSpaceDN w:val="0"/>
        <w:adjustRightInd w:val="0"/>
        <w:spacing w:after="0" w:line="240" w:lineRule="auto"/>
        <w:jc w:val="both"/>
        <w:rPr>
          <w:rFonts w:ascii="Times New Roman" w:eastAsia="Calibri" w:hAnsi="Times New Roman"/>
          <w:sz w:val="24"/>
          <w:szCs w:val="24"/>
          <w:lang w:eastAsia="en-US"/>
        </w:rPr>
      </w:pPr>
    </w:p>
    <w:p w:rsidR="00260A95" w:rsidRDefault="00260A95" w:rsidP="00240EE5">
      <w:pPr>
        <w:autoSpaceDE w:val="0"/>
        <w:autoSpaceDN w:val="0"/>
        <w:adjustRightInd w:val="0"/>
        <w:spacing w:after="0" w:line="240" w:lineRule="auto"/>
        <w:jc w:val="both"/>
        <w:rPr>
          <w:rFonts w:ascii="Times New Roman" w:eastAsia="Calibri" w:hAnsi="Times New Roman"/>
          <w:sz w:val="24"/>
          <w:szCs w:val="24"/>
          <w:lang w:eastAsia="en-US"/>
        </w:rPr>
      </w:pPr>
    </w:p>
    <w:p w:rsidR="00260A95" w:rsidRDefault="00260A95" w:rsidP="00240EE5">
      <w:pPr>
        <w:autoSpaceDE w:val="0"/>
        <w:autoSpaceDN w:val="0"/>
        <w:adjustRightInd w:val="0"/>
        <w:spacing w:after="0" w:line="240" w:lineRule="auto"/>
        <w:jc w:val="both"/>
        <w:rPr>
          <w:rFonts w:ascii="Times New Roman" w:eastAsia="Calibri" w:hAnsi="Times New Roman"/>
          <w:sz w:val="24"/>
          <w:szCs w:val="24"/>
          <w:lang w:eastAsia="en-US"/>
        </w:rPr>
      </w:pPr>
    </w:p>
    <w:p w:rsidR="00BC5E38"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caractéristiques et les dimensions géométriques ainsi que les matériaux constituant les différentes parties notamment : le corps de pompe, la roue, les bagues d’usure, les paliers de pompe, l’arbre de moteur, le corps de palier du moteur, la boulonnerie et la visserie.</w:t>
      </w:r>
    </w:p>
    <w:p w:rsidR="00BC5E38" w:rsidRPr="000636A6" w:rsidRDefault="00BC5E38" w:rsidP="00240EE5">
      <w:pPr>
        <w:autoSpaceDE w:val="0"/>
        <w:autoSpaceDN w:val="0"/>
        <w:adjustRightInd w:val="0"/>
        <w:spacing w:after="0" w:line="240" w:lineRule="auto"/>
        <w:jc w:val="both"/>
        <w:rPr>
          <w:rFonts w:ascii="Times New Roman" w:eastAsia="Calibri" w:hAnsi="Times New Roman"/>
          <w:sz w:val="24"/>
          <w:szCs w:val="24"/>
          <w:lang w:eastAsia="en-US"/>
        </w:rPr>
      </w:pP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caractéristiques techniques de l’électropompe seront les suivantes au point de fonctionnement nominal : </w:t>
      </w:r>
    </w:p>
    <w:p w:rsidR="00C447E1" w:rsidRPr="000636A6" w:rsidRDefault="00C447E1" w:rsidP="00C447E1">
      <w:pPr>
        <w:numPr>
          <w:ilvl w:val="1"/>
          <w:numId w:val="16"/>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Débit max : 4 m3/h</w:t>
      </w:r>
    </w:p>
    <w:p w:rsidR="00C447E1" w:rsidRPr="000636A6" w:rsidRDefault="00C447E1" w:rsidP="00C447E1">
      <w:pPr>
        <w:numPr>
          <w:ilvl w:val="1"/>
          <w:numId w:val="16"/>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Chute max : 27.5 m</w:t>
      </w:r>
    </w:p>
    <w:p w:rsidR="00C447E1" w:rsidRPr="000636A6" w:rsidRDefault="00C447E1" w:rsidP="00C447E1">
      <w:pPr>
        <w:numPr>
          <w:ilvl w:val="1"/>
          <w:numId w:val="16"/>
        </w:numPr>
        <w:tabs>
          <w:tab w:val="num" w:pos="708"/>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Puissance max : 0.75 KW</w:t>
      </w:r>
    </w:p>
    <w:p w:rsidR="00C447E1" w:rsidRPr="000636A6" w:rsidRDefault="00C447E1" w:rsidP="00240EE5">
      <w:pPr>
        <w:autoSpaceDE w:val="0"/>
        <w:autoSpaceDN w:val="0"/>
        <w:adjustRightInd w:val="0"/>
        <w:spacing w:after="0" w:line="240" w:lineRule="auto"/>
        <w:jc w:val="both"/>
        <w:rPr>
          <w:rFonts w:ascii="Times New Roman" w:eastAsia="Calibri" w:hAnsi="Times New Roman"/>
          <w:sz w:val="24"/>
          <w:szCs w:val="24"/>
          <w:lang w:eastAsia="en-US"/>
        </w:rPr>
      </w:pP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 rendement minimum au point de fonctionnement nominal est fixé à 70%. Un rendement supérieur présente un avantage comparatif.</w:t>
      </w: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La constitution du moteur sera de type à induit noyé. En plus d’être résistant à l’eau, il devra présenter les qualités suivantes une bonne imperméabilité, une bonne rigidité diélectrique et une bonne sécurité de marche. </w:t>
      </w:r>
    </w:p>
    <w:p w:rsidR="00576C87" w:rsidRPr="000636A6" w:rsidRDefault="00576C87" w:rsidP="00240EE5">
      <w:pPr>
        <w:autoSpaceDE w:val="0"/>
        <w:autoSpaceDN w:val="0"/>
        <w:adjustRightInd w:val="0"/>
        <w:spacing w:after="0" w:line="240" w:lineRule="auto"/>
        <w:jc w:val="both"/>
        <w:rPr>
          <w:rFonts w:ascii="Times New Roman" w:eastAsia="Calibri" w:hAnsi="Times New Roman"/>
          <w:sz w:val="24"/>
          <w:szCs w:val="24"/>
          <w:lang w:eastAsia="en-US"/>
        </w:rPr>
      </w:pPr>
    </w:p>
    <w:p w:rsidR="00240EE5"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Les câbles et boites de connexion :</w:t>
      </w:r>
      <w:r w:rsidRPr="00240EE5">
        <w:rPr>
          <w:rFonts w:ascii="Century" w:eastAsia="Calibri" w:hAnsi="Century"/>
          <w:color w:val="000000"/>
          <w:sz w:val="24"/>
          <w:szCs w:val="24"/>
          <w:lang w:eastAsia="en-US"/>
        </w:rPr>
        <w:t xml:space="preserve"> </w:t>
      </w:r>
      <w:r w:rsidRPr="000636A6">
        <w:rPr>
          <w:rFonts w:ascii="Times New Roman" w:eastAsia="Calibri" w:hAnsi="Times New Roman"/>
          <w:sz w:val="24"/>
          <w:szCs w:val="24"/>
          <w:lang w:eastAsia="en-US"/>
        </w:rPr>
        <w:t xml:space="preserve">Ils seront de matériaux et de sections appropriés pour les conditions d’utilisation dans un environnement et de puissance adéquates. Il incombera au fournisseur de fournir la justification de cette conformité. Les câbles seront, de préférence, en cuivre de type sec. Ils devront satisfaire aux règles UTE pour les températures ambiantes </w:t>
      </w:r>
      <w:r w:rsidR="000B762D" w:rsidRPr="000636A6">
        <w:rPr>
          <w:rFonts w:ascii="Times New Roman" w:eastAsia="Calibri" w:hAnsi="Times New Roman"/>
          <w:sz w:val="24"/>
          <w:szCs w:val="24"/>
          <w:lang w:eastAsia="en-US"/>
        </w:rPr>
        <w:t>requises, les</w:t>
      </w:r>
      <w:r w:rsidRPr="000636A6">
        <w:rPr>
          <w:rFonts w:ascii="Times New Roman" w:eastAsia="Calibri" w:hAnsi="Times New Roman"/>
          <w:sz w:val="24"/>
          <w:szCs w:val="24"/>
          <w:lang w:eastAsia="en-US"/>
        </w:rPr>
        <w:t xml:space="preserve"> conditions de </w:t>
      </w:r>
      <w:r w:rsidR="000B762D" w:rsidRPr="000636A6">
        <w:rPr>
          <w:rFonts w:ascii="Times New Roman" w:eastAsia="Calibri" w:hAnsi="Times New Roman"/>
          <w:sz w:val="24"/>
          <w:szCs w:val="24"/>
          <w:lang w:eastAsia="en-US"/>
        </w:rPr>
        <w:t>pose et</w:t>
      </w:r>
      <w:r w:rsidRPr="000636A6">
        <w:rPr>
          <w:rFonts w:ascii="Times New Roman" w:eastAsia="Calibri" w:hAnsi="Times New Roman"/>
          <w:sz w:val="24"/>
          <w:szCs w:val="24"/>
          <w:lang w:eastAsia="en-US"/>
        </w:rPr>
        <w:t xml:space="preserve"> les coefficients correspondants. Les câbles d’alimentation seront de </w:t>
      </w:r>
      <w:r w:rsidR="000B762D" w:rsidRPr="000636A6">
        <w:rPr>
          <w:rFonts w:ascii="Times New Roman" w:eastAsia="Calibri" w:hAnsi="Times New Roman"/>
          <w:sz w:val="24"/>
          <w:szCs w:val="24"/>
          <w:lang w:eastAsia="en-US"/>
        </w:rPr>
        <w:t>dimensions appropriées</w:t>
      </w:r>
      <w:r w:rsidRPr="000636A6">
        <w:rPr>
          <w:rFonts w:ascii="Times New Roman" w:eastAsia="Calibri" w:hAnsi="Times New Roman"/>
          <w:sz w:val="24"/>
          <w:szCs w:val="24"/>
          <w:lang w:eastAsia="en-US"/>
        </w:rPr>
        <w:t xml:space="preserve">. Les diamètres des différents câbles sont les suivants : </w:t>
      </w:r>
    </w:p>
    <w:p w:rsidR="00250393" w:rsidRPr="000636A6" w:rsidRDefault="00250393" w:rsidP="00240EE5">
      <w:pPr>
        <w:autoSpaceDE w:val="0"/>
        <w:autoSpaceDN w:val="0"/>
        <w:adjustRightInd w:val="0"/>
        <w:spacing w:after="0" w:line="240" w:lineRule="auto"/>
        <w:jc w:val="both"/>
        <w:rPr>
          <w:rFonts w:ascii="Times New Roman" w:eastAsia="Calibri" w:hAnsi="Times New Roman"/>
          <w:sz w:val="24"/>
          <w:szCs w:val="24"/>
          <w:lang w:eastAsia="en-US"/>
        </w:rPr>
      </w:pPr>
    </w:p>
    <w:p w:rsidR="00240EE5" w:rsidRPr="000636A6" w:rsidRDefault="00240EE5" w:rsidP="00240EE5">
      <w:pPr>
        <w:pStyle w:val="Paragraphedeliste"/>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Les câbles de pompes seront de type 4*4 mm2 ;</w:t>
      </w:r>
    </w:p>
    <w:p w:rsidR="00240EE5" w:rsidRPr="000636A6" w:rsidRDefault="00240EE5" w:rsidP="00240EE5">
      <w:pPr>
        <w:pStyle w:val="Paragraphedeliste"/>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Les câbles de sonde seront de type 2*1 mm2 ;</w:t>
      </w:r>
    </w:p>
    <w:p w:rsidR="00240EE5" w:rsidRPr="000636A6" w:rsidRDefault="00240EE5" w:rsidP="00240EE5">
      <w:pPr>
        <w:pStyle w:val="Paragraphedeliste"/>
        <w:numPr>
          <w:ilvl w:val="0"/>
          <w:numId w:val="11"/>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La longueur de chaque câble est définie sur le devis unitaire.</w:t>
      </w:r>
    </w:p>
    <w:p w:rsidR="00576C87" w:rsidRPr="00BC5E38" w:rsidRDefault="00576C87" w:rsidP="00240EE5">
      <w:pPr>
        <w:autoSpaceDE w:val="0"/>
        <w:autoSpaceDN w:val="0"/>
        <w:adjustRightInd w:val="0"/>
        <w:spacing w:after="0" w:line="240" w:lineRule="auto"/>
        <w:jc w:val="both"/>
        <w:rPr>
          <w:rFonts w:ascii="Times New Roman" w:eastAsia="Calibri" w:hAnsi="Times New Roman"/>
          <w:b/>
          <w:sz w:val="24"/>
          <w:szCs w:val="24"/>
          <w:u w:val="single"/>
          <w:lang w:eastAsia="en-US"/>
        </w:rPr>
      </w:pP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Contrôleur de pompe :</w:t>
      </w:r>
      <w:r w:rsidRPr="00240EE5">
        <w:rPr>
          <w:rFonts w:ascii="Century" w:eastAsia="Calibri" w:hAnsi="Century"/>
          <w:color w:val="000000"/>
          <w:sz w:val="24"/>
          <w:szCs w:val="24"/>
          <w:lang w:eastAsia="en-US"/>
        </w:rPr>
        <w:t xml:space="preserve"> </w:t>
      </w:r>
      <w:r w:rsidRPr="000636A6">
        <w:rPr>
          <w:rFonts w:ascii="Times New Roman" w:eastAsia="Calibri" w:hAnsi="Times New Roman"/>
          <w:sz w:val="24"/>
          <w:szCs w:val="24"/>
          <w:lang w:eastAsia="en-US"/>
        </w:rPr>
        <w:t xml:space="preserve">Il aura fonctionnement </w:t>
      </w:r>
      <w:r w:rsidR="00C447E1" w:rsidRPr="000636A6">
        <w:rPr>
          <w:rFonts w:ascii="Times New Roman" w:eastAsia="Calibri" w:hAnsi="Times New Roman"/>
          <w:sz w:val="24"/>
          <w:szCs w:val="24"/>
          <w:lang w:eastAsia="en-US"/>
        </w:rPr>
        <w:t>normal</w:t>
      </w:r>
      <w:r w:rsidRPr="000636A6">
        <w:rPr>
          <w:rFonts w:ascii="Times New Roman" w:eastAsia="Calibri" w:hAnsi="Times New Roman"/>
          <w:sz w:val="24"/>
          <w:szCs w:val="24"/>
          <w:lang w:eastAsia="en-US"/>
        </w:rPr>
        <w:t xml:space="preserve"> une protection intégrée contre les décharges profondes. Il sera de matériaux approprié et aura au moins les fonctions suivantes :</w:t>
      </w:r>
    </w:p>
    <w:p w:rsidR="00240EE5" w:rsidRPr="000636A6" w:rsidRDefault="00240EE5" w:rsidP="00240EE5">
      <w:pPr>
        <w:pStyle w:val="Paragraphedeliste"/>
        <w:numPr>
          <w:ilvl w:val="0"/>
          <w:numId w:val="7"/>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Commande par commutateur : marche – arrêt – défaut ;</w:t>
      </w:r>
    </w:p>
    <w:p w:rsidR="00240EE5" w:rsidRPr="000636A6" w:rsidRDefault="00240EE5" w:rsidP="00240EE5">
      <w:pPr>
        <w:pStyle w:val="Paragraphedeliste"/>
        <w:numPr>
          <w:ilvl w:val="0"/>
          <w:numId w:val="7"/>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Signal de l’état de la pompe : marche – arrêt – défaut ;</w:t>
      </w:r>
    </w:p>
    <w:p w:rsidR="00240EE5" w:rsidRPr="000636A6" w:rsidRDefault="00240EE5" w:rsidP="00240EE5">
      <w:pPr>
        <w:pStyle w:val="Paragraphedeliste"/>
        <w:numPr>
          <w:ilvl w:val="0"/>
          <w:numId w:val="7"/>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Arrêt automatique en cas de dénoyage ;</w:t>
      </w:r>
    </w:p>
    <w:p w:rsidR="00240EE5" w:rsidRPr="000636A6" w:rsidRDefault="00240EE5" w:rsidP="00240EE5">
      <w:pPr>
        <w:pStyle w:val="Paragraphedeliste"/>
        <w:numPr>
          <w:ilvl w:val="0"/>
          <w:numId w:val="7"/>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Arrêt automatique en cas de blocage de la pompe ;</w:t>
      </w:r>
    </w:p>
    <w:p w:rsidR="00240EE5" w:rsidRPr="000636A6" w:rsidRDefault="00240EE5" w:rsidP="00240EE5">
      <w:pPr>
        <w:pStyle w:val="Paragraphedeliste"/>
        <w:numPr>
          <w:ilvl w:val="0"/>
          <w:numId w:val="7"/>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Signal de niveau d’eau trop bas à l’aspiration ;</w:t>
      </w:r>
    </w:p>
    <w:p w:rsidR="00240EE5" w:rsidRPr="000636A6" w:rsidRDefault="00240EE5" w:rsidP="00240EE5">
      <w:pPr>
        <w:pStyle w:val="Paragraphedeliste"/>
        <w:numPr>
          <w:ilvl w:val="0"/>
          <w:numId w:val="7"/>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Signal de niveau d’eau maximal au refoulement ;</w:t>
      </w:r>
    </w:p>
    <w:p w:rsidR="00240EE5" w:rsidRPr="000636A6" w:rsidRDefault="00240EE5" w:rsidP="00240EE5">
      <w:pPr>
        <w:pStyle w:val="Paragraphedeliste"/>
        <w:numPr>
          <w:ilvl w:val="0"/>
          <w:numId w:val="7"/>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Signal de l’état du courant de commande : présent – absent.</w:t>
      </w:r>
    </w:p>
    <w:p w:rsidR="00576C87" w:rsidRPr="000636A6" w:rsidRDefault="00576C87" w:rsidP="00240EE5">
      <w:pPr>
        <w:autoSpaceDE w:val="0"/>
        <w:autoSpaceDN w:val="0"/>
        <w:adjustRightInd w:val="0"/>
        <w:spacing w:after="0" w:line="240" w:lineRule="auto"/>
        <w:jc w:val="both"/>
        <w:rPr>
          <w:rFonts w:ascii="Times New Roman" w:eastAsia="Calibri" w:hAnsi="Times New Roman"/>
          <w:sz w:val="24"/>
          <w:szCs w:val="24"/>
          <w:lang w:eastAsia="en-US"/>
        </w:rPr>
      </w:pP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De plus, le contrôleur aura :</w:t>
      </w:r>
    </w:p>
    <w:p w:rsidR="00240EE5" w:rsidRPr="000636A6" w:rsidRDefault="00240EE5" w:rsidP="00240EE5">
      <w:pPr>
        <w:pStyle w:val="Paragraphedeliste"/>
        <w:numPr>
          <w:ilvl w:val="0"/>
          <w:numId w:val="9"/>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Puissance </w:t>
      </w:r>
      <w:r w:rsidR="000B762D" w:rsidRPr="000636A6">
        <w:rPr>
          <w:rFonts w:ascii="Times New Roman" w:eastAsia="Calibri" w:hAnsi="Times New Roman"/>
          <w:sz w:val="24"/>
          <w:szCs w:val="24"/>
          <w:lang w:eastAsia="en-US"/>
        </w:rPr>
        <w:t xml:space="preserve">nominale de </w:t>
      </w:r>
      <w:r w:rsidR="00C447E1" w:rsidRPr="000636A6">
        <w:rPr>
          <w:rFonts w:ascii="Times New Roman" w:eastAsia="Calibri" w:hAnsi="Times New Roman"/>
          <w:sz w:val="24"/>
          <w:szCs w:val="24"/>
          <w:lang w:eastAsia="en-US"/>
        </w:rPr>
        <w:t xml:space="preserve"> 0.75 </w:t>
      </w:r>
      <w:r w:rsidR="000521A5" w:rsidRPr="000636A6">
        <w:rPr>
          <w:rFonts w:ascii="Times New Roman" w:eastAsia="Calibri" w:hAnsi="Times New Roman"/>
          <w:sz w:val="24"/>
          <w:szCs w:val="24"/>
          <w:lang w:eastAsia="en-US"/>
        </w:rPr>
        <w:t xml:space="preserve"> </w:t>
      </w:r>
      <w:r w:rsidRPr="000636A6">
        <w:rPr>
          <w:rFonts w:ascii="Times New Roman" w:eastAsia="Calibri" w:hAnsi="Times New Roman"/>
          <w:sz w:val="24"/>
          <w:szCs w:val="24"/>
          <w:lang w:eastAsia="en-US"/>
        </w:rPr>
        <w:t>Kw ;</w:t>
      </w:r>
    </w:p>
    <w:p w:rsidR="00240EE5" w:rsidRDefault="00240EE5" w:rsidP="00240EE5">
      <w:pPr>
        <w:pStyle w:val="Paragraphedeliste"/>
        <w:numPr>
          <w:ilvl w:val="0"/>
          <w:numId w:val="9"/>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Tension max : 222 V.</w:t>
      </w:r>
    </w:p>
    <w:p w:rsidR="00250393" w:rsidRPr="000636A6" w:rsidRDefault="00250393" w:rsidP="00250393">
      <w:pPr>
        <w:pStyle w:val="Paragraphedeliste"/>
        <w:autoSpaceDE w:val="0"/>
        <w:autoSpaceDN w:val="0"/>
        <w:adjustRightInd w:val="0"/>
        <w:spacing w:after="0" w:line="240" w:lineRule="auto"/>
        <w:jc w:val="both"/>
        <w:rPr>
          <w:rFonts w:ascii="Times New Roman" w:eastAsia="Calibri" w:hAnsi="Times New Roman"/>
          <w:sz w:val="24"/>
          <w:szCs w:val="24"/>
          <w:lang w:eastAsia="en-US"/>
        </w:rPr>
      </w:pPr>
    </w:p>
    <w:p w:rsidR="00C447E1"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lastRenderedPageBreak/>
        <w:t>Tuyau de refoulement :</w:t>
      </w:r>
      <w:r w:rsidRPr="00AA5CBC">
        <w:rPr>
          <w:rFonts w:ascii="Century" w:eastAsia="Calibri" w:hAnsi="Century"/>
          <w:sz w:val="24"/>
          <w:szCs w:val="24"/>
          <w:lang w:eastAsia="en-US"/>
        </w:rPr>
        <w:t xml:space="preserve"> </w:t>
      </w:r>
      <w:r w:rsidRPr="000636A6">
        <w:rPr>
          <w:rFonts w:ascii="Times New Roman" w:eastAsia="Calibri" w:hAnsi="Times New Roman"/>
          <w:sz w:val="24"/>
          <w:szCs w:val="24"/>
          <w:lang w:eastAsia="en-US"/>
        </w:rPr>
        <w:t>Les tuyaux</w:t>
      </w:r>
      <w:r w:rsidR="00AA5CBC" w:rsidRPr="000636A6">
        <w:rPr>
          <w:rFonts w:ascii="Times New Roman" w:eastAsia="Calibri" w:hAnsi="Times New Roman"/>
          <w:sz w:val="24"/>
          <w:szCs w:val="24"/>
          <w:lang w:eastAsia="en-US"/>
        </w:rPr>
        <w:t xml:space="preserve"> de refoulement sont en PEHD, DN25</w:t>
      </w:r>
      <w:r w:rsidRPr="000636A6">
        <w:rPr>
          <w:rFonts w:ascii="Times New Roman" w:eastAsia="Calibri" w:hAnsi="Times New Roman"/>
          <w:sz w:val="24"/>
          <w:szCs w:val="24"/>
          <w:lang w:eastAsia="en-US"/>
        </w:rPr>
        <w:t xml:space="preserve">. Ils seront connectés </w:t>
      </w:r>
      <w:r w:rsidR="00A1762A" w:rsidRPr="000636A6">
        <w:rPr>
          <w:rFonts w:ascii="Times New Roman" w:eastAsia="Calibri" w:hAnsi="Times New Roman"/>
          <w:sz w:val="24"/>
          <w:szCs w:val="24"/>
          <w:lang w:eastAsia="en-US"/>
        </w:rPr>
        <w:t>à un</w:t>
      </w:r>
      <w:r w:rsidR="00C447E1" w:rsidRPr="000636A6">
        <w:rPr>
          <w:rFonts w:ascii="Times New Roman" w:eastAsia="Calibri" w:hAnsi="Times New Roman"/>
          <w:sz w:val="24"/>
          <w:szCs w:val="24"/>
          <w:lang w:eastAsia="en-US"/>
        </w:rPr>
        <w:t>e borne fontaine situé à 15 m du puits et alimentera également un bassin de stockage d’eau situé au milieu d’un périmètre situé à 100 m du puits.</w:t>
      </w:r>
      <w:r w:rsidR="00E24489" w:rsidRPr="000636A6">
        <w:rPr>
          <w:rFonts w:ascii="Times New Roman" w:eastAsia="Calibri" w:hAnsi="Times New Roman"/>
          <w:sz w:val="24"/>
          <w:szCs w:val="24"/>
          <w:lang w:eastAsia="en-US"/>
        </w:rPr>
        <w:t xml:space="preserve"> Il sera équipé d’une vanne de sectionnement pour le remplissage du bassin.</w:t>
      </w:r>
    </w:p>
    <w:p w:rsidR="00576C87" w:rsidRPr="000636A6" w:rsidRDefault="00CD53C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 tuyau sera enterré à une profondeur de 50 cm.</w:t>
      </w:r>
    </w:p>
    <w:p w:rsidR="00CD53C5" w:rsidRDefault="00CD53C5" w:rsidP="00240EE5">
      <w:pPr>
        <w:autoSpaceDE w:val="0"/>
        <w:autoSpaceDN w:val="0"/>
        <w:adjustRightInd w:val="0"/>
        <w:spacing w:after="0" w:line="240" w:lineRule="auto"/>
        <w:jc w:val="both"/>
        <w:rPr>
          <w:rFonts w:ascii="Century" w:eastAsia="Calibri" w:hAnsi="Century"/>
          <w:b/>
          <w:color w:val="000000"/>
          <w:sz w:val="24"/>
          <w:szCs w:val="24"/>
          <w:u w:val="single"/>
          <w:lang w:eastAsia="en-US"/>
        </w:rPr>
      </w:pPr>
    </w:p>
    <w:p w:rsidR="00831FEA" w:rsidRDefault="00831FEA" w:rsidP="00240EE5">
      <w:pPr>
        <w:autoSpaceDE w:val="0"/>
        <w:autoSpaceDN w:val="0"/>
        <w:adjustRightInd w:val="0"/>
        <w:spacing w:after="0" w:line="240" w:lineRule="auto"/>
        <w:jc w:val="both"/>
        <w:rPr>
          <w:rFonts w:ascii="Century" w:eastAsia="Calibri" w:hAnsi="Century"/>
          <w:b/>
          <w:color w:val="000000"/>
          <w:sz w:val="24"/>
          <w:szCs w:val="24"/>
          <w:u w:val="single"/>
          <w:lang w:eastAsia="en-US"/>
        </w:rPr>
      </w:pPr>
    </w:p>
    <w:p w:rsidR="00831FEA" w:rsidRDefault="00831FEA" w:rsidP="00240EE5">
      <w:pPr>
        <w:autoSpaceDE w:val="0"/>
        <w:autoSpaceDN w:val="0"/>
        <w:adjustRightInd w:val="0"/>
        <w:spacing w:after="0" w:line="240" w:lineRule="auto"/>
        <w:jc w:val="both"/>
        <w:rPr>
          <w:rFonts w:ascii="Century" w:eastAsia="Calibri" w:hAnsi="Century"/>
          <w:b/>
          <w:color w:val="000000"/>
          <w:sz w:val="24"/>
          <w:szCs w:val="24"/>
          <w:u w:val="single"/>
          <w:lang w:eastAsia="en-US"/>
        </w:rPr>
      </w:pPr>
    </w:p>
    <w:p w:rsidR="00831FEA" w:rsidRDefault="00831FEA" w:rsidP="00240EE5">
      <w:pPr>
        <w:autoSpaceDE w:val="0"/>
        <w:autoSpaceDN w:val="0"/>
        <w:adjustRightInd w:val="0"/>
        <w:spacing w:after="0" w:line="240" w:lineRule="auto"/>
        <w:jc w:val="both"/>
        <w:rPr>
          <w:rFonts w:ascii="Century" w:eastAsia="Calibri" w:hAnsi="Century"/>
          <w:b/>
          <w:color w:val="000000"/>
          <w:sz w:val="24"/>
          <w:szCs w:val="24"/>
          <w:u w:val="single"/>
          <w:lang w:eastAsia="en-US"/>
        </w:rPr>
      </w:pPr>
    </w:p>
    <w:p w:rsidR="00831FEA" w:rsidRDefault="00831FEA" w:rsidP="00240EE5">
      <w:pPr>
        <w:autoSpaceDE w:val="0"/>
        <w:autoSpaceDN w:val="0"/>
        <w:adjustRightInd w:val="0"/>
        <w:spacing w:after="0" w:line="240" w:lineRule="auto"/>
        <w:jc w:val="both"/>
        <w:rPr>
          <w:rFonts w:ascii="Century" w:eastAsia="Calibri" w:hAnsi="Century"/>
          <w:b/>
          <w:color w:val="000000"/>
          <w:sz w:val="24"/>
          <w:szCs w:val="24"/>
          <w:u w:val="single"/>
          <w:lang w:eastAsia="en-US"/>
        </w:rPr>
      </w:pPr>
    </w:p>
    <w:p w:rsidR="00831FEA" w:rsidRDefault="00831FEA" w:rsidP="00240EE5">
      <w:pPr>
        <w:autoSpaceDE w:val="0"/>
        <w:autoSpaceDN w:val="0"/>
        <w:adjustRightInd w:val="0"/>
        <w:spacing w:after="0" w:line="240" w:lineRule="auto"/>
        <w:jc w:val="both"/>
        <w:rPr>
          <w:rFonts w:ascii="Century" w:eastAsia="Calibri" w:hAnsi="Century"/>
          <w:b/>
          <w:color w:val="000000"/>
          <w:sz w:val="24"/>
          <w:szCs w:val="24"/>
          <w:u w:val="single"/>
          <w:lang w:eastAsia="en-US"/>
        </w:rPr>
      </w:pP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Générateur photovoltaïque :</w:t>
      </w:r>
      <w:r w:rsidRPr="00240EE5">
        <w:rPr>
          <w:rFonts w:ascii="Century" w:eastAsia="Calibri" w:hAnsi="Century"/>
          <w:b/>
          <w:color w:val="000000"/>
          <w:sz w:val="24"/>
          <w:szCs w:val="24"/>
          <w:lang w:eastAsia="en-US"/>
        </w:rPr>
        <w:t xml:space="preserve"> </w:t>
      </w:r>
      <w:r w:rsidRPr="000636A6">
        <w:rPr>
          <w:rFonts w:ascii="Times New Roman" w:eastAsia="Calibri" w:hAnsi="Times New Roman"/>
          <w:sz w:val="24"/>
          <w:szCs w:val="24"/>
          <w:lang w:eastAsia="en-US"/>
        </w:rPr>
        <w:t>le génér</w:t>
      </w:r>
      <w:r w:rsidR="004B53D1" w:rsidRPr="000636A6">
        <w:rPr>
          <w:rFonts w:ascii="Times New Roman" w:eastAsia="Calibri" w:hAnsi="Times New Roman"/>
          <w:sz w:val="24"/>
          <w:szCs w:val="24"/>
          <w:lang w:eastAsia="en-US"/>
        </w:rPr>
        <w:t xml:space="preserve">ateur est constitué de </w:t>
      </w:r>
      <w:r w:rsidR="00C447E1" w:rsidRPr="000636A6">
        <w:rPr>
          <w:rFonts w:ascii="Times New Roman" w:eastAsia="Calibri" w:hAnsi="Times New Roman"/>
          <w:sz w:val="24"/>
          <w:szCs w:val="24"/>
          <w:lang w:eastAsia="en-US"/>
        </w:rPr>
        <w:t>quatre</w:t>
      </w:r>
      <w:r w:rsidR="00A1762A" w:rsidRPr="000636A6">
        <w:rPr>
          <w:rFonts w:ascii="Times New Roman" w:eastAsia="Calibri" w:hAnsi="Times New Roman"/>
          <w:sz w:val="24"/>
          <w:szCs w:val="24"/>
          <w:lang w:eastAsia="en-US"/>
        </w:rPr>
        <w:t xml:space="preserve"> modules photovoltaïques</w:t>
      </w:r>
      <w:r w:rsidR="004A284F" w:rsidRPr="000636A6">
        <w:rPr>
          <w:rFonts w:ascii="Times New Roman" w:eastAsia="Calibri" w:hAnsi="Times New Roman"/>
          <w:sz w:val="24"/>
          <w:szCs w:val="24"/>
          <w:lang w:eastAsia="en-US"/>
        </w:rPr>
        <w:t>. Les modules photovoltaïques</w:t>
      </w:r>
      <w:r w:rsidRPr="000636A6">
        <w:rPr>
          <w:rFonts w:ascii="Times New Roman" w:eastAsia="Calibri" w:hAnsi="Times New Roman"/>
          <w:sz w:val="24"/>
          <w:szCs w:val="24"/>
          <w:lang w:eastAsia="en-US"/>
        </w:rPr>
        <w:t xml:space="preserve"> </w:t>
      </w:r>
      <w:r w:rsidR="00C447E1" w:rsidRPr="000636A6">
        <w:rPr>
          <w:rFonts w:ascii="Times New Roman" w:eastAsia="Calibri" w:hAnsi="Times New Roman"/>
          <w:sz w:val="24"/>
          <w:szCs w:val="24"/>
          <w:lang w:eastAsia="en-US"/>
        </w:rPr>
        <w:t xml:space="preserve">sont </w:t>
      </w:r>
      <w:r w:rsidRPr="000636A6">
        <w:rPr>
          <w:rFonts w:ascii="Times New Roman" w:eastAsia="Calibri" w:hAnsi="Times New Roman"/>
          <w:sz w:val="24"/>
          <w:szCs w:val="24"/>
          <w:lang w:eastAsia="en-US"/>
        </w:rPr>
        <w:t>en poly cristal. Il sera conçu pour fonctionner à des températures pouvant aller au-delà de 45°C.</w:t>
      </w: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Les caractéristiques des modules sont :</w:t>
      </w:r>
    </w:p>
    <w:p w:rsidR="00250393" w:rsidRPr="00831FEA" w:rsidRDefault="00240EE5" w:rsidP="00250393">
      <w:pPr>
        <w:pStyle w:val="Paragraphedeliste"/>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831FEA">
        <w:rPr>
          <w:rFonts w:ascii="Times New Roman" w:eastAsia="Calibri" w:hAnsi="Times New Roman"/>
          <w:sz w:val="24"/>
          <w:szCs w:val="24"/>
          <w:lang w:eastAsia="en-US"/>
        </w:rPr>
        <w:t>Tension en circuit ouvert : 36 V ;</w:t>
      </w:r>
    </w:p>
    <w:p w:rsidR="00240EE5" w:rsidRPr="000636A6" w:rsidRDefault="00240EE5" w:rsidP="00240EE5">
      <w:pPr>
        <w:pStyle w:val="Paragraphedeliste"/>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Tension optimal : 30 V ;</w:t>
      </w:r>
    </w:p>
    <w:p w:rsidR="00240EE5" w:rsidRPr="000636A6" w:rsidRDefault="00240EE5" w:rsidP="00240EE5">
      <w:pPr>
        <w:pStyle w:val="Paragraphedeliste"/>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Intensité en circuit ouvert : 9.33 A ;</w:t>
      </w:r>
    </w:p>
    <w:p w:rsidR="00240EE5" w:rsidRPr="000636A6" w:rsidRDefault="00240EE5" w:rsidP="00240EE5">
      <w:pPr>
        <w:pStyle w:val="Paragraphedeliste"/>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Intensité optimale : 8.33 A ;</w:t>
      </w:r>
    </w:p>
    <w:p w:rsidR="00240EE5" w:rsidRPr="000636A6" w:rsidRDefault="00240EE5" w:rsidP="00240EE5">
      <w:pPr>
        <w:pStyle w:val="Paragraphedeliste"/>
        <w:numPr>
          <w:ilvl w:val="0"/>
          <w:numId w:val="10"/>
        </w:num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Puissance au moins égal à : 250 W.</w:t>
      </w:r>
    </w:p>
    <w:p w:rsidR="00576C87" w:rsidRDefault="00576C87" w:rsidP="00240EE5">
      <w:pPr>
        <w:autoSpaceDE w:val="0"/>
        <w:autoSpaceDN w:val="0"/>
        <w:adjustRightInd w:val="0"/>
        <w:spacing w:after="0" w:line="240" w:lineRule="auto"/>
        <w:jc w:val="both"/>
        <w:rPr>
          <w:rFonts w:ascii="Century" w:eastAsia="Calibri" w:hAnsi="Century"/>
          <w:b/>
          <w:color w:val="000000"/>
          <w:sz w:val="24"/>
          <w:szCs w:val="24"/>
          <w:u w:val="single"/>
          <w:lang w:eastAsia="en-US"/>
        </w:rPr>
      </w:pPr>
    </w:p>
    <w:p w:rsidR="00240EE5" w:rsidRPr="000636A6" w:rsidRDefault="00240EE5" w:rsidP="00240EE5">
      <w:pPr>
        <w:autoSpaceDE w:val="0"/>
        <w:autoSpaceDN w:val="0"/>
        <w:adjustRightInd w:val="0"/>
        <w:spacing w:after="0" w:line="240" w:lineRule="auto"/>
        <w:jc w:val="both"/>
        <w:rPr>
          <w:rFonts w:ascii="Times New Roman" w:eastAsia="Calibri" w:hAnsi="Times New Roman"/>
          <w:sz w:val="24"/>
          <w:szCs w:val="24"/>
          <w:lang w:eastAsia="en-US"/>
        </w:rPr>
      </w:pPr>
      <w:r w:rsidRPr="00BC5E38">
        <w:rPr>
          <w:rFonts w:ascii="Times New Roman" w:eastAsia="Calibri" w:hAnsi="Times New Roman"/>
          <w:b/>
          <w:sz w:val="24"/>
          <w:szCs w:val="24"/>
          <w:u w:val="single"/>
          <w:lang w:eastAsia="en-US"/>
        </w:rPr>
        <w:t>Support de panneaux photovoltaïques :</w:t>
      </w:r>
      <w:r w:rsidRPr="00240EE5">
        <w:rPr>
          <w:rFonts w:ascii="Century" w:eastAsia="Calibri" w:hAnsi="Century"/>
          <w:color w:val="000000"/>
          <w:sz w:val="24"/>
          <w:szCs w:val="24"/>
          <w:lang w:eastAsia="en-US"/>
        </w:rPr>
        <w:t xml:space="preserve"> </w:t>
      </w:r>
      <w:r w:rsidRPr="000636A6">
        <w:rPr>
          <w:rFonts w:ascii="Times New Roman" w:eastAsia="Calibri" w:hAnsi="Times New Roman"/>
          <w:sz w:val="24"/>
          <w:szCs w:val="24"/>
          <w:lang w:eastAsia="en-US"/>
        </w:rPr>
        <w:t xml:space="preserve">ils seront en acier galvanisé de dimensions approprié. Les modules PV seront fixés par un système de châssis en matériaux inoxydable. L’ensemble sera fixe au sol par une solide fondation en béton armé. Les modules PV seront inclinés à un angle de 15° plein Sud à </w:t>
      </w:r>
      <w:r w:rsidR="00550403" w:rsidRPr="000636A6">
        <w:rPr>
          <w:rFonts w:ascii="Times New Roman" w:eastAsia="Calibri" w:hAnsi="Times New Roman"/>
          <w:sz w:val="24"/>
          <w:szCs w:val="24"/>
          <w:lang w:eastAsia="en-US"/>
        </w:rPr>
        <w:t>une hauteur supérieure</w:t>
      </w:r>
      <w:r w:rsidR="00250393">
        <w:rPr>
          <w:rFonts w:ascii="Times New Roman" w:eastAsia="Calibri" w:hAnsi="Times New Roman"/>
          <w:sz w:val="24"/>
          <w:szCs w:val="24"/>
          <w:lang w:eastAsia="en-US"/>
        </w:rPr>
        <w:t xml:space="preserve"> à </w:t>
      </w:r>
      <w:r w:rsidR="00250393" w:rsidRPr="00250393">
        <w:rPr>
          <w:rFonts w:ascii="Times New Roman" w:eastAsia="Calibri" w:hAnsi="Times New Roman"/>
          <w:b/>
          <w:sz w:val="24"/>
          <w:szCs w:val="24"/>
          <w:lang w:eastAsia="en-US"/>
        </w:rPr>
        <w:t>1</w:t>
      </w:r>
      <w:r w:rsidR="00250393">
        <w:rPr>
          <w:rFonts w:ascii="Times New Roman" w:eastAsia="Calibri" w:hAnsi="Times New Roman"/>
          <w:sz w:val="24"/>
          <w:szCs w:val="24"/>
          <w:lang w:eastAsia="en-US"/>
        </w:rPr>
        <w:t xml:space="preserve"> M</w:t>
      </w:r>
      <w:r w:rsidRPr="000636A6">
        <w:rPr>
          <w:rFonts w:ascii="Times New Roman" w:eastAsia="Calibri" w:hAnsi="Times New Roman"/>
          <w:sz w:val="24"/>
          <w:szCs w:val="24"/>
          <w:lang w:eastAsia="en-US"/>
        </w:rPr>
        <w:t>.</w:t>
      </w:r>
    </w:p>
    <w:p w:rsidR="00C447E1" w:rsidRDefault="00C447E1" w:rsidP="00240EE5">
      <w:pPr>
        <w:autoSpaceDE w:val="0"/>
        <w:autoSpaceDN w:val="0"/>
        <w:adjustRightInd w:val="0"/>
        <w:spacing w:after="0" w:line="240" w:lineRule="auto"/>
        <w:jc w:val="both"/>
        <w:rPr>
          <w:rFonts w:ascii="Century" w:eastAsia="Calibri" w:hAnsi="Century"/>
          <w:color w:val="000000"/>
          <w:sz w:val="24"/>
          <w:szCs w:val="24"/>
          <w:lang w:eastAsia="en-US"/>
        </w:rPr>
      </w:pPr>
    </w:p>
    <w:p w:rsidR="00C447E1" w:rsidRPr="00BC5E38" w:rsidRDefault="00C447E1" w:rsidP="00240EE5">
      <w:pPr>
        <w:autoSpaceDE w:val="0"/>
        <w:autoSpaceDN w:val="0"/>
        <w:adjustRightInd w:val="0"/>
        <w:spacing w:after="0" w:line="240" w:lineRule="auto"/>
        <w:jc w:val="both"/>
        <w:rPr>
          <w:rFonts w:ascii="Times New Roman" w:eastAsia="Calibri" w:hAnsi="Times New Roman"/>
          <w:b/>
          <w:sz w:val="24"/>
          <w:szCs w:val="24"/>
          <w:u w:val="single"/>
          <w:lang w:eastAsia="en-US"/>
        </w:rPr>
      </w:pPr>
      <w:r w:rsidRPr="00BC5E38">
        <w:rPr>
          <w:rFonts w:ascii="Times New Roman" w:eastAsia="Calibri" w:hAnsi="Times New Roman"/>
          <w:b/>
          <w:sz w:val="24"/>
          <w:szCs w:val="24"/>
          <w:u w:val="single"/>
          <w:lang w:eastAsia="en-US"/>
        </w:rPr>
        <w:t>Borne fontaine :</w:t>
      </w:r>
    </w:p>
    <w:p w:rsidR="00AA5CBC" w:rsidRPr="000636A6" w:rsidRDefault="00AA5CBC" w:rsidP="00CD53C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La borne fontaine est constituée d’un r</w:t>
      </w:r>
      <w:r w:rsidR="0078311A" w:rsidRPr="000636A6">
        <w:rPr>
          <w:rFonts w:ascii="Times New Roman" w:eastAsia="Calibri" w:hAnsi="Times New Roman"/>
          <w:sz w:val="24"/>
          <w:szCs w:val="24"/>
          <w:lang w:eastAsia="en-US"/>
        </w:rPr>
        <w:t xml:space="preserve">obinet </w:t>
      </w:r>
      <w:r w:rsidRPr="000636A6">
        <w:rPr>
          <w:rFonts w:ascii="Times New Roman" w:eastAsia="Calibri" w:hAnsi="Times New Roman"/>
          <w:sz w:val="24"/>
          <w:szCs w:val="24"/>
          <w:lang w:eastAsia="en-US"/>
        </w:rPr>
        <w:t>fixé sur un socle en béton ou en agglos pleins.</w:t>
      </w:r>
    </w:p>
    <w:p w:rsidR="0078311A" w:rsidRPr="000636A6" w:rsidRDefault="00AA5CBC" w:rsidP="00CD53C5">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Un</w:t>
      </w:r>
      <w:r w:rsidR="0078311A" w:rsidRPr="000636A6">
        <w:rPr>
          <w:rFonts w:ascii="Times New Roman" w:eastAsia="Calibri" w:hAnsi="Times New Roman"/>
          <w:sz w:val="24"/>
          <w:szCs w:val="24"/>
          <w:lang w:eastAsia="en-US"/>
        </w:rPr>
        <w:t xml:space="preserve"> regard de visite </w:t>
      </w:r>
      <w:r w:rsidRPr="000636A6">
        <w:rPr>
          <w:rFonts w:ascii="Times New Roman" w:eastAsia="Calibri" w:hAnsi="Times New Roman"/>
          <w:sz w:val="24"/>
          <w:szCs w:val="24"/>
          <w:lang w:eastAsia="en-US"/>
        </w:rPr>
        <w:t xml:space="preserve">sera aménagé sur la base de la borne fontaine pour récupérer les eaux usées. Ce regard </w:t>
      </w:r>
      <w:r w:rsidR="0078311A" w:rsidRPr="000636A6">
        <w:rPr>
          <w:rFonts w:ascii="Times New Roman" w:eastAsia="Calibri" w:hAnsi="Times New Roman"/>
          <w:sz w:val="24"/>
          <w:szCs w:val="24"/>
          <w:lang w:eastAsia="en-US"/>
        </w:rPr>
        <w:t>se</w:t>
      </w:r>
      <w:r w:rsidR="00CD53C5" w:rsidRPr="000636A6">
        <w:rPr>
          <w:rFonts w:ascii="Times New Roman" w:eastAsia="Calibri" w:hAnsi="Times New Roman"/>
          <w:sz w:val="24"/>
          <w:szCs w:val="24"/>
          <w:lang w:eastAsia="en-US"/>
        </w:rPr>
        <w:t>ra de section carrée de</w:t>
      </w:r>
      <w:r w:rsidR="0078311A" w:rsidRPr="000636A6">
        <w:rPr>
          <w:rFonts w:ascii="Times New Roman" w:eastAsia="Calibri" w:hAnsi="Times New Roman"/>
          <w:sz w:val="24"/>
          <w:szCs w:val="24"/>
          <w:lang w:eastAsia="en-US"/>
        </w:rPr>
        <w:t xml:space="preserve"> 1000 mm de </w:t>
      </w:r>
      <w:r w:rsidR="00CD53C5" w:rsidRPr="000636A6">
        <w:rPr>
          <w:rFonts w:ascii="Times New Roman" w:eastAsia="Calibri" w:hAnsi="Times New Roman"/>
          <w:sz w:val="24"/>
          <w:szCs w:val="24"/>
          <w:lang w:eastAsia="en-US"/>
        </w:rPr>
        <w:t>côté</w:t>
      </w:r>
      <w:r w:rsidR="0078311A" w:rsidRPr="000636A6">
        <w:rPr>
          <w:rFonts w:ascii="Times New Roman" w:eastAsia="Calibri" w:hAnsi="Times New Roman"/>
          <w:sz w:val="24"/>
          <w:szCs w:val="24"/>
          <w:lang w:eastAsia="en-US"/>
        </w:rPr>
        <w:t xml:space="preserve"> et</w:t>
      </w:r>
      <w:r w:rsidR="00CD53C5" w:rsidRPr="000636A6">
        <w:rPr>
          <w:rFonts w:ascii="Times New Roman" w:eastAsia="Calibri" w:hAnsi="Times New Roman"/>
          <w:sz w:val="24"/>
          <w:szCs w:val="24"/>
          <w:lang w:eastAsia="en-US"/>
        </w:rPr>
        <w:t xml:space="preserve"> d’une profondeur de 1.3 mètre. Il sera</w:t>
      </w:r>
      <w:r w:rsidR="0078311A" w:rsidRPr="000636A6">
        <w:rPr>
          <w:rFonts w:ascii="Times New Roman" w:eastAsia="Calibri" w:hAnsi="Times New Roman"/>
          <w:sz w:val="24"/>
          <w:szCs w:val="24"/>
          <w:lang w:eastAsia="en-US"/>
        </w:rPr>
        <w:t xml:space="preserve"> constitué autant que possible, d'éléments préfabriqués. La partie supérieure du regard sera couverte d'une dalle en béton armé de résistance supérieure à 300 kN.</w:t>
      </w:r>
      <w:r w:rsidRPr="000636A6">
        <w:rPr>
          <w:rFonts w:ascii="Times New Roman" w:eastAsia="Calibri" w:hAnsi="Times New Roman"/>
          <w:sz w:val="24"/>
          <w:szCs w:val="24"/>
          <w:lang w:eastAsia="en-US"/>
        </w:rPr>
        <w:t xml:space="preserve"> Ce regard sera réalisé par le SIF.</w:t>
      </w:r>
    </w:p>
    <w:p w:rsidR="00250393" w:rsidRDefault="00250393" w:rsidP="00BC5E38">
      <w:pPr>
        <w:autoSpaceDE w:val="0"/>
        <w:autoSpaceDN w:val="0"/>
        <w:adjustRightInd w:val="0"/>
        <w:spacing w:after="0" w:line="240" w:lineRule="auto"/>
        <w:jc w:val="both"/>
        <w:rPr>
          <w:rFonts w:ascii="Times New Roman" w:eastAsia="Calibri" w:hAnsi="Times New Roman"/>
          <w:b/>
          <w:sz w:val="24"/>
          <w:szCs w:val="24"/>
          <w:u w:val="single"/>
          <w:lang w:eastAsia="en-US"/>
        </w:rPr>
      </w:pPr>
    </w:p>
    <w:p w:rsidR="00BD3B96" w:rsidRPr="00875B29" w:rsidRDefault="00BD3B96" w:rsidP="00BC5E38">
      <w:pPr>
        <w:autoSpaceDE w:val="0"/>
        <w:autoSpaceDN w:val="0"/>
        <w:adjustRightInd w:val="0"/>
        <w:spacing w:after="0" w:line="240" w:lineRule="auto"/>
        <w:jc w:val="both"/>
        <w:rPr>
          <w:rFonts w:ascii="Century" w:eastAsia="Calibri" w:hAnsi="Century"/>
          <w:color w:val="000000"/>
          <w:lang w:eastAsia="en-US"/>
        </w:rPr>
      </w:pPr>
      <w:r w:rsidRPr="00BC5E38">
        <w:rPr>
          <w:rFonts w:ascii="Times New Roman" w:eastAsia="Calibri" w:hAnsi="Times New Roman"/>
          <w:b/>
          <w:sz w:val="24"/>
          <w:szCs w:val="24"/>
          <w:u w:val="single"/>
          <w:lang w:eastAsia="en-US"/>
        </w:rPr>
        <w:t>Contrôle et surveillance</w:t>
      </w:r>
      <w:r w:rsidR="00700E8F" w:rsidRPr="00BC5E38">
        <w:rPr>
          <w:rFonts w:ascii="Times New Roman" w:eastAsia="Calibri" w:hAnsi="Times New Roman"/>
          <w:b/>
          <w:sz w:val="24"/>
          <w:szCs w:val="24"/>
          <w:u w:val="single"/>
          <w:lang w:eastAsia="en-US"/>
        </w:rPr>
        <w:t> :</w:t>
      </w:r>
    </w:p>
    <w:p w:rsidR="00BD3B96" w:rsidRPr="00875B29" w:rsidRDefault="00BD3B96" w:rsidP="00BD3B96">
      <w:pPr>
        <w:autoSpaceDE w:val="0"/>
        <w:autoSpaceDN w:val="0"/>
        <w:adjustRightInd w:val="0"/>
        <w:spacing w:after="200" w:line="276" w:lineRule="auto"/>
        <w:jc w:val="both"/>
        <w:rPr>
          <w:rFonts w:ascii="Century" w:eastAsia="Calibri" w:hAnsi="Century"/>
          <w:lang w:eastAsia="en-US"/>
        </w:rPr>
      </w:pPr>
      <w:r w:rsidRPr="000636A6">
        <w:rPr>
          <w:rFonts w:ascii="Times New Roman" w:eastAsia="Calibri" w:hAnsi="Times New Roman"/>
          <w:sz w:val="24"/>
          <w:szCs w:val="24"/>
          <w:lang w:eastAsia="en-US"/>
        </w:rPr>
        <w:t xml:space="preserve">Le contrôle et la surveillance des travaux seront assurés par </w:t>
      </w:r>
      <w:r w:rsidR="00A1762A" w:rsidRPr="000636A6">
        <w:rPr>
          <w:rFonts w:ascii="Times New Roman" w:eastAsia="Calibri" w:hAnsi="Times New Roman"/>
          <w:sz w:val="24"/>
          <w:szCs w:val="24"/>
          <w:lang w:eastAsia="en-US"/>
        </w:rPr>
        <w:t>un ingénieur conseil</w:t>
      </w:r>
      <w:r w:rsidRPr="000636A6">
        <w:rPr>
          <w:rFonts w:ascii="Times New Roman" w:eastAsia="Calibri" w:hAnsi="Times New Roman"/>
          <w:sz w:val="24"/>
          <w:szCs w:val="24"/>
          <w:lang w:eastAsia="en-US"/>
        </w:rPr>
        <w:t>.</w:t>
      </w:r>
      <w:r w:rsidRPr="00875B29">
        <w:rPr>
          <w:rFonts w:ascii="Century" w:eastAsia="Calibri" w:hAnsi="Century"/>
          <w:lang w:eastAsia="en-US"/>
        </w:rPr>
        <w:t xml:space="preserve"> </w:t>
      </w:r>
    </w:p>
    <w:p w:rsidR="00BD3B96" w:rsidRPr="00250393" w:rsidRDefault="00BD3B96" w:rsidP="00250393">
      <w:pPr>
        <w:autoSpaceDE w:val="0"/>
        <w:autoSpaceDN w:val="0"/>
        <w:adjustRightInd w:val="0"/>
        <w:spacing w:after="0" w:line="240" w:lineRule="auto"/>
        <w:jc w:val="both"/>
        <w:rPr>
          <w:rFonts w:ascii="Times New Roman" w:eastAsia="Calibri" w:hAnsi="Times New Roman"/>
          <w:b/>
          <w:sz w:val="24"/>
          <w:szCs w:val="24"/>
          <w:u w:val="single"/>
          <w:lang w:eastAsia="en-US"/>
        </w:rPr>
      </w:pPr>
      <w:r w:rsidRPr="00250393">
        <w:rPr>
          <w:rFonts w:ascii="Times New Roman" w:eastAsia="Calibri" w:hAnsi="Times New Roman"/>
          <w:b/>
          <w:sz w:val="24"/>
          <w:szCs w:val="24"/>
          <w:u w:val="single"/>
          <w:lang w:eastAsia="en-US"/>
        </w:rPr>
        <w:t>Conditions de réception provisoire</w:t>
      </w:r>
      <w:r w:rsidR="00700E8F" w:rsidRPr="00250393">
        <w:rPr>
          <w:rFonts w:ascii="Times New Roman" w:eastAsia="Calibri" w:hAnsi="Times New Roman"/>
          <w:b/>
          <w:sz w:val="24"/>
          <w:szCs w:val="24"/>
          <w:u w:val="single"/>
          <w:lang w:eastAsia="en-US"/>
        </w:rPr>
        <w:t> :</w:t>
      </w:r>
    </w:p>
    <w:p w:rsidR="00BD3B96" w:rsidRPr="000636A6" w:rsidRDefault="00BD3B96" w:rsidP="00BD3B96">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Les réceptions provisoires seront prononcées au vu des résultats de l’installation.</w:t>
      </w:r>
      <w:r w:rsidR="0090568E" w:rsidRPr="000636A6">
        <w:rPr>
          <w:rFonts w:ascii="Times New Roman" w:eastAsia="Calibri" w:hAnsi="Times New Roman"/>
          <w:sz w:val="24"/>
          <w:szCs w:val="24"/>
          <w:lang w:eastAsia="en-US"/>
        </w:rPr>
        <w:t xml:space="preserve"> Elle</w:t>
      </w:r>
      <w:r w:rsidR="00A25CC7" w:rsidRPr="000636A6">
        <w:rPr>
          <w:rFonts w:ascii="Times New Roman" w:eastAsia="Calibri" w:hAnsi="Times New Roman"/>
          <w:sz w:val="24"/>
          <w:szCs w:val="24"/>
          <w:lang w:eastAsia="en-US"/>
        </w:rPr>
        <w:t>s</w:t>
      </w:r>
      <w:r w:rsidR="0090568E" w:rsidRPr="000636A6">
        <w:rPr>
          <w:rFonts w:ascii="Times New Roman" w:eastAsia="Calibri" w:hAnsi="Times New Roman"/>
          <w:sz w:val="24"/>
          <w:szCs w:val="24"/>
          <w:lang w:eastAsia="en-US"/>
        </w:rPr>
        <w:t xml:space="preserve"> aur</w:t>
      </w:r>
      <w:r w:rsidR="00A25CC7" w:rsidRPr="000636A6">
        <w:rPr>
          <w:rFonts w:ascii="Times New Roman" w:eastAsia="Calibri" w:hAnsi="Times New Roman"/>
          <w:sz w:val="24"/>
          <w:szCs w:val="24"/>
          <w:lang w:eastAsia="en-US"/>
        </w:rPr>
        <w:t>ont</w:t>
      </w:r>
      <w:r w:rsidR="0090568E" w:rsidRPr="000636A6">
        <w:rPr>
          <w:rFonts w:ascii="Times New Roman" w:eastAsia="Calibri" w:hAnsi="Times New Roman"/>
          <w:sz w:val="24"/>
          <w:szCs w:val="24"/>
          <w:lang w:eastAsia="en-US"/>
        </w:rPr>
        <w:t xml:space="preserve"> lieu </w:t>
      </w:r>
      <w:r w:rsidR="00A1762A" w:rsidRPr="000636A6">
        <w:rPr>
          <w:rFonts w:ascii="Times New Roman" w:eastAsia="Calibri" w:hAnsi="Times New Roman"/>
          <w:sz w:val="24"/>
          <w:szCs w:val="24"/>
          <w:lang w:eastAsia="en-US"/>
        </w:rPr>
        <w:t xml:space="preserve">une semaine maximum </w:t>
      </w:r>
      <w:r w:rsidR="0090568E" w:rsidRPr="000636A6">
        <w:rPr>
          <w:rFonts w:ascii="Times New Roman" w:eastAsia="Calibri" w:hAnsi="Times New Roman"/>
          <w:sz w:val="24"/>
          <w:szCs w:val="24"/>
          <w:lang w:eastAsia="en-US"/>
        </w:rPr>
        <w:t xml:space="preserve">après réception de l’ordre de service. </w:t>
      </w:r>
    </w:p>
    <w:p w:rsidR="00BD3B96" w:rsidRPr="000636A6" w:rsidRDefault="00BD3B96" w:rsidP="00BD3B96">
      <w:pPr>
        <w:autoSpaceDE w:val="0"/>
        <w:autoSpaceDN w:val="0"/>
        <w:adjustRightInd w:val="0"/>
        <w:spacing w:after="0" w:line="240" w:lineRule="auto"/>
        <w:jc w:val="both"/>
        <w:rPr>
          <w:rFonts w:ascii="Times New Roman" w:eastAsia="Calibri" w:hAnsi="Times New Roman"/>
          <w:sz w:val="24"/>
          <w:szCs w:val="24"/>
          <w:lang w:eastAsia="en-US"/>
        </w:rPr>
      </w:pPr>
    </w:p>
    <w:p w:rsidR="00BD3B96" w:rsidRPr="00250393" w:rsidRDefault="00BD3B96" w:rsidP="00250393">
      <w:pPr>
        <w:autoSpaceDE w:val="0"/>
        <w:autoSpaceDN w:val="0"/>
        <w:adjustRightInd w:val="0"/>
        <w:spacing w:after="0" w:line="240" w:lineRule="auto"/>
        <w:jc w:val="both"/>
        <w:rPr>
          <w:rFonts w:ascii="Times New Roman" w:eastAsia="Calibri" w:hAnsi="Times New Roman"/>
          <w:b/>
          <w:sz w:val="24"/>
          <w:szCs w:val="24"/>
          <w:u w:val="single"/>
          <w:lang w:eastAsia="en-US"/>
        </w:rPr>
      </w:pPr>
      <w:r w:rsidRPr="00250393">
        <w:rPr>
          <w:rFonts w:ascii="Times New Roman" w:eastAsia="Calibri" w:hAnsi="Times New Roman"/>
          <w:b/>
          <w:sz w:val="24"/>
          <w:szCs w:val="24"/>
          <w:u w:val="single"/>
          <w:lang w:eastAsia="en-US"/>
        </w:rPr>
        <w:t>Condition de réception définitive</w:t>
      </w:r>
      <w:r w:rsidR="00700E8F" w:rsidRPr="00250393">
        <w:rPr>
          <w:rFonts w:ascii="Times New Roman" w:eastAsia="Calibri" w:hAnsi="Times New Roman"/>
          <w:b/>
          <w:sz w:val="24"/>
          <w:szCs w:val="24"/>
          <w:u w:val="single"/>
          <w:lang w:eastAsia="en-US"/>
        </w:rPr>
        <w:t> :</w:t>
      </w:r>
    </w:p>
    <w:p w:rsidR="00BD3B96" w:rsidRPr="000636A6" w:rsidRDefault="00BD3B96" w:rsidP="00BD3B96">
      <w:pPr>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La réception définitive des installations sera prononcée à l’expiration du délai de garantie d</w:t>
      </w:r>
      <w:r w:rsidR="00520134" w:rsidRPr="000636A6">
        <w:rPr>
          <w:rFonts w:ascii="Times New Roman" w:eastAsia="Calibri" w:hAnsi="Times New Roman"/>
          <w:sz w:val="24"/>
          <w:szCs w:val="24"/>
          <w:lang w:eastAsia="en-US"/>
        </w:rPr>
        <w:t>’un</w:t>
      </w:r>
      <w:r w:rsidR="00C6228B" w:rsidRPr="000636A6">
        <w:rPr>
          <w:rFonts w:ascii="Times New Roman" w:eastAsia="Calibri" w:hAnsi="Times New Roman"/>
          <w:sz w:val="24"/>
          <w:szCs w:val="24"/>
          <w:lang w:eastAsia="en-US"/>
        </w:rPr>
        <w:t xml:space="preserve"> (</w:t>
      </w:r>
      <w:r w:rsidR="00576C87" w:rsidRPr="00250393">
        <w:rPr>
          <w:rFonts w:ascii="Times New Roman" w:eastAsia="Calibri" w:hAnsi="Times New Roman"/>
          <w:b/>
          <w:sz w:val="24"/>
          <w:szCs w:val="24"/>
          <w:lang w:eastAsia="en-US"/>
        </w:rPr>
        <w:t>0</w:t>
      </w:r>
      <w:r w:rsidR="00520134" w:rsidRPr="00250393">
        <w:rPr>
          <w:rFonts w:ascii="Times New Roman" w:eastAsia="Calibri" w:hAnsi="Times New Roman"/>
          <w:b/>
          <w:sz w:val="24"/>
          <w:szCs w:val="24"/>
          <w:lang w:eastAsia="en-US"/>
        </w:rPr>
        <w:t>1</w:t>
      </w:r>
      <w:r w:rsidR="00C6228B" w:rsidRPr="000636A6">
        <w:rPr>
          <w:rFonts w:ascii="Times New Roman" w:eastAsia="Calibri" w:hAnsi="Times New Roman"/>
          <w:sz w:val="24"/>
          <w:szCs w:val="24"/>
          <w:lang w:eastAsia="en-US"/>
        </w:rPr>
        <w:t>)</w:t>
      </w:r>
      <w:r w:rsidR="007C72A7" w:rsidRPr="000636A6">
        <w:rPr>
          <w:rFonts w:ascii="Times New Roman" w:eastAsia="Calibri" w:hAnsi="Times New Roman"/>
          <w:sz w:val="24"/>
          <w:szCs w:val="24"/>
          <w:lang w:eastAsia="en-US"/>
        </w:rPr>
        <w:t xml:space="preserve"> mois</w:t>
      </w:r>
      <w:r w:rsidRPr="000636A6">
        <w:rPr>
          <w:rFonts w:ascii="Times New Roman" w:eastAsia="Calibri" w:hAnsi="Times New Roman"/>
          <w:sz w:val="24"/>
          <w:szCs w:val="24"/>
          <w:lang w:eastAsia="en-US"/>
        </w:rPr>
        <w:t>. Il ne sera pas procédé à des essais particuliers pour la réception définitive, mais à un test de l’équipement d’exploitation en place et à une enquête auprès d</w:t>
      </w:r>
      <w:r w:rsidR="00700E8F" w:rsidRPr="000636A6">
        <w:rPr>
          <w:rFonts w:ascii="Times New Roman" w:eastAsia="Calibri" w:hAnsi="Times New Roman"/>
          <w:sz w:val="24"/>
          <w:szCs w:val="24"/>
          <w:lang w:eastAsia="en-US"/>
        </w:rPr>
        <w:t>u promoteur</w:t>
      </w:r>
      <w:r w:rsidRPr="000636A6">
        <w:rPr>
          <w:rFonts w:ascii="Times New Roman" w:eastAsia="Calibri" w:hAnsi="Times New Roman"/>
          <w:sz w:val="24"/>
          <w:szCs w:val="24"/>
          <w:lang w:eastAsia="en-US"/>
        </w:rPr>
        <w:t xml:space="preserve"> pour s’assurer du bon fonctionnement des équipements. Si des conditions inférieures à celles de la réception provisoire</w:t>
      </w:r>
      <w:r w:rsidR="00700E8F" w:rsidRPr="000636A6">
        <w:rPr>
          <w:rFonts w:ascii="Times New Roman" w:eastAsia="Calibri" w:hAnsi="Times New Roman"/>
          <w:sz w:val="24"/>
          <w:szCs w:val="24"/>
          <w:lang w:eastAsia="en-US"/>
        </w:rPr>
        <w:t xml:space="preserve"> sont</w:t>
      </w:r>
      <w:r w:rsidRPr="000636A6">
        <w:rPr>
          <w:rFonts w:ascii="Times New Roman" w:eastAsia="Calibri" w:hAnsi="Times New Roman"/>
          <w:sz w:val="24"/>
          <w:szCs w:val="24"/>
          <w:lang w:eastAsia="en-US"/>
        </w:rPr>
        <w:t xml:space="preserve"> constatées du fait d’une malfaçon dans l'équipement, l’Entrepreneur serait dans l’obligation de rétablir les caractéristiques initiales à ses frais qu’elle que soit la durée des travaux nécessaires.</w:t>
      </w:r>
    </w:p>
    <w:p w:rsidR="00BD3B96" w:rsidRPr="00250393" w:rsidRDefault="00BD3B96" w:rsidP="00250393">
      <w:pPr>
        <w:autoSpaceDE w:val="0"/>
        <w:autoSpaceDN w:val="0"/>
        <w:adjustRightInd w:val="0"/>
        <w:spacing w:after="0" w:line="240" w:lineRule="auto"/>
        <w:jc w:val="both"/>
        <w:rPr>
          <w:rFonts w:ascii="Times New Roman" w:eastAsia="Calibri" w:hAnsi="Times New Roman"/>
          <w:b/>
          <w:sz w:val="24"/>
          <w:szCs w:val="24"/>
          <w:u w:val="single"/>
          <w:lang w:eastAsia="en-US"/>
        </w:rPr>
      </w:pPr>
      <w:r w:rsidRPr="00250393">
        <w:rPr>
          <w:rFonts w:ascii="Times New Roman" w:eastAsia="Calibri" w:hAnsi="Times New Roman"/>
          <w:b/>
          <w:sz w:val="24"/>
          <w:szCs w:val="24"/>
          <w:u w:val="single"/>
          <w:lang w:eastAsia="en-US"/>
        </w:rPr>
        <w:t>Garantie des travaux</w:t>
      </w:r>
      <w:r w:rsidR="00700E8F" w:rsidRPr="00250393">
        <w:rPr>
          <w:rFonts w:ascii="Times New Roman" w:eastAsia="Calibri" w:hAnsi="Times New Roman"/>
          <w:b/>
          <w:sz w:val="24"/>
          <w:szCs w:val="24"/>
          <w:u w:val="single"/>
          <w:lang w:eastAsia="en-US"/>
        </w:rPr>
        <w:t> :</w:t>
      </w:r>
    </w:p>
    <w:p w:rsidR="00BD3B96" w:rsidRPr="000636A6" w:rsidRDefault="00BD3B96" w:rsidP="00BD3B96">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lastRenderedPageBreak/>
        <w:t>L’Entrepreneur s’engage à exécuter avec le matériel qu’il propose, tous les travaux dans les règles de l’art. Le délai de garantie est fixé à</w:t>
      </w:r>
      <w:r w:rsidR="008E5AB3" w:rsidRPr="000636A6">
        <w:rPr>
          <w:rFonts w:ascii="Times New Roman" w:eastAsia="Calibri" w:hAnsi="Times New Roman"/>
          <w:sz w:val="24"/>
          <w:szCs w:val="24"/>
          <w:lang w:eastAsia="en-US"/>
        </w:rPr>
        <w:t xml:space="preserve"> </w:t>
      </w:r>
      <w:r w:rsidR="00A25CC7" w:rsidRPr="000636A6">
        <w:rPr>
          <w:rFonts w:ascii="Times New Roman" w:eastAsia="Calibri" w:hAnsi="Times New Roman"/>
          <w:sz w:val="24"/>
          <w:szCs w:val="24"/>
          <w:lang w:eastAsia="en-US"/>
        </w:rPr>
        <w:t xml:space="preserve">un </w:t>
      </w:r>
      <w:r w:rsidR="00C6228B" w:rsidRPr="000636A6">
        <w:rPr>
          <w:rFonts w:ascii="Times New Roman" w:eastAsia="Calibri" w:hAnsi="Times New Roman"/>
          <w:sz w:val="24"/>
          <w:szCs w:val="24"/>
          <w:lang w:eastAsia="en-US"/>
        </w:rPr>
        <w:t>(</w:t>
      </w:r>
      <w:r w:rsidR="00A25CC7" w:rsidRPr="00250393">
        <w:rPr>
          <w:rFonts w:ascii="Times New Roman" w:eastAsia="Calibri" w:hAnsi="Times New Roman"/>
          <w:b/>
          <w:sz w:val="24"/>
          <w:szCs w:val="24"/>
          <w:lang w:eastAsia="en-US"/>
        </w:rPr>
        <w:t>1</w:t>
      </w:r>
      <w:r w:rsidR="00C6228B" w:rsidRPr="000636A6">
        <w:rPr>
          <w:rFonts w:ascii="Times New Roman" w:eastAsia="Calibri" w:hAnsi="Times New Roman"/>
          <w:sz w:val="24"/>
          <w:szCs w:val="24"/>
          <w:lang w:eastAsia="en-US"/>
        </w:rPr>
        <w:t xml:space="preserve">) </w:t>
      </w:r>
      <w:r w:rsidR="00402F69" w:rsidRPr="000636A6">
        <w:rPr>
          <w:rFonts w:ascii="Times New Roman" w:eastAsia="Calibri" w:hAnsi="Times New Roman"/>
          <w:sz w:val="24"/>
          <w:szCs w:val="24"/>
          <w:lang w:eastAsia="en-US"/>
        </w:rPr>
        <w:t>ans</w:t>
      </w:r>
      <w:r w:rsidR="00E01BBA" w:rsidRPr="000636A6">
        <w:rPr>
          <w:rFonts w:ascii="Times New Roman" w:eastAsia="Calibri" w:hAnsi="Times New Roman"/>
          <w:sz w:val="24"/>
          <w:szCs w:val="24"/>
          <w:lang w:eastAsia="en-US"/>
        </w:rPr>
        <w:t xml:space="preserve"> </w:t>
      </w:r>
      <w:r w:rsidRPr="000636A6">
        <w:rPr>
          <w:rFonts w:ascii="Times New Roman" w:eastAsia="Calibri" w:hAnsi="Times New Roman"/>
          <w:sz w:val="24"/>
          <w:szCs w:val="24"/>
          <w:lang w:eastAsia="en-US"/>
        </w:rPr>
        <w:t>à compter de la date de la réception provisoire des équipements.</w:t>
      </w:r>
    </w:p>
    <w:p w:rsidR="009E0953" w:rsidRDefault="00BD3B96" w:rsidP="00250393">
      <w:pPr>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Il pourra être relevé de cette</w:t>
      </w:r>
      <w:r w:rsidR="0081748C" w:rsidRPr="000636A6">
        <w:rPr>
          <w:rFonts w:ascii="Times New Roman" w:eastAsia="Calibri" w:hAnsi="Times New Roman"/>
          <w:sz w:val="24"/>
          <w:szCs w:val="24"/>
          <w:lang w:eastAsia="en-US"/>
        </w:rPr>
        <w:t xml:space="preserve"> garantie dans le cas </w:t>
      </w:r>
      <w:r w:rsidR="00AA5CBC" w:rsidRPr="000636A6">
        <w:rPr>
          <w:rFonts w:ascii="Times New Roman" w:eastAsia="Calibri" w:hAnsi="Times New Roman"/>
          <w:sz w:val="24"/>
          <w:szCs w:val="24"/>
          <w:lang w:eastAsia="en-US"/>
        </w:rPr>
        <w:t>suivant :</w:t>
      </w:r>
      <w:r w:rsidR="0081748C" w:rsidRPr="000636A6">
        <w:rPr>
          <w:rFonts w:ascii="Times New Roman" w:eastAsia="Calibri" w:hAnsi="Times New Roman"/>
          <w:sz w:val="24"/>
          <w:szCs w:val="24"/>
          <w:lang w:eastAsia="en-US"/>
        </w:rPr>
        <w:t xml:space="preserve"> </w:t>
      </w:r>
      <w:r w:rsidRPr="000636A6">
        <w:rPr>
          <w:rFonts w:ascii="Times New Roman" w:eastAsia="Calibri" w:hAnsi="Times New Roman"/>
          <w:sz w:val="24"/>
          <w:szCs w:val="24"/>
          <w:lang w:eastAsia="en-US"/>
        </w:rPr>
        <w:t>acc</w:t>
      </w:r>
      <w:r w:rsidR="0081748C" w:rsidRPr="000636A6">
        <w:rPr>
          <w:rFonts w:ascii="Times New Roman" w:eastAsia="Calibri" w:hAnsi="Times New Roman"/>
          <w:sz w:val="24"/>
          <w:szCs w:val="24"/>
          <w:lang w:eastAsia="en-US"/>
        </w:rPr>
        <w:t>ident dû à des opérations sp</w:t>
      </w:r>
      <w:r w:rsidRPr="000636A6">
        <w:rPr>
          <w:rFonts w:ascii="Times New Roman" w:eastAsia="Calibri" w:hAnsi="Times New Roman"/>
          <w:sz w:val="24"/>
          <w:szCs w:val="24"/>
          <w:lang w:eastAsia="en-US"/>
        </w:rPr>
        <w:t>éciales, exécutées sur demande du</w:t>
      </w:r>
      <w:r w:rsidR="00A1762A" w:rsidRPr="000636A6">
        <w:rPr>
          <w:rFonts w:ascii="Times New Roman" w:eastAsia="Calibri" w:hAnsi="Times New Roman"/>
          <w:sz w:val="24"/>
          <w:szCs w:val="24"/>
          <w:lang w:eastAsia="en-US"/>
        </w:rPr>
        <w:t xml:space="preserve"> client</w:t>
      </w:r>
      <w:r w:rsidRPr="000636A6">
        <w:rPr>
          <w:rFonts w:ascii="Times New Roman" w:eastAsia="Calibri" w:hAnsi="Times New Roman"/>
          <w:sz w:val="24"/>
          <w:szCs w:val="24"/>
          <w:lang w:eastAsia="en-US"/>
        </w:rPr>
        <w:t xml:space="preserve"> et pour lesquelles l’Entrepreneur aurait fait par écrit toutes les réserves avant exécution. </w:t>
      </w:r>
    </w:p>
    <w:p w:rsidR="00250393" w:rsidRDefault="00250393" w:rsidP="00250393">
      <w:pPr>
        <w:autoSpaceDE w:val="0"/>
        <w:autoSpaceDN w:val="0"/>
        <w:adjustRightInd w:val="0"/>
        <w:spacing w:after="0" w:line="240" w:lineRule="auto"/>
        <w:jc w:val="both"/>
        <w:rPr>
          <w:rFonts w:ascii="Times New Roman" w:eastAsia="Calibri" w:hAnsi="Times New Roman"/>
          <w:sz w:val="24"/>
          <w:szCs w:val="24"/>
          <w:lang w:eastAsia="en-US"/>
        </w:rPr>
      </w:pPr>
    </w:p>
    <w:p w:rsidR="00250393" w:rsidRDefault="00250393" w:rsidP="00250393">
      <w:pPr>
        <w:autoSpaceDE w:val="0"/>
        <w:autoSpaceDN w:val="0"/>
        <w:adjustRightInd w:val="0"/>
        <w:spacing w:after="0" w:line="240" w:lineRule="auto"/>
        <w:jc w:val="both"/>
        <w:rPr>
          <w:rFonts w:ascii="Times New Roman" w:eastAsia="Calibri" w:hAnsi="Times New Roman"/>
          <w:sz w:val="24"/>
          <w:szCs w:val="24"/>
          <w:lang w:eastAsia="en-US"/>
        </w:rPr>
      </w:pPr>
    </w:p>
    <w:p w:rsidR="002C3585" w:rsidRPr="00250393" w:rsidRDefault="00250393" w:rsidP="00831FEA">
      <w:pPr>
        <w:tabs>
          <w:tab w:val="right" w:pos="9000"/>
        </w:tabs>
        <w:autoSpaceDE w:val="0"/>
        <w:autoSpaceDN w:val="0"/>
        <w:adjustRightInd w:val="0"/>
        <w:spacing w:after="200" w:line="240" w:lineRule="auto"/>
        <w:rPr>
          <w:rFonts w:ascii="Times New Roman" w:eastAsia="Calibri" w:hAnsi="Times New Roman"/>
          <w:b/>
          <w:sz w:val="36"/>
          <w:szCs w:val="24"/>
        </w:rPr>
      </w:pPr>
      <w:r>
        <w:rPr>
          <w:rFonts w:ascii="Times New Roman" w:eastAsia="Calibri" w:hAnsi="Times New Roman"/>
          <w:sz w:val="24"/>
          <w:szCs w:val="24"/>
          <w:lang w:eastAsia="en-US"/>
        </w:rPr>
        <w:t xml:space="preserve">            </w:t>
      </w:r>
      <w:r w:rsidR="002C3585" w:rsidRPr="00250393">
        <w:rPr>
          <w:rFonts w:ascii="Times New Roman" w:eastAsia="Calibri" w:hAnsi="Times New Roman"/>
          <w:b/>
          <w:sz w:val="36"/>
          <w:szCs w:val="24"/>
        </w:rPr>
        <w:t>Le cahier des cla</w:t>
      </w:r>
      <w:r>
        <w:rPr>
          <w:rFonts w:ascii="Times New Roman" w:eastAsia="Calibri" w:hAnsi="Times New Roman"/>
          <w:b/>
          <w:sz w:val="36"/>
          <w:szCs w:val="24"/>
        </w:rPr>
        <w:t>uses administratives générales</w:t>
      </w:r>
    </w:p>
    <w:p w:rsidR="009E0953" w:rsidRDefault="009E0953" w:rsidP="00831FEA">
      <w:pPr>
        <w:tabs>
          <w:tab w:val="right" w:pos="9000"/>
        </w:tabs>
        <w:autoSpaceDE w:val="0"/>
        <w:autoSpaceDN w:val="0"/>
        <w:adjustRightInd w:val="0"/>
        <w:spacing w:after="200" w:line="240" w:lineRule="auto"/>
        <w:jc w:val="center"/>
        <w:rPr>
          <w:rFonts w:ascii="Times New Roman" w:eastAsia="Calibri" w:hAnsi="Times New Roman"/>
          <w:b/>
          <w:sz w:val="36"/>
          <w:szCs w:val="24"/>
        </w:rPr>
      </w:pPr>
      <w:r w:rsidRPr="00250393">
        <w:rPr>
          <w:rFonts w:ascii="Times New Roman" w:eastAsia="Calibri" w:hAnsi="Times New Roman"/>
          <w:b/>
          <w:sz w:val="36"/>
          <w:szCs w:val="24"/>
        </w:rPr>
        <w:t>Lettre de soumission de l’offre</w:t>
      </w:r>
    </w:p>
    <w:p w:rsidR="00831FEA" w:rsidRDefault="009E0953" w:rsidP="00831FEA">
      <w:pPr>
        <w:tabs>
          <w:tab w:val="right" w:pos="9000"/>
        </w:tabs>
        <w:autoSpaceDE w:val="0"/>
        <w:autoSpaceDN w:val="0"/>
        <w:adjustRightInd w:val="0"/>
        <w:spacing w:after="200" w:line="276" w:lineRule="auto"/>
        <w:rPr>
          <w:rFonts w:ascii="Times New Roman" w:eastAsia="Calibri" w:hAnsi="Times New Roman"/>
          <w:sz w:val="24"/>
          <w:szCs w:val="24"/>
          <w:lang w:eastAsia="en-US"/>
        </w:rPr>
      </w:pPr>
      <w:r w:rsidRPr="000636A6">
        <w:rPr>
          <w:rFonts w:ascii="Times New Roman" w:eastAsia="Calibri" w:hAnsi="Times New Roman"/>
          <w:sz w:val="24"/>
          <w:szCs w:val="24"/>
          <w:lang w:eastAsia="en-US"/>
        </w:rPr>
        <w:t>[Le Candidat remplit la lettre ci-dessous conformément aux instructions entre crochets. Le format de la lettre ne doit pas être modifié. Toute réserve ou déviation majeure, par rapport à ce format, pourra entraîner le rejet de l’offre]</w:t>
      </w:r>
    </w:p>
    <w:p w:rsidR="009E0953" w:rsidRPr="000636A6" w:rsidRDefault="009E0953" w:rsidP="00831FEA">
      <w:pPr>
        <w:tabs>
          <w:tab w:val="right" w:pos="9000"/>
        </w:tabs>
        <w:autoSpaceDE w:val="0"/>
        <w:autoSpaceDN w:val="0"/>
        <w:adjustRightInd w:val="0"/>
        <w:spacing w:after="200" w:line="276" w:lineRule="auto"/>
        <w:rPr>
          <w:rFonts w:ascii="Times New Roman" w:eastAsia="Calibri" w:hAnsi="Times New Roman"/>
          <w:sz w:val="24"/>
          <w:szCs w:val="24"/>
          <w:lang w:eastAsia="en-US"/>
        </w:rPr>
      </w:pPr>
      <w:r w:rsidRPr="00831FEA">
        <w:rPr>
          <w:rFonts w:ascii="Times New Roman" w:eastAsia="Calibri" w:hAnsi="Times New Roman"/>
          <w:b/>
          <w:sz w:val="24"/>
          <w:szCs w:val="24"/>
          <w:lang w:eastAsia="en-US"/>
        </w:rPr>
        <w:t>Date</w:t>
      </w:r>
      <w:r w:rsidRPr="000636A6">
        <w:rPr>
          <w:rFonts w:ascii="Times New Roman" w:eastAsia="Calibri" w:hAnsi="Times New Roman"/>
          <w:sz w:val="24"/>
          <w:szCs w:val="24"/>
          <w:lang w:eastAsia="en-US"/>
        </w:rPr>
        <w:t>: [insérer la date (jour, mois, année) de remise de l’offre]</w:t>
      </w:r>
    </w:p>
    <w:p w:rsidR="009E0953" w:rsidRPr="000636A6" w:rsidRDefault="009E0953" w:rsidP="00250393">
      <w:pPr>
        <w:autoSpaceDE w:val="0"/>
        <w:autoSpaceDN w:val="0"/>
        <w:adjustRightInd w:val="0"/>
        <w:spacing w:after="200" w:line="276" w:lineRule="auto"/>
        <w:ind w:right="72"/>
        <w:jc w:val="center"/>
        <w:rPr>
          <w:rFonts w:ascii="Times New Roman" w:eastAsia="Calibri" w:hAnsi="Times New Roman"/>
          <w:sz w:val="24"/>
          <w:szCs w:val="24"/>
          <w:lang w:eastAsia="en-US"/>
        </w:rPr>
      </w:pPr>
      <w:r w:rsidRPr="000636A6">
        <w:rPr>
          <w:rFonts w:ascii="Times New Roman" w:eastAsia="Calibri" w:hAnsi="Times New Roman"/>
          <w:sz w:val="24"/>
          <w:szCs w:val="24"/>
          <w:lang w:eastAsia="en-US"/>
        </w:rPr>
        <w:t>DDRP  numéro: [insérer le nom et numéro du Dossier de Demande de Renseignements et de Prix]</w:t>
      </w:r>
    </w:p>
    <w:p w:rsidR="009E0953" w:rsidRPr="000636A6" w:rsidRDefault="009E0953" w:rsidP="009E0953">
      <w:pPr>
        <w:autoSpaceDE w:val="0"/>
        <w:autoSpaceDN w:val="0"/>
        <w:adjustRightInd w:val="0"/>
        <w:spacing w:after="200" w:line="276" w:lineRule="auto"/>
        <w:rPr>
          <w:rFonts w:ascii="Times New Roman" w:eastAsia="Calibri" w:hAnsi="Times New Roman"/>
          <w:sz w:val="24"/>
          <w:szCs w:val="24"/>
          <w:lang w:eastAsia="en-US"/>
        </w:rPr>
      </w:pPr>
      <w:r w:rsidRPr="000636A6">
        <w:rPr>
          <w:rFonts w:ascii="Times New Roman" w:eastAsia="Calibri" w:hAnsi="Times New Roman"/>
          <w:sz w:val="24"/>
          <w:szCs w:val="24"/>
          <w:lang w:eastAsia="en-US"/>
        </w:rPr>
        <w:t>À : [insérer le nom complet de l’Autorité contractante]</w:t>
      </w:r>
    </w:p>
    <w:p w:rsidR="009E0953" w:rsidRPr="000636A6" w:rsidRDefault="009E0953" w:rsidP="009E0953">
      <w:pPr>
        <w:autoSpaceDE w:val="0"/>
        <w:autoSpaceDN w:val="0"/>
        <w:adjustRightInd w:val="0"/>
        <w:spacing w:after="200" w:line="276" w:lineRule="auto"/>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Nous, les soussignés attestons que : </w:t>
      </w:r>
    </w:p>
    <w:p w:rsidR="009E0953" w:rsidRPr="000636A6" w:rsidRDefault="009E0953" w:rsidP="002C3585">
      <w:pPr>
        <w:tabs>
          <w:tab w:val="left" w:pos="360"/>
          <w:tab w:val="left" w:pos="540"/>
          <w:tab w:val="right" w:pos="9000"/>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Nous avons examiné le Dossier de Demande de Renseignements et de Prix (DDRP), et n’y avons aucune réserve.</w:t>
      </w:r>
    </w:p>
    <w:p w:rsidR="009E0953" w:rsidRPr="000636A6" w:rsidRDefault="009E0953" w:rsidP="002C3585">
      <w:pPr>
        <w:tabs>
          <w:tab w:val="right" w:pos="9000"/>
        </w:tabs>
        <w:autoSpaceDE w:val="0"/>
        <w:autoSpaceDN w:val="0"/>
        <w:adjustRightInd w:val="0"/>
        <w:spacing w:after="0" w:line="240" w:lineRule="auto"/>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Nous nous engageons à exécuter et achever conformément au Dossier de Demande de renseignements et de prix et aux Cahier des </w:t>
      </w:r>
      <w:r w:rsidR="002C3585" w:rsidRPr="000636A6">
        <w:rPr>
          <w:rFonts w:ascii="Times New Roman" w:eastAsia="Calibri" w:hAnsi="Times New Roman"/>
          <w:sz w:val="24"/>
          <w:szCs w:val="24"/>
          <w:lang w:eastAsia="en-US"/>
        </w:rPr>
        <w:t>Prescription T</w:t>
      </w:r>
      <w:r w:rsidRPr="000636A6">
        <w:rPr>
          <w:rFonts w:ascii="Times New Roman" w:eastAsia="Calibri" w:hAnsi="Times New Roman"/>
          <w:sz w:val="24"/>
          <w:szCs w:val="24"/>
          <w:lang w:eastAsia="en-US"/>
        </w:rPr>
        <w:t xml:space="preserve">echniques, les Travaux ci-après : fourniture et pose de systèmes d’exhaure </w:t>
      </w:r>
      <w:r w:rsidR="00CD3B9D" w:rsidRPr="000636A6">
        <w:rPr>
          <w:rFonts w:ascii="Times New Roman" w:eastAsia="Calibri" w:hAnsi="Times New Roman"/>
          <w:sz w:val="24"/>
          <w:szCs w:val="24"/>
          <w:lang w:eastAsia="en-US"/>
        </w:rPr>
        <w:t>solaire</w:t>
      </w:r>
      <w:r w:rsidRPr="000636A6">
        <w:rPr>
          <w:rFonts w:ascii="Times New Roman" w:eastAsia="Calibri" w:hAnsi="Times New Roman"/>
          <w:sz w:val="24"/>
          <w:szCs w:val="24"/>
          <w:lang w:eastAsia="en-US"/>
        </w:rPr>
        <w:t xml:space="preserve"> dans le délai d’exécution de [insérer le délai conformément au dossier d’appel d’offres];</w:t>
      </w:r>
    </w:p>
    <w:p w:rsidR="009E0953" w:rsidRPr="000636A6" w:rsidRDefault="009E0953" w:rsidP="002C3585">
      <w:pPr>
        <w:tabs>
          <w:tab w:val="left" w:pos="360"/>
          <w:tab w:val="left" w:pos="540"/>
          <w:tab w:val="right" w:pos="9000"/>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 prix total de notre offre, hors rabais offert à la clause (d) ci-après est de : [insérer le prix total de l’offre en lettres et en chiffres, en indiquant les monnaies et montants correspondants à ces monnaies];</w:t>
      </w:r>
    </w:p>
    <w:p w:rsidR="009E0953" w:rsidRPr="000636A6" w:rsidRDefault="009E0953" w:rsidP="002C3585">
      <w:pPr>
        <w:tabs>
          <w:tab w:val="left" w:pos="360"/>
          <w:tab w:val="left" w:pos="540"/>
          <w:tab w:val="right" w:pos="9000"/>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Les rabais offerts et les modalités d’application des dits rabais sont les suivants : </w:t>
      </w:r>
    </w:p>
    <w:p w:rsidR="009E0953" w:rsidRPr="000636A6" w:rsidRDefault="009E0953" w:rsidP="009E0953">
      <w:pPr>
        <w:tabs>
          <w:tab w:val="right" w:pos="9000"/>
        </w:tabs>
        <w:autoSpaceDE w:val="0"/>
        <w:autoSpaceDN w:val="0"/>
        <w:adjustRightInd w:val="0"/>
        <w:spacing w:after="200" w:line="276" w:lineRule="auto"/>
        <w:ind w:left="540"/>
        <w:rPr>
          <w:rFonts w:ascii="Times New Roman" w:eastAsia="Calibri" w:hAnsi="Times New Roman"/>
          <w:sz w:val="24"/>
          <w:szCs w:val="24"/>
          <w:lang w:eastAsia="en-US"/>
        </w:rPr>
      </w:pPr>
      <w:r w:rsidRPr="000636A6">
        <w:rPr>
          <w:rFonts w:ascii="Times New Roman" w:eastAsia="Calibri" w:hAnsi="Times New Roman"/>
          <w:sz w:val="24"/>
          <w:szCs w:val="24"/>
          <w:lang w:eastAsia="en-US"/>
        </w:rPr>
        <w:t>[Indiquer en détail les rabais offerts, le cas échéant, et le (ou les) article(s) du (ou des) bordereau(x) des prix au(x)quel(s) ils s’appliquent]</w:t>
      </w:r>
    </w:p>
    <w:p w:rsidR="009E0953" w:rsidRPr="000636A6" w:rsidRDefault="009E0953" w:rsidP="009E0953">
      <w:pPr>
        <w:tabs>
          <w:tab w:val="right" w:pos="9000"/>
        </w:tabs>
        <w:autoSpaceDE w:val="0"/>
        <w:autoSpaceDN w:val="0"/>
        <w:adjustRightInd w:val="0"/>
        <w:spacing w:after="200" w:line="276" w:lineRule="auto"/>
        <w:ind w:left="540"/>
        <w:rPr>
          <w:rFonts w:ascii="Times New Roman" w:eastAsia="Calibri" w:hAnsi="Times New Roman"/>
          <w:sz w:val="24"/>
          <w:szCs w:val="24"/>
          <w:lang w:eastAsia="en-US"/>
        </w:rPr>
      </w:pPr>
      <w:r w:rsidRPr="000636A6">
        <w:rPr>
          <w:rFonts w:ascii="Times New Roman" w:eastAsia="Calibri" w:hAnsi="Times New Roman"/>
          <w:sz w:val="24"/>
          <w:szCs w:val="24"/>
          <w:lang w:eastAsia="en-US"/>
        </w:rPr>
        <w:t>[Indiquer aussi en détail la méthode qui sera utilisée pour appliquer les rabais offerts, le cas échéant]</w:t>
      </w:r>
    </w:p>
    <w:p w:rsidR="009E0953" w:rsidRPr="000636A6" w:rsidRDefault="009E0953" w:rsidP="002C3585">
      <w:pPr>
        <w:tabs>
          <w:tab w:val="left" w:pos="360"/>
          <w:tab w:val="left" w:pos="540"/>
          <w:tab w:val="right" w:pos="9000"/>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Notre offre demeurera valide pendant la période requise à l’article 10 des Instructions aux Candidats à compter de la date limite f</w:t>
      </w:r>
      <w:r w:rsidR="002C3585" w:rsidRPr="000636A6">
        <w:rPr>
          <w:rFonts w:ascii="Times New Roman" w:eastAsia="Calibri" w:hAnsi="Times New Roman"/>
          <w:sz w:val="24"/>
          <w:szCs w:val="24"/>
          <w:lang w:eastAsia="en-US"/>
        </w:rPr>
        <w:t>ixée pour la remise des offres. C</w:t>
      </w:r>
      <w:r w:rsidRPr="000636A6">
        <w:rPr>
          <w:rFonts w:ascii="Times New Roman" w:eastAsia="Calibri" w:hAnsi="Times New Roman"/>
          <w:sz w:val="24"/>
          <w:szCs w:val="24"/>
          <w:lang w:eastAsia="en-US"/>
        </w:rPr>
        <w:t>ette offre continuera de nous engager et pourra être acceptée à tout moment avant l’expiration de cette période</w:t>
      </w:r>
      <w:r w:rsidR="002C3585" w:rsidRPr="000636A6">
        <w:rPr>
          <w:rFonts w:ascii="Times New Roman" w:eastAsia="Calibri" w:hAnsi="Times New Roman"/>
          <w:sz w:val="24"/>
          <w:szCs w:val="24"/>
          <w:lang w:eastAsia="en-US"/>
        </w:rPr>
        <w:t>.</w:t>
      </w:r>
    </w:p>
    <w:p w:rsidR="009E0953" w:rsidRPr="000636A6" w:rsidRDefault="009E0953" w:rsidP="002C3585">
      <w:pPr>
        <w:tabs>
          <w:tab w:val="left" w:pos="360"/>
          <w:tab w:val="left" w:pos="540"/>
          <w:tab w:val="right" w:pos="9000"/>
        </w:tabs>
        <w:autoSpaceDE w:val="0"/>
        <w:autoSpaceDN w:val="0"/>
        <w:adjustRightInd w:val="0"/>
        <w:spacing w:after="0" w:line="240"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Nous nous engageons à ne pas octroyer ou promettre d'octroyer à toute personne intervenant à quelque titre que ce soit dans la procédure de passation du marché un avantage indu, pécuniaire ou autre, directement ou par des intermédiaires, en vue d'obtenir le marché, et en général à respecter les dispositions de la charte de transparence et d'éthique en matière de marchés publics adoptée par le décret n°2005-576 du 22 juin 2005, comme en atteste le formulaire d’engagement ci-joint, signé par nos soins .</w:t>
      </w:r>
    </w:p>
    <w:p w:rsidR="00260A95" w:rsidRDefault="009E0953" w:rsidP="00260A95">
      <w:pPr>
        <w:tabs>
          <w:tab w:val="left" w:pos="360"/>
        </w:tabs>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Il est entendu que la présente offre, et votre acceptation écrite de ladite offre figurant dans la notification d’attribution du Marché que vous nous adresserez tiendra lieu de contrat entre </w:t>
      </w:r>
      <w:r w:rsidRPr="000636A6">
        <w:rPr>
          <w:rFonts w:ascii="Times New Roman" w:eastAsia="Calibri" w:hAnsi="Times New Roman"/>
          <w:sz w:val="24"/>
          <w:szCs w:val="24"/>
          <w:lang w:eastAsia="en-US"/>
        </w:rPr>
        <w:lastRenderedPageBreak/>
        <w:t>nous, jusqu’à ce qu’un contrat formel soit établi et signé.Il est entendu par nous que vous n’êtes pas tenus d’accepter l’offre évaluée la moins disante, ni l’une quelconque des offres que vous pouvez recevoir.</w:t>
      </w:r>
    </w:p>
    <w:p w:rsidR="009E0953" w:rsidRDefault="009E0953" w:rsidP="00260A95">
      <w:pPr>
        <w:tabs>
          <w:tab w:val="left" w:pos="360"/>
        </w:tabs>
        <w:autoSpaceDE w:val="0"/>
        <w:autoSpaceDN w:val="0"/>
        <w:adjustRightInd w:val="0"/>
        <w:spacing w:after="200" w:line="276" w:lineRule="auto"/>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Nom [insérer le nom complet de la personne signataire de l’offre]</w:t>
      </w:r>
    </w:p>
    <w:p w:rsidR="00831FEA" w:rsidRDefault="00831FEA" w:rsidP="009E0953">
      <w:pPr>
        <w:tabs>
          <w:tab w:val="right" w:pos="4140"/>
          <w:tab w:val="left" w:pos="4500"/>
          <w:tab w:val="right" w:pos="9000"/>
        </w:tabs>
        <w:autoSpaceDE w:val="0"/>
        <w:autoSpaceDN w:val="0"/>
        <w:adjustRightInd w:val="0"/>
        <w:spacing w:after="200" w:line="276" w:lineRule="auto"/>
        <w:rPr>
          <w:rFonts w:ascii="Times New Roman" w:eastAsia="Calibri" w:hAnsi="Times New Roman"/>
          <w:sz w:val="24"/>
          <w:szCs w:val="24"/>
          <w:lang w:eastAsia="en-US"/>
        </w:rPr>
      </w:pPr>
    </w:p>
    <w:p w:rsidR="00831FEA" w:rsidRPr="000636A6" w:rsidRDefault="00831FEA" w:rsidP="009E0953">
      <w:pPr>
        <w:tabs>
          <w:tab w:val="right" w:pos="4140"/>
          <w:tab w:val="left" w:pos="4500"/>
          <w:tab w:val="right" w:pos="9000"/>
        </w:tabs>
        <w:autoSpaceDE w:val="0"/>
        <w:autoSpaceDN w:val="0"/>
        <w:adjustRightInd w:val="0"/>
        <w:spacing w:after="200" w:line="276" w:lineRule="auto"/>
        <w:rPr>
          <w:rFonts w:ascii="Times New Roman" w:eastAsia="Calibri" w:hAnsi="Times New Roman"/>
          <w:sz w:val="24"/>
          <w:szCs w:val="24"/>
          <w:lang w:eastAsia="en-US"/>
        </w:rPr>
      </w:pPr>
    </w:p>
    <w:p w:rsidR="009E0953" w:rsidRDefault="009E0953" w:rsidP="009E0953">
      <w:pPr>
        <w:tabs>
          <w:tab w:val="right" w:pos="4140"/>
          <w:tab w:val="left" w:pos="4500"/>
          <w:tab w:val="right" w:pos="9000"/>
        </w:tabs>
        <w:autoSpaceDE w:val="0"/>
        <w:autoSpaceDN w:val="0"/>
        <w:adjustRightInd w:val="0"/>
        <w:spacing w:after="200" w:line="276" w:lineRule="auto"/>
        <w:rPr>
          <w:rFonts w:ascii="Times New Roman" w:eastAsia="Calibri" w:hAnsi="Times New Roman"/>
          <w:sz w:val="24"/>
          <w:szCs w:val="24"/>
          <w:lang w:eastAsia="en-US"/>
        </w:rPr>
      </w:pPr>
      <w:r w:rsidRPr="000636A6">
        <w:rPr>
          <w:rFonts w:ascii="Times New Roman" w:eastAsia="Calibri" w:hAnsi="Times New Roman"/>
          <w:sz w:val="24"/>
          <w:szCs w:val="24"/>
          <w:lang w:eastAsia="en-US"/>
        </w:rPr>
        <w:t>En tant que [indiquer la capacité du signataire]</w:t>
      </w:r>
      <w:r w:rsidR="00094875" w:rsidRPr="000636A6">
        <w:rPr>
          <w:rFonts w:ascii="Times New Roman" w:eastAsia="Calibri" w:hAnsi="Times New Roman"/>
          <w:sz w:val="24"/>
          <w:szCs w:val="24"/>
          <w:lang w:eastAsia="en-US"/>
        </w:rPr>
        <w:t xml:space="preserve">            </w:t>
      </w:r>
      <w:r w:rsidRPr="000636A6">
        <w:rPr>
          <w:rFonts w:ascii="Times New Roman" w:eastAsia="Calibri" w:hAnsi="Times New Roman"/>
          <w:sz w:val="24"/>
          <w:szCs w:val="24"/>
          <w:lang w:eastAsia="en-US"/>
        </w:rPr>
        <w:t>Signature [insérer la signature]</w:t>
      </w:r>
    </w:p>
    <w:p w:rsidR="00250393" w:rsidRDefault="00250393" w:rsidP="009E0953">
      <w:pPr>
        <w:tabs>
          <w:tab w:val="right" w:pos="4140"/>
          <w:tab w:val="left" w:pos="4500"/>
          <w:tab w:val="right" w:pos="9000"/>
        </w:tabs>
        <w:autoSpaceDE w:val="0"/>
        <w:autoSpaceDN w:val="0"/>
        <w:adjustRightInd w:val="0"/>
        <w:spacing w:after="200" w:line="276" w:lineRule="auto"/>
        <w:rPr>
          <w:rFonts w:ascii="Times New Roman" w:eastAsia="Calibri" w:hAnsi="Times New Roman"/>
          <w:sz w:val="24"/>
          <w:szCs w:val="24"/>
          <w:lang w:eastAsia="en-US"/>
        </w:rPr>
      </w:pPr>
    </w:p>
    <w:p w:rsidR="00211165" w:rsidRPr="00875B29" w:rsidRDefault="00211165" w:rsidP="00211165">
      <w:pPr>
        <w:autoSpaceDE w:val="0"/>
        <w:autoSpaceDN w:val="0"/>
        <w:adjustRightInd w:val="0"/>
        <w:spacing w:after="0" w:line="240" w:lineRule="auto"/>
        <w:jc w:val="center"/>
        <w:rPr>
          <w:rFonts w:ascii="Century" w:eastAsia="Calibri" w:hAnsi="Century"/>
          <w:b/>
          <w:bCs/>
          <w:sz w:val="36"/>
          <w:szCs w:val="36"/>
          <w:lang w:eastAsia="en-US"/>
        </w:rPr>
      </w:pPr>
      <w:r w:rsidRPr="00875B29">
        <w:rPr>
          <w:rFonts w:ascii="Century" w:eastAsia="Calibri" w:hAnsi="Century"/>
          <w:b/>
          <w:bCs/>
          <w:sz w:val="36"/>
          <w:szCs w:val="36"/>
          <w:lang w:eastAsia="en-US"/>
        </w:rPr>
        <w:t>Formulaires de Bordereau des prix et Détail quantitatif et estimatif</w:t>
      </w:r>
    </w:p>
    <w:p w:rsidR="00211165" w:rsidRPr="00875B29" w:rsidRDefault="00211165" w:rsidP="00211165">
      <w:pPr>
        <w:autoSpaceDE w:val="0"/>
        <w:autoSpaceDN w:val="0"/>
        <w:adjustRightInd w:val="0"/>
        <w:spacing w:after="200" w:line="276" w:lineRule="auto"/>
        <w:jc w:val="center"/>
        <w:rPr>
          <w:rFonts w:ascii="Century" w:eastAsia="Calibri" w:hAnsi="Century"/>
          <w:sz w:val="28"/>
          <w:szCs w:val="28"/>
          <w:lang w:eastAsia="en-US"/>
        </w:rPr>
      </w:pPr>
      <w:r w:rsidRPr="00875B29">
        <w:rPr>
          <w:rFonts w:ascii="Century" w:eastAsia="Calibri" w:hAnsi="Century"/>
          <w:b/>
          <w:bCs/>
          <w:sz w:val="28"/>
          <w:szCs w:val="28"/>
          <w:lang w:eastAsia="en-US"/>
        </w:rPr>
        <w:t>Modèle de Bordereau des prix et</w:t>
      </w:r>
      <w:r w:rsidR="001D0559">
        <w:rPr>
          <w:rFonts w:ascii="Century" w:eastAsia="Calibri" w:hAnsi="Century"/>
          <w:b/>
          <w:bCs/>
          <w:sz w:val="28"/>
          <w:szCs w:val="28"/>
          <w:lang w:eastAsia="en-US"/>
        </w:rPr>
        <w:t xml:space="preserve"> </w:t>
      </w:r>
      <w:r w:rsidRPr="00875B29">
        <w:rPr>
          <w:rFonts w:ascii="Century" w:eastAsia="Calibri" w:hAnsi="Century"/>
          <w:b/>
          <w:bCs/>
          <w:sz w:val="28"/>
          <w:szCs w:val="28"/>
          <w:lang w:eastAsia="en-US"/>
        </w:rPr>
        <w:t>Détail quantitatif et estimatif</w:t>
      </w:r>
    </w:p>
    <w:p w:rsidR="00211165" w:rsidRPr="000636A6" w:rsidRDefault="00211165" w:rsidP="00637E8C">
      <w:pPr>
        <w:autoSpaceDE w:val="0"/>
        <w:autoSpaceDN w:val="0"/>
        <w:adjustRightInd w:val="0"/>
        <w:spacing w:line="259" w:lineRule="atLeast"/>
        <w:jc w:val="both"/>
        <w:rPr>
          <w:rFonts w:ascii="Times New Roman" w:eastAsia="Calibri" w:hAnsi="Times New Roman"/>
          <w:sz w:val="24"/>
          <w:szCs w:val="24"/>
          <w:lang w:eastAsia="en-US"/>
        </w:rPr>
      </w:pPr>
    </w:p>
    <w:p w:rsidR="00AA6937" w:rsidRPr="000636A6" w:rsidRDefault="00AA6937" w:rsidP="00AA6937">
      <w:pPr>
        <w:numPr>
          <w:ilvl w:val="0"/>
          <w:numId w:val="1"/>
        </w:numPr>
        <w:suppressAutoHyphens/>
        <w:autoSpaceDE w:val="0"/>
        <w:autoSpaceDN w:val="0"/>
        <w:adjustRightInd w:val="0"/>
        <w:spacing w:after="240" w:line="240" w:lineRule="auto"/>
        <w:ind w:left="720" w:hanging="72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w:t>
      </w:r>
      <w:r w:rsidR="00A1762A" w:rsidRPr="000636A6">
        <w:rPr>
          <w:rFonts w:ascii="Times New Roman" w:eastAsia="Calibri" w:hAnsi="Times New Roman"/>
          <w:sz w:val="24"/>
          <w:szCs w:val="24"/>
          <w:lang w:eastAsia="en-US"/>
        </w:rPr>
        <w:t>ntrepreneur</w:t>
      </w:r>
      <w:r w:rsidRPr="000636A6">
        <w:rPr>
          <w:rFonts w:ascii="Times New Roman" w:eastAsia="Calibri" w:hAnsi="Times New Roman"/>
          <w:sz w:val="24"/>
          <w:szCs w:val="24"/>
          <w:lang w:eastAsia="en-US"/>
        </w:rPr>
        <w:t xml:space="preserve">, et valorisées aux taux et prix spécifiés au Bordereau des prix chiffré présenté par l’Entrepreneur dans son offre.  Dans les cas où cette valorisation n’est pas applicable, ou dans tout autre cas, le règlement </w:t>
      </w:r>
      <w:r w:rsidR="00991127" w:rsidRPr="000636A6">
        <w:rPr>
          <w:rFonts w:ascii="Times New Roman" w:eastAsia="Calibri" w:hAnsi="Times New Roman"/>
          <w:sz w:val="24"/>
          <w:szCs w:val="24"/>
          <w:lang w:eastAsia="en-US"/>
        </w:rPr>
        <w:t>se fera aux taux et prix que l</w:t>
      </w:r>
      <w:r w:rsidR="00D7164B" w:rsidRPr="000636A6">
        <w:rPr>
          <w:rFonts w:ascii="Times New Roman" w:eastAsia="Calibri" w:hAnsi="Times New Roman"/>
          <w:sz w:val="24"/>
          <w:szCs w:val="24"/>
          <w:lang w:eastAsia="en-US"/>
        </w:rPr>
        <w:t xml:space="preserve">e client </w:t>
      </w:r>
      <w:r w:rsidRPr="000636A6">
        <w:rPr>
          <w:rFonts w:ascii="Times New Roman" w:eastAsia="Calibri" w:hAnsi="Times New Roman"/>
          <w:sz w:val="24"/>
          <w:szCs w:val="24"/>
          <w:lang w:eastAsia="en-US"/>
        </w:rPr>
        <w:t>pourra fixer dans le cadre des termes du Marché.</w:t>
      </w:r>
    </w:p>
    <w:p w:rsidR="00AA6937" w:rsidRPr="000636A6" w:rsidRDefault="00AA6937" w:rsidP="00AA6937">
      <w:pPr>
        <w:numPr>
          <w:ilvl w:val="0"/>
          <w:numId w:val="1"/>
        </w:numPr>
        <w:suppressAutoHyphens/>
        <w:autoSpaceDE w:val="0"/>
        <w:autoSpaceDN w:val="0"/>
        <w:adjustRightInd w:val="0"/>
        <w:spacing w:after="240" w:line="240" w:lineRule="auto"/>
        <w:ind w:left="720" w:hanging="72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Sauf dispositions contraires spécifiées dans le Marché, les prix fournis par l’Entrepreneur dans le Bordereau des prix chiffré inclus dans son offre devront comprendre toutes les installations</w:t>
      </w:r>
      <w:r w:rsidR="00A25CC7" w:rsidRPr="000636A6">
        <w:rPr>
          <w:rFonts w:ascii="Times New Roman" w:eastAsia="Calibri" w:hAnsi="Times New Roman"/>
          <w:sz w:val="24"/>
          <w:szCs w:val="24"/>
          <w:lang w:eastAsia="en-US"/>
        </w:rPr>
        <w:t>,</w:t>
      </w:r>
      <w:r w:rsidRPr="000636A6">
        <w:rPr>
          <w:rFonts w:ascii="Times New Roman" w:eastAsia="Calibri" w:hAnsi="Times New Roman"/>
          <w:sz w:val="24"/>
          <w:szCs w:val="24"/>
          <w:lang w:eastAsia="en-US"/>
        </w:rPr>
        <w:t xml:space="preserve">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rsidR="00AA6937" w:rsidRPr="000636A6" w:rsidRDefault="00AA6937" w:rsidP="00AA6937">
      <w:pPr>
        <w:numPr>
          <w:ilvl w:val="0"/>
          <w:numId w:val="1"/>
        </w:numPr>
        <w:suppressAutoHyphens/>
        <w:autoSpaceDE w:val="0"/>
        <w:autoSpaceDN w:val="0"/>
        <w:adjustRightInd w:val="0"/>
        <w:spacing w:after="240" w:line="240" w:lineRule="auto"/>
        <w:ind w:left="720" w:hanging="72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rsidR="00AA6937" w:rsidRPr="000636A6" w:rsidRDefault="00AA6937" w:rsidP="00AA6937">
      <w:pPr>
        <w:numPr>
          <w:ilvl w:val="0"/>
          <w:numId w:val="1"/>
        </w:numPr>
        <w:suppressAutoHyphens/>
        <w:autoSpaceDE w:val="0"/>
        <w:autoSpaceDN w:val="0"/>
        <w:adjustRightInd w:val="0"/>
        <w:spacing w:after="240" w:line="240" w:lineRule="auto"/>
        <w:ind w:left="720" w:hanging="72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 coût complet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rsidR="00AA6937" w:rsidRPr="000636A6" w:rsidRDefault="00AA6937" w:rsidP="00AA6937">
      <w:pPr>
        <w:numPr>
          <w:ilvl w:val="0"/>
          <w:numId w:val="1"/>
        </w:numPr>
        <w:suppressAutoHyphens/>
        <w:autoSpaceDE w:val="0"/>
        <w:autoSpaceDN w:val="0"/>
        <w:adjustRightInd w:val="0"/>
        <w:spacing w:after="240" w:line="240" w:lineRule="auto"/>
        <w:ind w:left="720" w:hanging="72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Les indications générales et les descriptions des travaux et matériaux ne sont pas nécessairement repris ou résumées dans le Bordereau des prix et le Détail quantitatif et estimatif inclus dans l</w:t>
      </w:r>
      <w:r w:rsidR="00991127" w:rsidRPr="000636A6">
        <w:rPr>
          <w:rFonts w:ascii="Times New Roman" w:eastAsia="Calibri" w:hAnsi="Times New Roman"/>
          <w:sz w:val="24"/>
          <w:szCs w:val="24"/>
          <w:lang w:eastAsia="en-US"/>
        </w:rPr>
        <w:t>a DRP</w:t>
      </w:r>
      <w:r w:rsidRPr="000636A6">
        <w:rPr>
          <w:rFonts w:ascii="Times New Roman" w:eastAsia="Calibri" w:hAnsi="Times New Roman"/>
          <w:sz w:val="24"/>
          <w:szCs w:val="24"/>
          <w:lang w:eastAsia="en-US"/>
        </w:rPr>
        <w:t>.  Les références explicites ou implicites aux sections appropriées du Dossier doivent être considérées avant de chiffrer les prix pour chaque poste du Bordereau des prix et du Détail quantitatif et estimatif chiffrés soumis dans l’offre.</w:t>
      </w:r>
    </w:p>
    <w:p w:rsidR="00AA6937" w:rsidRPr="000636A6" w:rsidRDefault="00AA6937" w:rsidP="00AA6937">
      <w:pPr>
        <w:numPr>
          <w:ilvl w:val="0"/>
          <w:numId w:val="1"/>
        </w:numPr>
        <w:suppressAutoHyphens/>
        <w:autoSpaceDE w:val="0"/>
        <w:autoSpaceDN w:val="0"/>
        <w:adjustRightInd w:val="0"/>
        <w:spacing w:after="240" w:line="240" w:lineRule="auto"/>
        <w:ind w:left="720" w:hanging="720"/>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lastRenderedPageBreak/>
        <w:t>Durant l’évaluation des offres, les erreurs arithmétiques éventuelles relevées dans le Bordereau des prix et le Détail quantitatif et estima</w:t>
      </w:r>
      <w:r w:rsidR="00991127" w:rsidRPr="000636A6">
        <w:rPr>
          <w:rFonts w:ascii="Times New Roman" w:eastAsia="Calibri" w:hAnsi="Times New Roman"/>
          <w:sz w:val="24"/>
          <w:szCs w:val="24"/>
          <w:lang w:eastAsia="en-US"/>
        </w:rPr>
        <w:t>tif seront corrigées suivant les prix unitaire en lettre.</w:t>
      </w:r>
    </w:p>
    <w:p w:rsidR="00AA6937" w:rsidRDefault="00AA6937" w:rsidP="00AA6937">
      <w:pPr>
        <w:autoSpaceDE w:val="0"/>
        <w:autoSpaceDN w:val="0"/>
        <w:adjustRightInd w:val="0"/>
        <w:spacing w:line="259" w:lineRule="atLeast"/>
        <w:jc w:val="both"/>
        <w:rPr>
          <w:rFonts w:ascii="Times New Roman" w:eastAsia="Calibri" w:hAnsi="Times New Roman"/>
          <w:sz w:val="24"/>
          <w:szCs w:val="24"/>
          <w:lang w:eastAsia="en-US"/>
        </w:rPr>
      </w:pPr>
      <w:r w:rsidRPr="000636A6">
        <w:rPr>
          <w:rFonts w:ascii="Times New Roman" w:eastAsia="Calibri" w:hAnsi="Times New Roman"/>
          <w:sz w:val="24"/>
          <w:szCs w:val="24"/>
          <w:lang w:eastAsia="en-US"/>
        </w:rPr>
        <w:t>La méthode de constatation des prestations exécutées en vue des règlements devra être en accord avec :</w:t>
      </w:r>
    </w:p>
    <w:p w:rsidR="00831FEA" w:rsidRDefault="00831FEA" w:rsidP="00AA6937">
      <w:pPr>
        <w:autoSpaceDE w:val="0"/>
        <w:autoSpaceDN w:val="0"/>
        <w:adjustRightInd w:val="0"/>
        <w:spacing w:line="259" w:lineRule="atLeast"/>
        <w:jc w:val="both"/>
        <w:rPr>
          <w:rFonts w:ascii="Times New Roman" w:eastAsia="Calibri" w:hAnsi="Times New Roman"/>
          <w:sz w:val="24"/>
          <w:szCs w:val="24"/>
          <w:lang w:eastAsia="en-US"/>
        </w:rPr>
      </w:pPr>
    </w:p>
    <w:p w:rsidR="00831FEA" w:rsidRPr="000636A6" w:rsidRDefault="00831FEA" w:rsidP="00AA6937">
      <w:pPr>
        <w:autoSpaceDE w:val="0"/>
        <w:autoSpaceDN w:val="0"/>
        <w:adjustRightInd w:val="0"/>
        <w:spacing w:line="259" w:lineRule="atLeast"/>
        <w:jc w:val="both"/>
        <w:rPr>
          <w:rFonts w:ascii="Times New Roman" w:eastAsia="Calibri" w:hAnsi="Times New Roman"/>
          <w:sz w:val="24"/>
          <w:szCs w:val="24"/>
          <w:lang w:eastAsia="en-US"/>
        </w:rPr>
      </w:pPr>
    </w:p>
    <w:p w:rsidR="00880953" w:rsidRPr="00250393" w:rsidRDefault="00D7164B" w:rsidP="00CD3B9D">
      <w:pPr>
        <w:autoSpaceDE w:val="0"/>
        <w:autoSpaceDN w:val="0"/>
        <w:adjustRightInd w:val="0"/>
        <w:spacing w:line="259" w:lineRule="atLeast"/>
        <w:rPr>
          <w:rFonts w:ascii="Century" w:eastAsia="Calibri" w:hAnsi="Century"/>
          <w:b/>
          <w:lang w:eastAsia="en-US"/>
        </w:rPr>
      </w:pPr>
      <w:r w:rsidRPr="00250393">
        <w:rPr>
          <w:rFonts w:ascii="Century" w:eastAsia="Calibri" w:hAnsi="Century"/>
          <w:b/>
          <w:lang w:eastAsia="en-US"/>
        </w:rPr>
        <w:t>P</w:t>
      </w:r>
      <w:r w:rsidR="00880953" w:rsidRPr="00250393">
        <w:rPr>
          <w:rFonts w:ascii="Century" w:eastAsia="Calibri" w:hAnsi="Century"/>
          <w:b/>
          <w:lang w:eastAsia="en-US"/>
        </w:rPr>
        <w:t>ersonnel clé proposé</w:t>
      </w:r>
    </w:p>
    <w:p w:rsidR="00880953" w:rsidRPr="000636A6" w:rsidRDefault="00880953" w:rsidP="00880953">
      <w:pPr>
        <w:autoSpaceDE w:val="0"/>
        <w:autoSpaceDN w:val="0"/>
        <w:adjustRightInd w:val="0"/>
        <w:spacing w:after="200" w:line="276" w:lineRule="auto"/>
        <w:rPr>
          <w:rFonts w:ascii="Times New Roman" w:eastAsia="Calibri" w:hAnsi="Times New Roman"/>
          <w:sz w:val="24"/>
          <w:szCs w:val="24"/>
          <w:lang w:eastAsia="en-US"/>
        </w:rPr>
      </w:pPr>
      <w:r w:rsidRPr="000636A6">
        <w:rPr>
          <w:rFonts w:ascii="Times New Roman" w:eastAsia="Calibri" w:hAnsi="Times New Roman"/>
          <w:sz w:val="24"/>
          <w:szCs w:val="24"/>
          <w:lang w:eastAsia="en-US"/>
        </w:rPr>
        <w:t xml:space="preserve">Le Candidat doit fournir les noms du personnel clé ayant les qualifications requises exigées. Les renseignements concernant leur expérience devront être indiqués dans le Formulaire ci-dessous à remplir pour chaque candidat.  </w:t>
      </w:r>
      <w:r w:rsidRPr="00462097">
        <w:rPr>
          <w:rFonts w:ascii="Times New Roman" w:eastAsia="Calibri" w:hAnsi="Times New Roman"/>
          <w:b/>
          <w:sz w:val="24"/>
          <w:szCs w:val="24"/>
          <w:lang w:eastAsia="en-US"/>
        </w:rPr>
        <w:t>Leurs CV seront annexés à l’offre</w:t>
      </w:r>
      <w:r w:rsidRPr="000636A6">
        <w:rPr>
          <w:rFonts w:ascii="Times New Roman" w:eastAsia="Calibri" w:hAnsi="Times New Roman"/>
          <w:sz w:val="24"/>
          <w:szCs w:val="24"/>
          <w:lang w:eastAsia="en-US"/>
        </w:rPr>
        <w:t xml:space="preserve">. </w:t>
      </w:r>
    </w:p>
    <w:p w:rsidR="00880953" w:rsidRPr="00875B29" w:rsidRDefault="00880953" w:rsidP="00880953">
      <w:pPr>
        <w:autoSpaceDE w:val="0"/>
        <w:autoSpaceDN w:val="0"/>
        <w:adjustRightInd w:val="0"/>
        <w:spacing w:after="200" w:line="276" w:lineRule="auto"/>
        <w:rPr>
          <w:rFonts w:ascii="Century" w:eastAsia="Calibri" w:hAnsi="Century"/>
          <w:spacing w:val="-2"/>
          <w:sz w:val="20"/>
          <w:szCs w:val="20"/>
          <w:lang w:eastAsia="en-US"/>
        </w:rPr>
      </w:pPr>
    </w:p>
    <w:tbl>
      <w:tblPr>
        <w:tblW w:w="0" w:type="auto"/>
        <w:tblInd w:w="67" w:type="dxa"/>
        <w:tblLayout w:type="fixed"/>
        <w:tblCellMar>
          <w:left w:w="72" w:type="dxa"/>
          <w:right w:w="72" w:type="dxa"/>
        </w:tblCellMar>
        <w:tblLook w:val="0000"/>
      </w:tblPr>
      <w:tblGrid>
        <w:gridCol w:w="720"/>
        <w:gridCol w:w="8370"/>
      </w:tblGrid>
      <w:tr w:rsidR="00880953" w:rsidRPr="00444048">
        <w:trPr>
          <w:trHeight w:val="1"/>
        </w:trPr>
        <w:tc>
          <w:tcPr>
            <w:tcW w:w="720" w:type="dxa"/>
            <w:tcBorders>
              <w:top w:val="single" w:sz="4" w:space="0" w:color="000000"/>
              <w:left w:val="single" w:sz="4" w:space="0" w:color="000000"/>
              <w:bottom w:val="nil"/>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1.</w:t>
            </w:r>
          </w:p>
        </w:tc>
        <w:tc>
          <w:tcPr>
            <w:tcW w:w="8370" w:type="dxa"/>
            <w:tcBorders>
              <w:top w:val="single" w:sz="4" w:space="0" w:color="000000"/>
              <w:left w:val="single" w:sz="4" w:space="0" w:color="000000"/>
              <w:bottom w:val="nil"/>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Désignation du poste </w:t>
            </w:r>
          </w:p>
        </w:tc>
      </w:tr>
      <w:tr w:rsidR="00880953" w:rsidRPr="00444048">
        <w:trPr>
          <w:trHeight w:val="1"/>
        </w:trPr>
        <w:tc>
          <w:tcPr>
            <w:tcW w:w="720" w:type="dxa"/>
            <w:tcBorders>
              <w:top w:val="nil"/>
              <w:left w:val="single" w:sz="4" w:space="0" w:color="000000"/>
              <w:bottom w:val="nil"/>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p>
        </w:tc>
        <w:tc>
          <w:tcPr>
            <w:tcW w:w="8370" w:type="dxa"/>
            <w:tcBorders>
              <w:top w:val="single" w:sz="4" w:space="0" w:color="000000"/>
              <w:left w:val="single" w:sz="4" w:space="0" w:color="000000"/>
              <w:bottom w:val="nil"/>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 xml:space="preserve">Nom </w:t>
            </w:r>
          </w:p>
        </w:tc>
      </w:tr>
      <w:tr w:rsidR="00880953" w:rsidRPr="00444048">
        <w:trPr>
          <w:trHeight w:val="1"/>
        </w:trPr>
        <w:tc>
          <w:tcPr>
            <w:tcW w:w="720" w:type="dxa"/>
            <w:tcBorders>
              <w:top w:val="single" w:sz="4" w:space="0" w:color="000000"/>
              <w:left w:val="single" w:sz="4" w:space="0" w:color="000000"/>
              <w:bottom w:val="nil"/>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2.</w:t>
            </w:r>
          </w:p>
        </w:tc>
        <w:tc>
          <w:tcPr>
            <w:tcW w:w="8370" w:type="dxa"/>
            <w:tcBorders>
              <w:top w:val="single" w:sz="4" w:space="0" w:color="000000"/>
              <w:left w:val="single" w:sz="4" w:space="0" w:color="000000"/>
              <w:bottom w:val="nil"/>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Désignation du poste</w:t>
            </w:r>
          </w:p>
        </w:tc>
      </w:tr>
      <w:tr w:rsidR="00880953" w:rsidRPr="00444048">
        <w:trPr>
          <w:trHeight w:val="1"/>
        </w:trPr>
        <w:tc>
          <w:tcPr>
            <w:tcW w:w="720" w:type="dxa"/>
            <w:tcBorders>
              <w:top w:val="nil"/>
              <w:left w:val="single" w:sz="4" w:space="0" w:color="000000"/>
              <w:bottom w:val="nil"/>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p>
        </w:tc>
        <w:tc>
          <w:tcPr>
            <w:tcW w:w="8370" w:type="dxa"/>
            <w:tcBorders>
              <w:top w:val="single" w:sz="4" w:space="0" w:color="000000"/>
              <w:left w:val="single" w:sz="4" w:space="0" w:color="000000"/>
              <w:bottom w:val="nil"/>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 xml:space="preserve">Nom </w:t>
            </w:r>
          </w:p>
        </w:tc>
      </w:tr>
      <w:tr w:rsidR="00880953" w:rsidRPr="00444048">
        <w:trPr>
          <w:trHeight w:val="1"/>
        </w:trPr>
        <w:tc>
          <w:tcPr>
            <w:tcW w:w="720" w:type="dxa"/>
            <w:tcBorders>
              <w:top w:val="single" w:sz="4" w:space="0" w:color="000000"/>
              <w:left w:val="single" w:sz="4" w:space="0" w:color="000000"/>
              <w:bottom w:val="nil"/>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3.</w:t>
            </w:r>
          </w:p>
        </w:tc>
        <w:tc>
          <w:tcPr>
            <w:tcW w:w="8370" w:type="dxa"/>
            <w:tcBorders>
              <w:top w:val="single" w:sz="4" w:space="0" w:color="000000"/>
              <w:left w:val="single" w:sz="4" w:space="0" w:color="000000"/>
              <w:bottom w:val="nil"/>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Désignation du poste</w:t>
            </w:r>
          </w:p>
        </w:tc>
      </w:tr>
      <w:tr w:rsidR="00880953" w:rsidRPr="00444048">
        <w:trPr>
          <w:trHeight w:val="1"/>
        </w:trPr>
        <w:tc>
          <w:tcPr>
            <w:tcW w:w="720" w:type="dxa"/>
            <w:tcBorders>
              <w:top w:val="nil"/>
              <w:left w:val="single" w:sz="4" w:space="0" w:color="000000"/>
              <w:bottom w:val="nil"/>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p>
        </w:tc>
        <w:tc>
          <w:tcPr>
            <w:tcW w:w="8370" w:type="dxa"/>
            <w:tcBorders>
              <w:top w:val="single" w:sz="4" w:space="0" w:color="000000"/>
              <w:left w:val="single" w:sz="4" w:space="0" w:color="000000"/>
              <w:bottom w:val="nil"/>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 xml:space="preserve">Nom </w:t>
            </w:r>
          </w:p>
        </w:tc>
      </w:tr>
      <w:tr w:rsidR="00880953" w:rsidRPr="00444048">
        <w:trPr>
          <w:trHeight w:val="1"/>
        </w:trPr>
        <w:tc>
          <w:tcPr>
            <w:tcW w:w="720" w:type="dxa"/>
            <w:tcBorders>
              <w:top w:val="single" w:sz="4" w:space="0" w:color="000000"/>
              <w:left w:val="single" w:sz="4" w:space="0" w:color="000000"/>
              <w:bottom w:val="nil"/>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4.</w:t>
            </w:r>
          </w:p>
        </w:tc>
        <w:tc>
          <w:tcPr>
            <w:tcW w:w="8370" w:type="dxa"/>
            <w:tcBorders>
              <w:top w:val="single" w:sz="4" w:space="0" w:color="000000"/>
              <w:left w:val="single" w:sz="4" w:space="0" w:color="000000"/>
              <w:bottom w:val="nil"/>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Désignation du poste</w:t>
            </w:r>
          </w:p>
        </w:tc>
      </w:tr>
      <w:tr w:rsidR="00880953" w:rsidRPr="00444048">
        <w:trPr>
          <w:trHeight w:val="1"/>
        </w:trPr>
        <w:tc>
          <w:tcPr>
            <w:tcW w:w="720" w:type="dxa"/>
            <w:tcBorders>
              <w:top w:val="nil"/>
              <w:left w:val="single" w:sz="4" w:space="0" w:color="000000"/>
              <w:bottom w:val="single" w:sz="4" w:space="0" w:color="000000"/>
              <w:right w:val="nil"/>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p>
        </w:tc>
        <w:tc>
          <w:tcPr>
            <w:tcW w:w="8370" w:type="dxa"/>
            <w:tcBorders>
              <w:top w:val="single" w:sz="4" w:space="0" w:color="000000"/>
              <w:left w:val="single" w:sz="4" w:space="0" w:color="000000"/>
              <w:bottom w:val="single" w:sz="4" w:space="0" w:color="000000"/>
              <w:right w:val="single" w:sz="4" w:space="0" w:color="000000"/>
            </w:tcBorders>
            <w:shd w:val="clear" w:color="000000" w:fill="FFFFFF"/>
          </w:tcPr>
          <w:p w:rsidR="00880953" w:rsidRPr="00250393" w:rsidRDefault="00880953">
            <w:pPr>
              <w:autoSpaceDE w:val="0"/>
              <w:autoSpaceDN w:val="0"/>
              <w:adjustRightInd w:val="0"/>
              <w:spacing w:before="120" w:after="120" w:line="276" w:lineRule="auto"/>
              <w:rPr>
                <w:rFonts w:ascii="Century" w:eastAsia="Calibri" w:hAnsi="Century"/>
                <w:b/>
                <w:lang w:eastAsia="en-US"/>
              </w:rPr>
            </w:pPr>
            <w:r w:rsidRPr="00250393">
              <w:rPr>
                <w:rFonts w:ascii="Century" w:eastAsia="Calibri" w:hAnsi="Century"/>
                <w:b/>
                <w:lang w:eastAsia="en-US"/>
              </w:rPr>
              <w:t xml:space="preserve">Nom </w:t>
            </w:r>
          </w:p>
        </w:tc>
      </w:tr>
    </w:tbl>
    <w:p w:rsidR="00880953" w:rsidRPr="00875B29" w:rsidRDefault="00880953" w:rsidP="00880953">
      <w:pPr>
        <w:keepNext/>
        <w:suppressAutoHyphens/>
        <w:autoSpaceDE w:val="0"/>
        <w:autoSpaceDN w:val="0"/>
        <w:adjustRightInd w:val="0"/>
        <w:spacing w:after="0" w:line="240" w:lineRule="auto"/>
        <w:jc w:val="both"/>
        <w:rPr>
          <w:rFonts w:ascii="Century" w:eastAsia="Calibri" w:hAnsi="Century"/>
          <w:spacing w:val="-2"/>
          <w:sz w:val="20"/>
          <w:szCs w:val="20"/>
          <w:lang w:eastAsia="en-US"/>
        </w:rPr>
      </w:pPr>
    </w:p>
    <w:p w:rsidR="00777569" w:rsidRPr="00875B29" w:rsidRDefault="00777569" w:rsidP="00777569">
      <w:pPr>
        <w:rPr>
          <w:rFonts w:ascii="Century" w:eastAsia="Calibri" w:hAnsi="Century"/>
          <w:b/>
          <w:bCs/>
          <w:sz w:val="32"/>
          <w:szCs w:val="32"/>
          <w:lang w:eastAsia="en-US"/>
        </w:rPr>
      </w:pPr>
    </w:p>
    <w:sectPr w:rsidR="00777569" w:rsidRPr="00875B29" w:rsidSect="003E4E93">
      <w:footerReference w:type="default" r:id="rId10"/>
      <w:pgSz w:w="11906" w:h="16838"/>
      <w:pgMar w:top="709"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A02" w:rsidRDefault="00E85A02" w:rsidP="00831FEA">
      <w:pPr>
        <w:spacing w:after="0" w:line="240" w:lineRule="auto"/>
      </w:pPr>
      <w:r>
        <w:separator/>
      </w:r>
    </w:p>
  </w:endnote>
  <w:endnote w:type="continuationSeparator" w:id="1">
    <w:p w:rsidR="00E85A02" w:rsidRDefault="00E85A02" w:rsidP="0083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FEA" w:rsidRDefault="00831FEA">
    <w:pPr>
      <w:pStyle w:val="Pieddepage"/>
      <w:jc w:val="right"/>
    </w:pPr>
    <w:fldSimple w:instr=" PAGE   \* MERGEFORMAT ">
      <w:r w:rsidR="00A673CB">
        <w:rPr>
          <w:noProof/>
        </w:rPr>
        <w:t>5</w:t>
      </w:r>
    </w:fldSimple>
    <w:r>
      <w:t>/12</w:t>
    </w:r>
  </w:p>
  <w:p w:rsidR="00831FEA" w:rsidRDefault="00831FE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A02" w:rsidRDefault="00E85A02" w:rsidP="00831FEA">
      <w:pPr>
        <w:spacing w:after="0" w:line="240" w:lineRule="auto"/>
      </w:pPr>
      <w:r>
        <w:separator/>
      </w:r>
    </w:p>
  </w:footnote>
  <w:footnote w:type="continuationSeparator" w:id="1">
    <w:p w:rsidR="00E85A02" w:rsidRDefault="00E85A02" w:rsidP="00831F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E485D4"/>
    <w:lvl w:ilvl="0">
      <w:numFmt w:val="bullet"/>
      <w:lvlText w:val="*"/>
      <w:lvlJc w:val="left"/>
    </w:lvl>
  </w:abstractNum>
  <w:abstractNum w:abstractNumId="1">
    <w:nsid w:val="03371148"/>
    <w:multiLevelType w:val="hybridMultilevel"/>
    <w:tmpl w:val="9A308B6E"/>
    <w:lvl w:ilvl="0" w:tplc="FDD68848">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3E507F"/>
    <w:multiLevelType w:val="hybridMultilevel"/>
    <w:tmpl w:val="59F449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930243"/>
    <w:multiLevelType w:val="hybridMultilevel"/>
    <w:tmpl w:val="03D6780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0EA75E6F"/>
    <w:multiLevelType w:val="hybridMultilevel"/>
    <w:tmpl w:val="1AC08B48"/>
    <w:lvl w:ilvl="0" w:tplc="3B0CA8C6">
      <w:start w:val="3"/>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FB21F3"/>
    <w:multiLevelType w:val="hybridMultilevel"/>
    <w:tmpl w:val="AC50EB50"/>
    <w:lvl w:ilvl="0" w:tplc="B5B67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553A46"/>
    <w:multiLevelType w:val="hybridMultilevel"/>
    <w:tmpl w:val="37646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867463"/>
    <w:multiLevelType w:val="multilevel"/>
    <w:tmpl w:val="353E134A"/>
    <w:lvl w:ilvl="0">
      <w:start w:val="1"/>
      <w:numFmt w:val="upperRoman"/>
      <w:pStyle w:val="StyleStyleTitre1ArialComplexe14ptComplexeGrasSoulig"/>
      <w:lvlText w:val="Chapitre %1."/>
      <w:lvlJc w:val="left"/>
      <w:pPr>
        <w:tabs>
          <w:tab w:val="num" w:pos="131"/>
        </w:tabs>
        <w:ind w:left="131" w:hanging="567"/>
      </w:pPr>
      <w:rPr>
        <w:rFonts w:ascii="Arial Black" w:hAnsi="Arial Black" w:cs="Arial Black" w:hint="default"/>
        <w:b w:val="0"/>
        <w:bCs w:val="0"/>
        <w:i w:val="0"/>
        <w:iCs w:val="0"/>
        <w:caps/>
        <w:sz w:val="36"/>
        <w:szCs w:val="36"/>
      </w:rPr>
    </w:lvl>
    <w:lvl w:ilvl="1">
      <w:start w:val="1"/>
      <w:numFmt w:val="decimal"/>
      <w:pStyle w:val="StyleTitre2LatinArialComplexeTimesNewRomanTouten"/>
      <w:lvlText w:val="Article %1.%2."/>
      <w:lvlJc w:val="left"/>
      <w:pPr>
        <w:tabs>
          <w:tab w:val="num" w:pos="2847"/>
        </w:tabs>
        <w:ind w:left="2559" w:hanging="432"/>
      </w:pPr>
      <w:rPr>
        <w:rFonts w:ascii="Arial Gras" w:hAnsi="Arial Gras" w:cs="Arial" w:hint="default"/>
        <w:b/>
        <w:bCs/>
        <w:i w:val="0"/>
        <w:iCs w:val="0"/>
        <w:caps/>
        <w:strike w:val="0"/>
        <w:dstrike w:val="0"/>
        <w:outline w:val="0"/>
        <w:shadow w:val="0"/>
        <w:emboss w:val="0"/>
        <w:imprint w:val="0"/>
        <w:vanish w:val="0"/>
        <w:webHidden w:val="0"/>
        <w:spacing w:val="0"/>
        <w:kern w:val="0"/>
        <w:position w:val="0"/>
        <w:sz w:val="28"/>
        <w:szCs w:val="28"/>
        <w:u w:val="none"/>
        <w:effect w:val="none"/>
        <w:vertAlign w:val="baseline"/>
        <w:em w:val="none"/>
        <w:specVanish w:val="0"/>
      </w:rPr>
    </w:lvl>
    <w:lvl w:ilvl="2">
      <w:start w:val="1"/>
      <w:numFmt w:val="decimal"/>
      <w:pStyle w:val="StyleStyleTitre3ArialArialGras12ptGrasItalique"/>
      <w:lvlText w:val="%1.%2.%3."/>
      <w:lvlJc w:val="left"/>
      <w:pPr>
        <w:tabs>
          <w:tab w:val="num" w:pos="1080"/>
        </w:tabs>
        <w:ind w:left="504" w:hanging="504"/>
      </w:pPr>
      <w:rPr>
        <w:rFonts w:ascii="Arial Gras" w:hAnsi="Arial Gras" w:cs="Arial" w:hint="default"/>
        <w:b/>
        <w:bCs/>
        <w:i/>
        <w:iCs/>
        <w:caps w:val="0"/>
        <w:strike w:val="0"/>
        <w:dstrike w:val="0"/>
        <w:sz w:val="24"/>
        <w:szCs w:val="24"/>
        <w:u w:val="none"/>
        <w:effect w:val="none"/>
      </w:rPr>
    </w:lvl>
    <w:lvl w:ilvl="3">
      <w:start w:val="1"/>
      <w:numFmt w:val="lowerLetter"/>
      <w:lvlRestart w:val="0"/>
      <w:pStyle w:val="StyleStyleTitre4ArialNonLatinItalique10pt"/>
      <w:lvlText w:val="%1.%2.%3.%4."/>
      <w:lvlJc w:val="left"/>
      <w:pPr>
        <w:tabs>
          <w:tab w:val="num" w:pos="2433"/>
        </w:tabs>
        <w:ind w:left="1641" w:hanging="648"/>
      </w:pPr>
      <w:rPr>
        <w:rFonts w:ascii="Arial Gras" w:hAnsi="Arial Gras" w:cs="Arial" w:hint="default"/>
        <w:b/>
        <w:bCs/>
        <w:i w:val="0"/>
        <w:iCs w:val="0"/>
        <w:caps w:val="0"/>
        <w:vanish w:val="0"/>
        <w:webHidden w:val="0"/>
        <w:sz w:val="20"/>
        <w:szCs w:val="20"/>
        <w:specVanish w:val="0"/>
      </w:rPr>
    </w:lvl>
    <w:lvl w:ilvl="4">
      <w:start w:val="1"/>
      <w:numFmt w:val="decimal"/>
      <w:lvlText w:val="%1.%2.%3.%4.%5."/>
      <w:lvlJc w:val="left"/>
      <w:pPr>
        <w:tabs>
          <w:tab w:val="num" w:pos="6753"/>
        </w:tabs>
        <w:ind w:left="2145" w:hanging="792"/>
      </w:pPr>
    </w:lvl>
    <w:lvl w:ilvl="5">
      <w:start w:val="1"/>
      <w:numFmt w:val="decimal"/>
      <w:lvlText w:val="%1.%2.%3.%4.%5.%6."/>
      <w:lvlJc w:val="left"/>
      <w:pPr>
        <w:tabs>
          <w:tab w:val="num" w:pos="8193"/>
        </w:tabs>
        <w:ind w:left="2649" w:hanging="936"/>
      </w:pPr>
    </w:lvl>
    <w:lvl w:ilvl="6">
      <w:start w:val="1"/>
      <w:numFmt w:val="decimal"/>
      <w:lvlText w:val="%1.%2.%3.%4.%5.%6.%7."/>
      <w:lvlJc w:val="left"/>
      <w:pPr>
        <w:tabs>
          <w:tab w:val="num" w:pos="9273"/>
        </w:tabs>
        <w:ind w:left="3153" w:hanging="1080"/>
      </w:pPr>
    </w:lvl>
    <w:lvl w:ilvl="7">
      <w:start w:val="1"/>
      <w:numFmt w:val="decimal"/>
      <w:lvlText w:val="%1.%2.%3.%4.%5.%6.%7.%8."/>
      <w:lvlJc w:val="left"/>
      <w:pPr>
        <w:tabs>
          <w:tab w:val="num" w:pos="10713"/>
        </w:tabs>
        <w:ind w:left="3657" w:hanging="1224"/>
      </w:pPr>
    </w:lvl>
    <w:lvl w:ilvl="8">
      <w:start w:val="1"/>
      <w:numFmt w:val="decimal"/>
      <w:lvlText w:val="%1.%2.%3.%4.%5.%6.%7.%8.%9."/>
      <w:lvlJc w:val="left"/>
      <w:pPr>
        <w:tabs>
          <w:tab w:val="num" w:pos="12153"/>
        </w:tabs>
        <w:ind w:left="4233" w:hanging="1440"/>
      </w:pPr>
    </w:lvl>
  </w:abstractNum>
  <w:abstractNum w:abstractNumId="8">
    <w:nsid w:val="256831BB"/>
    <w:multiLevelType w:val="hybridMultilevel"/>
    <w:tmpl w:val="20C6A45C"/>
    <w:lvl w:ilvl="0" w:tplc="705E4C8C">
      <w:start w:val="1"/>
      <w:numFmt w:val="bullet"/>
      <w:lvlText w:val="-"/>
      <w:lvlJc w:val="left"/>
      <w:pPr>
        <w:ind w:left="720" w:hanging="360"/>
      </w:pPr>
      <w:rPr>
        <w:rFonts w:ascii="Century" w:eastAsia="Calibri" w:hAnsi="Century"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BE765B"/>
    <w:multiLevelType w:val="hybridMultilevel"/>
    <w:tmpl w:val="6F6CF6D2"/>
    <w:lvl w:ilvl="0" w:tplc="3B0CA8C6">
      <w:start w:val="3"/>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083685"/>
    <w:multiLevelType w:val="hybridMultilevel"/>
    <w:tmpl w:val="7D1CF7A8"/>
    <w:lvl w:ilvl="0" w:tplc="EA986186">
      <w:start w:val="55"/>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nsid w:val="3C4B5395"/>
    <w:multiLevelType w:val="hybridMultilevel"/>
    <w:tmpl w:val="518A7C02"/>
    <w:lvl w:ilvl="0" w:tplc="EA986186">
      <w:numFmt w:val="bullet"/>
      <w:lvlText w:val="-"/>
      <w:lvlJc w:val="left"/>
      <w:pPr>
        <w:tabs>
          <w:tab w:val="num" w:pos="720"/>
        </w:tabs>
        <w:ind w:left="720" w:hanging="360"/>
      </w:pPr>
      <w:rPr>
        <w:rFonts w:ascii="Arial" w:eastAsia="Times New Roman" w:hAnsi="Arial" w:cs="Arial" w:hint="default"/>
      </w:rPr>
    </w:lvl>
    <w:lvl w:ilvl="1" w:tplc="7C5091D0">
      <w:start w:val="1"/>
      <w:numFmt w:val="bullet"/>
      <w:lvlText w:val=""/>
      <w:lvlJc w:val="left"/>
      <w:pPr>
        <w:tabs>
          <w:tab w:val="num" w:pos="1440"/>
        </w:tabs>
        <w:ind w:left="1440" w:hanging="360"/>
      </w:pPr>
      <w:rPr>
        <w:rFonts w:ascii="Symbol" w:hAnsi="Symbol" w:hint="default"/>
        <w:sz w:val="24"/>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44CC14A7"/>
    <w:multiLevelType w:val="hybridMultilevel"/>
    <w:tmpl w:val="F2904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AD3A1A"/>
    <w:multiLevelType w:val="hybridMultilevel"/>
    <w:tmpl w:val="86108208"/>
    <w:lvl w:ilvl="0" w:tplc="3B0CA8C6">
      <w:start w:val="3"/>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6D565F0"/>
    <w:multiLevelType w:val="hybridMultilevel"/>
    <w:tmpl w:val="7BCCDE64"/>
    <w:lvl w:ilvl="0" w:tplc="367A538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AE5A5C"/>
    <w:multiLevelType w:val="hybridMultilevel"/>
    <w:tmpl w:val="83C4762E"/>
    <w:lvl w:ilvl="0" w:tplc="3B0CA8C6">
      <w:start w:val="3"/>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FB33D2"/>
    <w:multiLevelType w:val="hybridMultilevel"/>
    <w:tmpl w:val="9E98C2BA"/>
    <w:lvl w:ilvl="0" w:tplc="3B0CA8C6">
      <w:start w:val="3"/>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8A6029"/>
    <w:multiLevelType w:val="hybridMultilevel"/>
    <w:tmpl w:val="82A68878"/>
    <w:lvl w:ilvl="0" w:tplc="0EE485D4">
      <w:numFmt w:val="bullet"/>
      <w:lvlText w:val=""/>
      <w:legacy w:legacy="1" w:legacySpace="0" w:legacyIndent="360"/>
      <w:lvlJc w:val="left"/>
      <w:rPr>
        <w:rFonts w:ascii="Symbol" w:hAnsi="Symbol" w:hint="default"/>
        <w:sz w:val="22"/>
        <w:szCs w:val="22"/>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8">
    <w:nsid w:val="68166B0E"/>
    <w:multiLevelType w:val="hybridMultilevel"/>
    <w:tmpl w:val="90163780"/>
    <w:lvl w:ilvl="0" w:tplc="161C6ED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A26F58"/>
    <w:multiLevelType w:val="hybridMultilevel"/>
    <w:tmpl w:val="A274CDC8"/>
    <w:lvl w:ilvl="0" w:tplc="3B0CA8C6">
      <w:start w:val="3"/>
      <w:numFmt w:val="bullet"/>
      <w:lvlText w:val="-"/>
      <w:lvlJc w:val="left"/>
      <w:pPr>
        <w:ind w:left="720" w:hanging="360"/>
      </w:pPr>
      <w:rPr>
        <w:rFonts w:ascii="Century" w:eastAsia="Calibri" w:hAnsi="Centur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sz w:val="22"/>
          <w:szCs w:val="22"/>
        </w:rPr>
      </w:lvl>
    </w:lvlOverride>
  </w:num>
  <w:num w:numId="2">
    <w:abstractNumId w:val="1"/>
  </w:num>
  <w:num w:numId="3">
    <w:abstractNumId w:val="3"/>
  </w:num>
  <w:num w:numId="4">
    <w:abstractNumId w:val="8"/>
  </w:num>
  <w:num w:numId="5">
    <w:abstractNumId w:val="5"/>
  </w:num>
  <w:num w:numId="6">
    <w:abstractNumId w:val="6"/>
  </w:num>
  <w:num w:numId="7">
    <w:abstractNumId w:val="13"/>
  </w:num>
  <w:num w:numId="8">
    <w:abstractNumId w:val="19"/>
  </w:num>
  <w:num w:numId="9">
    <w:abstractNumId w:val="9"/>
  </w:num>
  <w:num w:numId="10">
    <w:abstractNumId w:val="15"/>
  </w:num>
  <w:num w:numId="11">
    <w:abstractNumId w:val="4"/>
  </w:num>
  <w:num w:numId="12">
    <w:abstractNumId w:val="12"/>
  </w:num>
  <w:num w:numId="13">
    <w:abstractNumId w:val="16"/>
  </w:num>
  <w:num w:numId="14">
    <w:abstractNumId w:val="2"/>
  </w:num>
  <w:num w:numId="15">
    <w:abstractNumId w:val="18"/>
  </w:num>
  <w:num w:numId="16">
    <w:abstractNumId w:val="14"/>
  </w:num>
  <w:num w:numId="17">
    <w:abstractNumId w:val="11"/>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D283C"/>
    <w:rsid w:val="000521A5"/>
    <w:rsid w:val="000557E0"/>
    <w:rsid w:val="00060C48"/>
    <w:rsid w:val="000636A6"/>
    <w:rsid w:val="00094875"/>
    <w:rsid w:val="000949D4"/>
    <w:rsid w:val="000A76A0"/>
    <w:rsid w:val="000B0FA1"/>
    <w:rsid w:val="000B2A0E"/>
    <w:rsid w:val="000B3E4B"/>
    <w:rsid w:val="000B762D"/>
    <w:rsid w:val="000F33B9"/>
    <w:rsid w:val="00101525"/>
    <w:rsid w:val="00104B9C"/>
    <w:rsid w:val="00134518"/>
    <w:rsid w:val="00141363"/>
    <w:rsid w:val="00156D20"/>
    <w:rsid w:val="00184FE7"/>
    <w:rsid w:val="00195EDB"/>
    <w:rsid w:val="001A7263"/>
    <w:rsid w:val="001B7345"/>
    <w:rsid w:val="001C59AB"/>
    <w:rsid w:val="001D0559"/>
    <w:rsid w:val="001D0CD1"/>
    <w:rsid w:val="001F2489"/>
    <w:rsid w:val="00206D2D"/>
    <w:rsid w:val="00211165"/>
    <w:rsid w:val="00234D7F"/>
    <w:rsid w:val="00240EE5"/>
    <w:rsid w:val="00250393"/>
    <w:rsid w:val="00260A95"/>
    <w:rsid w:val="00264DAA"/>
    <w:rsid w:val="00267180"/>
    <w:rsid w:val="002821ED"/>
    <w:rsid w:val="00287CB5"/>
    <w:rsid w:val="002C3585"/>
    <w:rsid w:val="002C72DC"/>
    <w:rsid w:val="00317F97"/>
    <w:rsid w:val="00327B58"/>
    <w:rsid w:val="00360DD6"/>
    <w:rsid w:val="00366539"/>
    <w:rsid w:val="00383C34"/>
    <w:rsid w:val="003A4B1F"/>
    <w:rsid w:val="003B63D9"/>
    <w:rsid w:val="003B6914"/>
    <w:rsid w:val="003C60CD"/>
    <w:rsid w:val="003D7044"/>
    <w:rsid w:val="003E4E93"/>
    <w:rsid w:val="00402F69"/>
    <w:rsid w:val="0040759C"/>
    <w:rsid w:val="004075E1"/>
    <w:rsid w:val="004251DA"/>
    <w:rsid w:val="00437A72"/>
    <w:rsid w:val="00442212"/>
    <w:rsid w:val="00444048"/>
    <w:rsid w:val="00462097"/>
    <w:rsid w:val="00477FAB"/>
    <w:rsid w:val="0048020D"/>
    <w:rsid w:val="00493F45"/>
    <w:rsid w:val="004A284F"/>
    <w:rsid w:val="004B3D6D"/>
    <w:rsid w:val="004B53D1"/>
    <w:rsid w:val="004E6417"/>
    <w:rsid w:val="00504BA3"/>
    <w:rsid w:val="0051174B"/>
    <w:rsid w:val="00520134"/>
    <w:rsid w:val="00523F55"/>
    <w:rsid w:val="00526F75"/>
    <w:rsid w:val="00550403"/>
    <w:rsid w:val="005550A3"/>
    <w:rsid w:val="00576C87"/>
    <w:rsid w:val="005817F0"/>
    <w:rsid w:val="005901CA"/>
    <w:rsid w:val="00591CA7"/>
    <w:rsid w:val="005A0420"/>
    <w:rsid w:val="005D2ED8"/>
    <w:rsid w:val="005D7570"/>
    <w:rsid w:val="00605F9A"/>
    <w:rsid w:val="00606113"/>
    <w:rsid w:val="00622DAF"/>
    <w:rsid w:val="0063346E"/>
    <w:rsid w:val="00637E8C"/>
    <w:rsid w:val="00640E3C"/>
    <w:rsid w:val="00651924"/>
    <w:rsid w:val="00657F6B"/>
    <w:rsid w:val="006A0B86"/>
    <w:rsid w:val="006A21C6"/>
    <w:rsid w:val="006A2786"/>
    <w:rsid w:val="006B1B71"/>
    <w:rsid w:val="006B219C"/>
    <w:rsid w:val="006F5685"/>
    <w:rsid w:val="00700E8F"/>
    <w:rsid w:val="00716220"/>
    <w:rsid w:val="00731089"/>
    <w:rsid w:val="0073238A"/>
    <w:rsid w:val="00746E30"/>
    <w:rsid w:val="00777569"/>
    <w:rsid w:val="0078311A"/>
    <w:rsid w:val="007A7137"/>
    <w:rsid w:val="007B5426"/>
    <w:rsid w:val="007C72A7"/>
    <w:rsid w:val="0080140D"/>
    <w:rsid w:val="008016BC"/>
    <w:rsid w:val="00814D51"/>
    <w:rsid w:val="0081748C"/>
    <w:rsid w:val="00831FEA"/>
    <w:rsid w:val="008568E8"/>
    <w:rsid w:val="00875B29"/>
    <w:rsid w:val="0087767F"/>
    <w:rsid w:val="00880953"/>
    <w:rsid w:val="008B6704"/>
    <w:rsid w:val="008C63AC"/>
    <w:rsid w:val="008E5AB3"/>
    <w:rsid w:val="008F14AF"/>
    <w:rsid w:val="008F6319"/>
    <w:rsid w:val="0090568E"/>
    <w:rsid w:val="009141F5"/>
    <w:rsid w:val="00921E24"/>
    <w:rsid w:val="00935EE7"/>
    <w:rsid w:val="009501C7"/>
    <w:rsid w:val="00956448"/>
    <w:rsid w:val="00986EAF"/>
    <w:rsid w:val="00991127"/>
    <w:rsid w:val="00993E84"/>
    <w:rsid w:val="009E0953"/>
    <w:rsid w:val="00A11F71"/>
    <w:rsid w:val="00A1762A"/>
    <w:rsid w:val="00A25CC7"/>
    <w:rsid w:val="00A339BA"/>
    <w:rsid w:val="00A44AEA"/>
    <w:rsid w:val="00A5162E"/>
    <w:rsid w:val="00A5442E"/>
    <w:rsid w:val="00A667C0"/>
    <w:rsid w:val="00A673CB"/>
    <w:rsid w:val="00A71E46"/>
    <w:rsid w:val="00A97A2E"/>
    <w:rsid w:val="00AA5CBC"/>
    <w:rsid w:val="00AA6937"/>
    <w:rsid w:val="00AB3E99"/>
    <w:rsid w:val="00AB65AF"/>
    <w:rsid w:val="00AC369B"/>
    <w:rsid w:val="00B70B8B"/>
    <w:rsid w:val="00B71638"/>
    <w:rsid w:val="00B86BD3"/>
    <w:rsid w:val="00BA221E"/>
    <w:rsid w:val="00BA764A"/>
    <w:rsid w:val="00BB45D4"/>
    <w:rsid w:val="00BC5E38"/>
    <w:rsid w:val="00BD283C"/>
    <w:rsid w:val="00BD3B96"/>
    <w:rsid w:val="00C03D9A"/>
    <w:rsid w:val="00C447E1"/>
    <w:rsid w:val="00C6228B"/>
    <w:rsid w:val="00C67C16"/>
    <w:rsid w:val="00C713FD"/>
    <w:rsid w:val="00C83E1B"/>
    <w:rsid w:val="00C8520A"/>
    <w:rsid w:val="00C856F4"/>
    <w:rsid w:val="00C95B3A"/>
    <w:rsid w:val="00CD3B9D"/>
    <w:rsid w:val="00CD53C5"/>
    <w:rsid w:val="00CD604A"/>
    <w:rsid w:val="00D15AE7"/>
    <w:rsid w:val="00D22F80"/>
    <w:rsid w:val="00D26316"/>
    <w:rsid w:val="00D56F1B"/>
    <w:rsid w:val="00D7164B"/>
    <w:rsid w:val="00DB605F"/>
    <w:rsid w:val="00DB7DC6"/>
    <w:rsid w:val="00DE3358"/>
    <w:rsid w:val="00E01BBA"/>
    <w:rsid w:val="00E07E9B"/>
    <w:rsid w:val="00E10D69"/>
    <w:rsid w:val="00E24489"/>
    <w:rsid w:val="00E55E9E"/>
    <w:rsid w:val="00E81B56"/>
    <w:rsid w:val="00E85A02"/>
    <w:rsid w:val="00E915ED"/>
    <w:rsid w:val="00EA5542"/>
    <w:rsid w:val="00EB165C"/>
    <w:rsid w:val="00EE251D"/>
    <w:rsid w:val="00F137E7"/>
    <w:rsid w:val="00F26043"/>
    <w:rsid w:val="00F54FFF"/>
    <w:rsid w:val="00FD33A1"/>
    <w:rsid w:val="00FE3613"/>
    <w:rsid w:val="00FF01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F5"/>
    <w:pPr>
      <w:spacing w:after="160" w:line="259" w:lineRule="auto"/>
    </w:pPr>
    <w:rPr>
      <w:rFonts w:eastAsia="Times New Roman"/>
      <w:sz w:val="22"/>
      <w:szCs w:val="22"/>
    </w:rPr>
  </w:style>
  <w:style w:type="paragraph" w:styleId="Titre2">
    <w:name w:val="heading 2"/>
    <w:basedOn w:val="Normal"/>
    <w:next w:val="Normal"/>
    <w:link w:val="Titre2Car"/>
    <w:uiPriority w:val="9"/>
    <w:semiHidden/>
    <w:unhideWhenUsed/>
    <w:qFormat/>
    <w:rsid w:val="0078311A"/>
    <w:pPr>
      <w:keepNext/>
      <w:spacing w:before="240" w:after="60"/>
      <w:outlineLvl w:val="1"/>
    </w:pPr>
    <w:rPr>
      <w:rFonts w:ascii="Calibri Light" w:hAnsi="Calibri Light"/>
      <w:b/>
      <w:bCs/>
      <w:i/>
      <w:iCs/>
      <w:sz w:val="28"/>
      <w:szCs w:val="28"/>
      <w:lang/>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991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B63D9"/>
    <w:pPr>
      <w:ind w:left="720"/>
      <w:contextualSpacing/>
    </w:pPr>
  </w:style>
  <w:style w:type="character" w:styleId="Marquedecommentaire">
    <w:name w:val="annotation reference"/>
    <w:uiPriority w:val="99"/>
    <w:semiHidden/>
    <w:unhideWhenUsed/>
    <w:rsid w:val="00437A72"/>
    <w:rPr>
      <w:sz w:val="16"/>
      <w:szCs w:val="16"/>
    </w:rPr>
  </w:style>
  <w:style w:type="paragraph" w:styleId="Commentaire">
    <w:name w:val="annotation text"/>
    <w:basedOn w:val="Normal"/>
    <w:link w:val="CommentaireCar"/>
    <w:uiPriority w:val="99"/>
    <w:semiHidden/>
    <w:unhideWhenUsed/>
    <w:rsid w:val="00437A72"/>
    <w:pPr>
      <w:spacing w:line="240" w:lineRule="auto"/>
    </w:pPr>
    <w:rPr>
      <w:sz w:val="20"/>
      <w:szCs w:val="20"/>
      <w:lang/>
    </w:rPr>
  </w:style>
  <w:style w:type="character" w:customStyle="1" w:styleId="CommentaireCar">
    <w:name w:val="Commentaire Car"/>
    <w:link w:val="Commentaire"/>
    <w:uiPriority w:val="99"/>
    <w:semiHidden/>
    <w:rsid w:val="00437A72"/>
    <w:rPr>
      <w:rFonts w:eastAsia="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37A72"/>
    <w:rPr>
      <w:b/>
      <w:bCs/>
    </w:rPr>
  </w:style>
  <w:style w:type="character" w:customStyle="1" w:styleId="ObjetducommentaireCar">
    <w:name w:val="Objet du commentaire Car"/>
    <w:link w:val="Objetducommentaire"/>
    <w:uiPriority w:val="99"/>
    <w:semiHidden/>
    <w:rsid w:val="00437A72"/>
    <w:rPr>
      <w:rFonts w:eastAsia="Times New Roman"/>
      <w:b/>
      <w:bCs/>
      <w:sz w:val="20"/>
      <w:szCs w:val="20"/>
      <w:lang w:eastAsia="fr-FR"/>
    </w:rPr>
  </w:style>
  <w:style w:type="paragraph" w:styleId="Textedebulles">
    <w:name w:val="Balloon Text"/>
    <w:basedOn w:val="Normal"/>
    <w:link w:val="TextedebullesCar"/>
    <w:uiPriority w:val="99"/>
    <w:semiHidden/>
    <w:unhideWhenUsed/>
    <w:rsid w:val="00437A72"/>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437A72"/>
    <w:rPr>
      <w:rFonts w:ascii="Tahoma" w:eastAsia="Times New Roman" w:hAnsi="Tahoma" w:cs="Tahoma"/>
      <w:sz w:val="16"/>
      <w:szCs w:val="16"/>
      <w:lang w:eastAsia="fr-FR"/>
    </w:rPr>
  </w:style>
  <w:style w:type="paragraph" w:customStyle="1" w:styleId="StyleStyleTitre1ArialComplexe14ptComplexeGrasSoulig">
    <w:name w:val="Style Style Titre 1 + Arial (Complexe) 14 pt (Complexe) Gras Soulig..."/>
    <w:basedOn w:val="Normal"/>
    <w:rsid w:val="0078311A"/>
    <w:pPr>
      <w:keepNext/>
      <w:numPr>
        <w:numId w:val="19"/>
      </w:numPr>
      <w:pBdr>
        <w:bottom w:val="single" w:sz="4" w:space="1" w:color="auto"/>
      </w:pBdr>
      <w:shd w:val="clear" w:color="auto" w:fill="CCCCCC"/>
      <w:spacing w:before="60" w:after="0" w:line="240" w:lineRule="auto"/>
      <w:jc w:val="center"/>
      <w:outlineLvl w:val="0"/>
    </w:pPr>
    <w:rPr>
      <w:rFonts w:ascii="Arial Black" w:hAnsi="Arial Black" w:cs="Arial"/>
      <w:sz w:val="36"/>
      <w:szCs w:val="36"/>
    </w:rPr>
  </w:style>
  <w:style w:type="paragraph" w:customStyle="1" w:styleId="StyleTitre2LatinArialComplexeTimesNewRomanTouten">
    <w:name w:val="Style Titre 2 + (Latin) Arial (Complexe) Times New Roman Tout en ..."/>
    <w:basedOn w:val="Titre2"/>
    <w:rsid w:val="0078311A"/>
    <w:pPr>
      <w:numPr>
        <w:ilvl w:val="1"/>
        <w:numId w:val="19"/>
      </w:numPr>
      <w:shd w:val="clear" w:color="auto" w:fill="D9D9D9"/>
      <w:tabs>
        <w:tab w:val="clear" w:pos="2847"/>
        <w:tab w:val="num" w:pos="360"/>
        <w:tab w:val="num" w:pos="2552"/>
      </w:tabs>
      <w:spacing w:before="480" w:after="240" w:line="240" w:lineRule="auto"/>
      <w:ind w:left="2558" w:hanging="2274"/>
      <w:jc w:val="both"/>
    </w:pPr>
    <w:rPr>
      <w:rFonts w:ascii="Arial Gras" w:hAnsi="Arial Gras"/>
      <w:bCs w:val="0"/>
      <w:i w:val="0"/>
      <w:iCs w:val="0"/>
      <w:caps/>
      <w:szCs w:val="22"/>
      <w:u w:val="single"/>
    </w:rPr>
  </w:style>
  <w:style w:type="paragraph" w:customStyle="1" w:styleId="StyleStyleTitre3ArialArialGras12ptGrasItalique">
    <w:name w:val="Style Style Titre 3 + Arial + Arial Gras 12 pt Gras Italique"/>
    <w:basedOn w:val="Normal"/>
    <w:rsid w:val="0078311A"/>
    <w:pPr>
      <w:keepNext/>
      <w:numPr>
        <w:ilvl w:val="2"/>
        <w:numId w:val="19"/>
      </w:numPr>
      <w:spacing w:before="240" w:after="120" w:line="240" w:lineRule="auto"/>
      <w:jc w:val="both"/>
      <w:outlineLvl w:val="2"/>
    </w:pPr>
    <w:rPr>
      <w:rFonts w:ascii="Arial Gras" w:hAnsi="Arial Gras" w:cs="Arial"/>
      <w:b/>
      <w:i/>
      <w:iCs/>
      <w:smallCaps/>
      <w:sz w:val="24"/>
      <w:szCs w:val="24"/>
    </w:rPr>
  </w:style>
  <w:style w:type="paragraph" w:customStyle="1" w:styleId="StyleStyleTitre4ArialNonLatinItalique10pt">
    <w:name w:val="Style Style Titre 4 + Arial Non (Latin) Italique + 10 pt"/>
    <w:basedOn w:val="Normal"/>
    <w:rsid w:val="0078311A"/>
    <w:pPr>
      <w:keepNext/>
      <w:numPr>
        <w:ilvl w:val="3"/>
        <w:numId w:val="19"/>
      </w:numPr>
      <w:tabs>
        <w:tab w:val="left" w:pos="1843"/>
      </w:tabs>
      <w:spacing w:before="240" w:after="120" w:line="240" w:lineRule="auto"/>
      <w:ind w:left="1780" w:hanging="646"/>
      <w:jc w:val="both"/>
      <w:outlineLvl w:val="3"/>
    </w:pPr>
    <w:rPr>
      <w:rFonts w:ascii="Arial Gras" w:hAnsi="Arial Gras" w:cs="Arial"/>
      <w:b/>
      <w:i/>
      <w:szCs w:val="20"/>
      <w:u w:val="single"/>
    </w:rPr>
  </w:style>
  <w:style w:type="character" w:customStyle="1" w:styleId="Titre2Car">
    <w:name w:val="Titre 2 Car"/>
    <w:link w:val="Titre2"/>
    <w:uiPriority w:val="9"/>
    <w:semiHidden/>
    <w:rsid w:val="0078311A"/>
    <w:rPr>
      <w:rFonts w:ascii="Calibri Light" w:eastAsia="Times New Roman" w:hAnsi="Calibri Light" w:cs="Times New Roman"/>
      <w:b/>
      <w:bCs/>
      <w:i/>
      <w:iCs/>
      <w:sz w:val="28"/>
      <w:szCs w:val="28"/>
    </w:rPr>
  </w:style>
  <w:style w:type="paragraph" w:styleId="En-tte">
    <w:name w:val="header"/>
    <w:basedOn w:val="Normal"/>
    <w:link w:val="En-tteCar"/>
    <w:uiPriority w:val="99"/>
    <w:semiHidden/>
    <w:unhideWhenUsed/>
    <w:rsid w:val="00831FEA"/>
    <w:pPr>
      <w:tabs>
        <w:tab w:val="center" w:pos="4536"/>
        <w:tab w:val="right" w:pos="9072"/>
      </w:tabs>
    </w:pPr>
  </w:style>
  <w:style w:type="character" w:customStyle="1" w:styleId="En-tteCar">
    <w:name w:val="En-tête Car"/>
    <w:basedOn w:val="Policepardfaut"/>
    <w:link w:val="En-tte"/>
    <w:uiPriority w:val="99"/>
    <w:semiHidden/>
    <w:rsid w:val="00831FEA"/>
    <w:rPr>
      <w:rFonts w:eastAsia="Times New Roman"/>
      <w:sz w:val="22"/>
      <w:szCs w:val="22"/>
    </w:rPr>
  </w:style>
  <w:style w:type="paragraph" w:styleId="Pieddepage">
    <w:name w:val="footer"/>
    <w:basedOn w:val="Normal"/>
    <w:link w:val="PieddepageCar"/>
    <w:uiPriority w:val="99"/>
    <w:unhideWhenUsed/>
    <w:rsid w:val="00831FEA"/>
    <w:pPr>
      <w:tabs>
        <w:tab w:val="center" w:pos="4536"/>
        <w:tab w:val="right" w:pos="9072"/>
      </w:tabs>
    </w:pPr>
  </w:style>
  <w:style w:type="character" w:customStyle="1" w:styleId="PieddepageCar">
    <w:name w:val="Pied de page Car"/>
    <w:basedOn w:val="Policepardfaut"/>
    <w:link w:val="Pieddepage"/>
    <w:uiPriority w:val="99"/>
    <w:rsid w:val="00831FEA"/>
    <w:rPr>
      <w:rFonts w:eastAsia="Times New Roman"/>
      <w:sz w:val="22"/>
      <w:szCs w:val="22"/>
    </w:rPr>
  </w:style>
  <w:style w:type="character" w:styleId="Lienhypertexte">
    <w:name w:val="Hyperlink"/>
    <w:basedOn w:val="Policepardfaut"/>
    <w:uiPriority w:val="99"/>
    <w:unhideWhenUsed/>
    <w:rsid w:val="00104B9C"/>
    <w:rPr>
      <w:color w:val="0000FF"/>
      <w:u w:val="single"/>
    </w:rPr>
  </w:style>
</w:styles>
</file>

<file path=word/webSettings.xml><?xml version="1.0" encoding="utf-8"?>
<w:webSettings xmlns:r="http://schemas.openxmlformats.org/officeDocument/2006/relationships" xmlns:w="http://schemas.openxmlformats.org/wordprocessingml/2006/main">
  <w:divs>
    <w:div w:id="497424292">
      <w:bodyDiv w:val="1"/>
      <w:marLeft w:val="0"/>
      <w:marRight w:val="0"/>
      <w:marTop w:val="0"/>
      <w:marBottom w:val="0"/>
      <w:divBdr>
        <w:top w:val="none" w:sz="0" w:space="0" w:color="auto"/>
        <w:left w:val="none" w:sz="0" w:space="0" w:color="auto"/>
        <w:bottom w:val="none" w:sz="0" w:space="0" w:color="auto"/>
        <w:right w:val="none" w:sz="0" w:space="0" w:color="auto"/>
      </w:divBdr>
    </w:div>
    <w:div w:id="570576740">
      <w:bodyDiv w:val="1"/>
      <w:marLeft w:val="0"/>
      <w:marRight w:val="0"/>
      <w:marTop w:val="0"/>
      <w:marBottom w:val="0"/>
      <w:divBdr>
        <w:top w:val="none" w:sz="0" w:space="0" w:color="auto"/>
        <w:left w:val="none" w:sz="0" w:space="0" w:color="auto"/>
        <w:bottom w:val="none" w:sz="0" w:space="0" w:color="auto"/>
        <w:right w:val="none" w:sz="0" w:space="0" w:color="auto"/>
      </w:divBdr>
    </w:div>
    <w:div w:id="748621081">
      <w:bodyDiv w:val="1"/>
      <w:marLeft w:val="0"/>
      <w:marRight w:val="0"/>
      <w:marTop w:val="0"/>
      <w:marBottom w:val="0"/>
      <w:divBdr>
        <w:top w:val="none" w:sz="0" w:space="0" w:color="auto"/>
        <w:left w:val="none" w:sz="0" w:space="0" w:color="auto"/>
        <w:bottom w:val="none" w:sz="0" w:space="0" w:color="auto"/>
        <w:right w:val="none" w:sz="0" w:space="0" w:color="auto"/>
      </w:divBdr>
    </w:div>
    <w:div w:id="1002514423">
      <w:bodyDiv w:val="1"/>
      <w:marLeft w:val="0"/>
      <w:marRight w:val="0"/>
      <w:marTop w:val="0"/>
      <w:marBottom w:val="0"/>
      <w:divBdr>
        <w:top w:val="none" w:sz="0" w:space="0" w:color="auto"/>
        <w:left w:val="none" w:sz="0" w:space="0" w:color="auto"/>
        <w:bottom w:val="none" w:sz="0" w:space="0" w:color="auto"/>
        <w:right w:val="none" w:sz="0" w:space="0" w:color="auto"/>
      </w:divBdr>
    </w:div>
    <w:div w:id="1008362291">
      <w:bodyDiv w:val="1"/>
      <w:marLeft w:val="0"/>
      <w:marRight w:val="0"/>
      <w:marTop w:val="0"/>
      <w:marBottom w:val="0"/>
      <w:divBdr>
        <w:top w:val="none" w:sz="0" w:space="0" w:color="auto"/>
        <w:left w:val="none" w:sz="0" w:space="0" w:color="auto"/>
        <w:bottom w:val="none" w:sz="0" w:space="0" w:color="auto"/>
        <w:right w:val="none" w:sz="0" w:space="0" w:color="auto"/>
      </w:divBdr>
    </w:div>
    <w:div w:id="1096369418">
      <w:bodyDiv w:val="1"/>
      <w:marLeft w:val="0"/>
      <w:marRight w:val="0"/>
      <w:marTop w:val="0"/>
      <w:marBottom w:val="0"/>
      <w:divBdr>
        <w:top w:val="none" w:sz="0" w:space="0" w:color="auto"/>
        <w:left w:val="none" w:sz="0" w:space="0" w:color="auto"/>
        <w:bottom w:val="none" w:sz="0" w:space="0" w:color="auto"/>
        <w:right w:val="none" w:sz="0" w:space="0" w:color="auto"/>
      </w:divBdr>
    </w:div>
    <w:div w:id="1178083922">
      <w:bodyDiv w:val="1"/>
      <w:marLeft w:val="0"/>
      <w:marRight w:val="0"/>
      <w:marTop w:val="0"/>
      <w:marBottom w:val="0"/>
      <w:divBdr>
        <w:top w:val="none" w:sz="0" w:space="0" w:color="auto"/>
        <w:left w:val="none" w:sz="0" w:space="0" w:color="auto"/>
        <w:bottom w:val="none" w:sz="0" w:space="0" w:color="auto"/>
        <w:right w:val="none" w:sz="0" w:space="0" w:color="auto"/>
      </w:divBdr>
    </w:div>
    <w:div w:id="1776554813">
      <w:bodyDiv w:val="1"/>
      <w:marLeft w:val="0"/>
      <w:marRight w:val="0"/>
      <w:marTop w:val="0"/>
      <w:marBottom w:val="0"/>
      <w:divBdr>
        <w:top w:val="none" w:sz="0" w:space="0" w:color="auto"/>
        <w:left w:val="none" w:sz="0" w:space="0" w:color="auto"/>
        <w:bottom w:val="none" w:sz="0" w:space="0" w:color="auto"/>
        <w:right w:val="none" w:sz="0" w:space="0" w:color="auto"/>
      </w:divBdr>
    </w:div>
    <w:div w:id="212330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amba-sn@secours-islamiqu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3603</Words>
  <Characters>19817</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23374</CharactersWithSpaces>
  <SharedDoc>false</SharedDoc>
  <HLinks>
    <vt:vector size="6" baseType="variant">
      <vt:variant>
        <vt:i4>2228235</vt:i4>
      </vt:variant>
      <vt:variant>
        <vt:i4>0</vt:i4>
      </vt:variant>
      <vt:variant>
        <vt:i4>0</vt:i4>
      </vt:variant>
      <vt:variant>
        <vt:i4>5</vt:i4>
      </vt:variant>
      <vt:variant>
        <vt:lpwstr>mailto:admintamba-sn@secours-islamique.org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2016-03-09T10:32:00Z</cp:lastPrinted>
  <dcterms:created xsi:type="dcterms:W3CDTF">2017-12-13T10:06:00Z</dcterms:created>
  <dcterms:modified xsi:type="dcterms:W3CDTF">2017-12-13T10:06:00Z</dcterms:modified>
</cp:coreProperties>
</file>