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F28C7" w14:textId="29EA3309" w:rsidR="001E2AC4" w:rsidRDefault="001E2AC4" w:rsidP="001E2AC4">
      <w:pPr>
        <w:pStyle w:val="BodySingle"/>
        <w:spacing w:before="120" w:after="120" w:line="280" w:lineRule="atLeast"/>
        <w:jc w:val="center"/>
        <w:rPr>
          <w:rFonts w:ascii="Garamond" w:hAnsi="Garamond"/>
          <w:b/>
          <w:sz w:val="28"/>
          <w:szCs w:val="24"/>
          <w:lang w:val="fr-FR"/>
        </w:rPr>
      </w:pPr>
      <w:bookmarkStart w:id="0" w:name="_Toc487120265"/>
      <w:bookmarkStart w:id="1" w:name="_Toc487183703"/>
      <w:bookmarkStart w:id="2" w:name="_Toc487552031"/>
      <w:bookmarkStart w:id="3" w:name="_Toc487552112"/>
      <w:bookmarkStart w:id="4" w:name="_Toc487563313"/>
      <w:bookmarkStart w:id="5" w:name="_Toc488075790"/>
      <w:bookmarkStart w:id="6" w:name="_Toc488075862"/>
      <w:bookmarkStart w:id="7" w:name="_Toc531881330"/>
      <w:bookmarkStart w:id="8" w:name="_Toc240506850"/>
      <w:bookmarkStart w:id="9" w:name="_Toc238554160"/>
      <w:bookmarkStart w:id="10" w:name="_Toc487183707"/>
      <w:bookmarkStart w:id="11" w:name="_Toc488075867"/>
      <w:bookmarkStart w:id="12" w:name="_Toc487552036"/>
      <w:bookmarkStart w:id="13" w:name="_Toc487120270"/>
      <w:bookmarkStart w:id="14" w:name="_Toc231094778"/>
      <w:bookmarkStart w:id="15" w:name="_Toc231094865"/>
      <w:bookmarkStart w:id="16" w:name="_Toc500929654"/>
      <w:bookmarkStart w:id="17" w:name="OLE_LINK33"/>
      <w:bookmarkStart w:id="18" w:name="_GoBack"/>
      <w:bookmarkEnd w:id="18"/>
    </w:p>
    <w:p w14:paraId="18B4B684" w14:textId="77777777" w:rsidR="005133CD" w:rsidRPr="00D761EE" w:rsidRDefault="005133CD" w:rsidP="001E2AC4">
      <w:pPr>
        <w:pStyle w:val="BodySingle"/>
        <w:spacing w:before="120" w:after="120" w:line="280" w:lineRule="atLeast"/>
        <w:jc w:val="center"/>
        <w:rPr>
          <w:rFonts w:ascii="Garamond" w:hAnsi="Garamond"/>
          <w:b/>
          <w:sz w:val="28"/>
          <w:szCs w:val="24"/>
          <w:lang w:val="fr-FR"/>
        </w:rPr>
      </w:pPr>
    </w:p>
    <w:p w14:paraId="6F9C3DDF" w14:textId="77777777" w:rsidR="001E2AC4" w:rsidRPr="00D761EE" w:rsidRDefault="001E2AC4" w:rsidP="001E2AC4">
      <w:pPr>
        <w:pStyle w:val="BodySingle"/>
        <w:spacing w:before="120" w:after="120" w:line="280" w:lineRule="atLeast"/>
        <w:jc w:val="center"/>
        <w:rPr>
          <w:rFonts w:ascii="Garamond" w:hAnsi="Garamond"/>
          <w:b/>
          <w:sz w:val="28"/>
          <w:szCs w:val="24"/>
          <w:lang w:val="fr-FR"/>
        </w:rPr>
      </w:pPr>
      <w:r w:rsidRPr="00D761EE">
        <w:rPr>
          <w:rFonts w:ascii="Garamond" w:hAnsi="Garamond"/>
          <w:b/>
          <w:sz w:val="28"/>
          <w:szCs w:val="24"/>
          <w:lang w:val="fr-FR"/>
        </w:rPr>
        <w:t>RAPPORT [</w:t>
      </w:r>
      <w:r w:rsidRPr="005D43D2">
        <w:rPr>
          <w:rFonts w:ascii="Garamond" w:hAnsi="Garamond"/>
          <w:b/>
          <w:caps/>
          <w:sz w:val="28"/>
          <w:szCs w:val="24"/>
          <w:highlight w:val="yellow"/>
          <w:lang w:val="fr-FR"/>
        </w:rPr>
        <w:t>prOVISOIRE</w:t>
      </w:r>
      <w:r w:rsidRPr="005D43D2">
        <w:rPr>
          <w:rFonts w:ascii="Garamond" w:hAnsi="Garamond"/>
          <w:b/>
          <w:sz w:val="28"/>
          <w:szCs w:val="24"/>
          <w:highlight w:val="yellow"/>
          <w:lang w:val="fr-FR"/>
        </w:rPr>
        <w:t xml:space="preserve"> ou FINAL</w:t>
      </w:r>
      <w:r w:rsidRPr="00D761EE">
        <w:rPr>
          <w:rFonts w:ascii="Garamond" w:hAnsi="Garamond"/>
          <w:b/>
          <w:sz w:val="28"/>
          <w:szCs w:val="24"/>
          <w:lang w:val="fr-FR"/>
        </w:rPr>
        <w:t>]</w:t>
      </w:r>
    </w:p>
    <w:p w14:paraId="57FE7D36" w14:textId="3BBB2BC3" w:rsidR="001E2AC4" w:rsidRPr="005D43D2" w:rsidRDefault="005D43D2" w:rsidP="001E2AC4">
      <w:pPr>
        <w:pStyle w:val="BodySingle"/>
        <w:spacing w:before="120" w:after="120" w:line="280" w:lineRule="atLeast"/>
        <w:jc w:val="center"/>
        <w:rPr>
          <w:rFonts w:ascii="Garamond" w:hAnsi="Garamond"/>
          <w:b/>
          <w:color w:val="FF0000"/>
          <w:szCs w:val="24"/>
          <w:lang w:val="fr-FR"/>
        </w:rPr>
      </w:pPr>
      <w:r w:rsidRPr="005D43D2">
        <w:rPr>
          <w:rFonts w:ascii="Garamond" w:hAnsi="Garamond"/>
          <w:b/>
          <w:szCs w:val="24"/>
          <w:highlight w:val="lightGray"/>
          <w:lang w:val="fr-FR"/>
        </w:rPr>
        <w:t>&lt;</w:t>
      </w:r>
      <w:r w:rsidR="001E2AC4" w:rsidRPr="005D43D2">
        <w:rPr>
          <w:rFonts w:ascii="Garamond" w:hAnsi="Garamond"/>
          <w:b/>
          <w:szCs w:val="24"/>
          <w:highlight w:val="lightGray"/>
          <w:lang w:val="fr-FR"/>
        </w:rPr>
        <w:t>date</w:t>
      </w:r>
      <w:r w:rsidRPr="005D43D2">
        <w:rPr>
          <w:rFonts w:ascii="Garamond" w:hAnsi="Garamond"/>
          <w:b/>
          <w:szCs w:val="24"/>
          <w:highlight w:val="lightGray"/>
          <w:lang w:val="fr-FR"/>
        </w:rPr>
        <w:t>&gt;</w:t>
      </w:r>
      <w:r w:rsidR="001E2AC4" w:rsidRPr="00D761EE">
        <w:rPr>
          <w:rFonts w:ascii="Garamond" w:hAnsi="Garamond"/>
          <w:b/>
          <w:szCs w:val="24"/>
          <w:lang w:val="fr-FR"/>
        </w:rPr>
        <w:t xml:space="preserve"> </w:t>
      </w:r>
      <w:r w:rsidR="001E2AC4" w:rsidRPr="00D761EE">
        <w:rPr>
          <w:rFonts w:ascii="Garamond" w:hAnsi="Garamond"/>
          <w:b/>
          <w:szCs w:val="24"/>
          <w:lang w:val="fr-FR"/>
        </w:rPr>
        <w:br/>
      </w:r>
      <w:r w:rsidR="001E2AC4" w:rsidRPr="005D43D2">
        <w:rPr>
          <w:rFonts w:ascii="Garamond" w:hAnsi="Garamond"/>
          <w:color w:val="FF0000"/>
          <w:sz w:val="18"/>
          <w:szCs w:val="24"/>
          <w:lang w:val="fr-FR"/>
        </w:rPr>
        <w:t xml:space="preserve">(Pour le rapport final, il s'agit de la date de signature du rapport final de l'auditeur indépendant; </w:t>
      </w:r>
      <w:r w:rsidR="001E2AC4" w:rsidRPr="005D43D2">
        <w:rPr>
          <w:rFonts w:ascii="Garamond" w:hAnsi="Garamond"/>
          <w:color w:val="FF0000"/>
          <w:sz w:val="18"/>
          <w:szCs w:val="24"/>
          <w:lang w:val="fr-FR"/>
        </w:rPr>
        <w:br/>
        <w:t>pour un rapport provisoire, de la date de transmission pour consultation)</w:t>
      </w:r>
    </w:p>
    <w:p w14:paraId="59165B5B" w14:textId="26CD6FBF" w:rsidR="001E2AC4" w:rsidRPr="00D761EE" w:rsidRDefault="001E2AC4" w:rsidP="001E2AC4">
      <w:pPr>
        <w:pStyle w:val="BodySingle"/>
        <w:spacing w:before="240" w:after="120" w:line="280" w:lineRule="atLeast"/>
        <w:jc w:val="center"/>
        <w:rPr>
          <w:rFonts w:ascii="Garamond" w:hAnsi="Garamond"/>
          <w:sz w:val="28"/>
          <w:szCs w:val="24"/>
          <w:lang w:val="fr-FR"/>
        </w:rPr>
      </w:pPr>
      <w:r w:rsidRPr="00D761EE">
        <w:rPr>
          <w:rFonts w:ascii="Garamond" w:hAnsi="Garamond"/>
          <w:b/>
          <w:sz w:val="28"/>
          <w:szCs w:val="24"/>
          <w:lang w:val="fr-FR"/>
        </w:rPr>
        <w:t xml:space="preserve">AUDIT </w:t>
      </w:r>
      <w:r w:rsidR="005D43D2" w:rsidRPr="005D43D2">
        <w:rPr>
          <w:rFonts w:ascii="Garamond" w:hAnsi="Garamond"/>
          <w:b/>
          <w:sz w:val="28"/>
          <w:szCs w:val="24"/>
          <w:highlight w:val="yellow"/>
          <w:lang w:val="fr-FR"/>
        </w:rPr>
        <w:t>[</w:t>
      </w:r>
      <w:r w:rsidR="00D22A3A" w:rsidRPr="005D43D2">
        <w:rPr>
          <w:rFonts w:ascii="Garamond" w:hAnsi="Garamond"/>
          <w:b/>
          <w:sz w:val="28"/>
          <w:szCs w:val="24"/>
          <w:highlight w:val="yellow"/>
          <w:lang w:val="fr-FR"/>
        </w:rPr>
        <w:t>FINANCIER</w:t>
      </w:r>
      <w:r w:rsidR="005133CD" w:rsidRPr="005D43D2">
        <w:rPr>
          <w:rFonts w:ascii="Garamond" w:hAnsi="Garamond"/>
          <w:b/>
          <w:sz w:val="28"/>
          <w:szCs w:val="24"/>
          <w:highlight w:val="yellow"/>
          <w:lang w:val="fr-FR"/>
        </w:rPr>
        <w:t>,</w:t>
      </w:r>
      <w:r w:rsidR="0072000D" w:rsidRPr="005D43D2">
        <w:rPr>
          <w:rFonts w:ascii="Garamond" w:hAnsi="Garamond"/>
          <w:b/>
          <w:sz w:val="28"/>
          <w:szCs w:val="24"/>
          <w:highlight w:val="yellow"/>
          <w:lang w:val="fr-FR"/>
        </w:rPr>
        <w:t xml:space="preserve"> </w:t>
      </w:r>
      <w:r w:rsidR="005D43D2" w:rsidRPr="005D43D2">
        <w:rPr>
          <w:rFonts w:ascii="Garamond" w:hAnsi="Garamond"/>
          <w:b/>
          <w:sz w:val="28"/>
          <w:szCs w:val="24"/>
          <w:highlight w:val="yellow"/>
          <w:lang w:val="fr-FR"/>
        </w:rPr>
        <w:t xml:space="preserve">DU SYSTÈME DE CONTRÔLE INTERNE, </w:t>
      </w:r>
      <w:r w:rsidR="005133CD" w:rsidRPr="005D43D2">
        <w:rPr>
          <w:rFonts w:ascii="Garamond" w:hAnsi="Garamond"/>
          <w:b/>
          <w:sz w:val="28"/>
          <w:szCs w:val="24"/>
          <w:highlight w:val="yellow"/>
          <w:lang w:val="fr-FR"/>
        </w:rPr>
        <w:t>DE PASSATION DES MARCH</w:t>
      </w:r>
      <w:r w:rsidR="002D4D3F" w:rsidRPr="005D43D2">
        <w:rPr>
          <w:rFonts w:ascii="Garamond" w:hAnsi="Garamond"/>
          <w:b/>
          <w:sz w:val="28"/>
          <w:szCs w:val="24"/>
          <w:highlight w:val="yellow"/>
          <w:lang w:val="fr-FR"/>
        </w:rPr>
        <w:t>ÉS</w:t>
      </w:r>
      <w:r w:rsidR="005D43D2" w:rsidRPr="005D43D2">
        <w:rPr>
          <w:rFonts w:ascii="Garamond" w:hAnsi="Garamond"/>
          <w:b/>
          <w:sz w:val="28"/>
          <w:szCs w:val="24"/>
          <w:highlight w:val="yellow"/>
          <w:lang w:val="fr-FR"/>
        </w:rPr>
        <w:t>, TECHNIQUE]</w:t>
      </w:r>
      <w:r w:rsidRPr="00D761EE">
        <w:rPr>
          <w:rFonts w:ascii="Garamond" w:hAnsi="Garamond"/>
          <w:b/>
          <w:sz w:val="28"/>
          <w:szCs w:val="24"/>
          <w:lang w:val="fr-FR"/>
        </w:rPr>
        <w:br/>
      </w:r>
    </w:p>
    <w:p w14:paraId="49BB8AA0" w14:textId="191692B4" w:rsidR="001E2AC4" w:rsidRPr="005D43D2" w:rsidRDefault="005D43D2" w:rsidP="001E2AC4">
      <w:pPr>
        <w:pStyle w:val="BodySingle"/>
        <w:spacing w:before="120" w:after="120" w:line="280" w:lineRule="atLeast"/>
        <w:jc w:val="center"/>
        <w:rPr>
          <w:rFonts w:ascii="Garamond" w:hAnsi="Garamond"/>
          <w:bCs/>
          <w:sz w:val="28"/>
          <w:szCs w:val="24"/>
          <w:lang w:val="fr-FR"/>
        </w:rPr>
      </w:pPr>
      <w:r>
        <w:rPr>
          <w:rFonts w:ascii="Garamond" w:hAnsi="Garamond"/>
          <w:bCs/>
          <w:sz w:val="28"/>
          <w:szCs w:val="24"/>
          <w:lang w:val="fr-FR"/>
        </w:rPr>
        <w:t xml:space="preserve">&lt; </w:t>
      </w:r>
      <w:r w:rsidR="001E2AC4" w:rsidRPr="005D43D2">
        <w:rPr>
          <w:rFonts w:ascii="Garamond" w:hAnsi="Garamond"/>
          <w:bCs/>
          <w:sz w:val="28"/>
          <w:szCs w:val="24"/>
          <w:highlight w:val="lightGray"/>
          <w:lang w:val="fr-FR"/>
        </w:rPr>
        <w:t>INTITULÉ DU PROJET</w:t>
      </w:r>
      <w:r w:rsidR="005133CD" w:rsidRPr="005D43D2">
        <w:rPr>
          <w:rFonts w:ascii="Garamond" w:hAnsi="Garamond"/>
          <w:bCs/>
          <w:sz w:val="28"/>
          <w:szCs w:val="24"/>
          <w:highlight w:val="lightGray"/>
          <w:lang w:val="fr-FR"/>
        </w:rPr>
        <w:t xml:space="preserve"> / PROGRAMME</w:t>
      </w:r>
      <w:r>
        <w:rPr>
          <w:rFonts w:ascii="Garamond" w:hAnsi="Garamond"/>
          <w:bCs/>
          <w:sz w:val="28"/>
          <w:szCs w:val="24"/>
          <w:lang w:val="fr-FR"/>
        </w:rPr>
        <w:t xml:space="preserve"> &gt;</w:t>
      </w:r>
    </w:p>
    <w:p w14:paraId="3AC1EA6D" w14:textId="77777777" w:rsidR="001E2AC4" w:rsidRPr="00D761EE" w:rsidRDefault="001E2AC4" w:rsidP="001E2AC4">
      <w:pPr>
        <w:rPr>
          <w:szCs w:val="24"/>
        </w:rPr>
      </w:pPr>
    </w:p>
    <w:tbl>
      <w:tblPr>
        <w:tblW w:w="9073" w:type="dxa"/>
        <w:tblInd w:w="-284"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4282"/>
        <w:gridCol w:w="4791"/>
      </w:tblGrid>
      <w:tr w:rsidR="00996C6D" w:rsidRPr="00372E93" w14:paraId="68152769" w14:textId="77777777" w:rsidTr="005C5B90">
        <w:trPr>
          <w:trHeight w:val="450"/>
        </w:trPr>
        <w:tc>
          <w:tcPr>
            <w:tcW w:w="4282" w:type="dxa"/>
          </w:tcPr>
          <w:p w14:paraId="584B2E3F" w14:textId="297A76F7" w:rsidR="00996C6D" w:rsidRPr="00996C6D" w:rsidRDefault="00996C6D" w:rsidP="003D61FA">
            <w:pPr>
              <w:spacing w:before="80" w:after="80" w:line="240" w:lineRule="auto"/>
              <w:ind w:right="-9"/>
              <w:jc w:val="left"/>
              <w:rPr>
                <w:sz w:val="18"/>
                <w:szCs w:val="18"/>
                <w:lang w:eastAsia="fr-FR" w:bidi="fr-FR"/>
              </w:rPr>
            </w:pPr>
            <w:r w:rsidRPr="00996C6D">
              <w:rPr>
                <w:sz w:val="18"/>
                <w:szCs w:val="18"/>
              </w:rPr>
              <w:t>Entité auditée</w:t>
            </w:r>
          </w:p>
        </w:tc>
        <w:tc>
          <w:tcPr>
            <w:tcW w:w="4791" w:type="dxa"/>
          </w:tcPr>
          <w:p w14:paraId="573A066B" w14:textId="174F236F" w:rsidR="00996C6D" w:rsidRPr="00996C6D" w:rsidRDefault="00F17DAA" w:rsidP="003D61FA">
            <w:pPr>
              <w:spacing w:before="80" w:after="80" w:line="240" w:lineRule="auto"/>
              <w:ind w:right="-9"/>
              <w:jc w:val="left"/>
              <w:rPr>
                <w:sz w:val="18"/>
                <w:szCs w:val="18"/>
                <w:lang w:eastAsia="fr-FR" w:bidi="fr-FR"/>
              </w:rPr>
            </w:pPr>
            <w:r>
              <w:rPr>
                <w:sz w:val="18"/>
                <w:szCs w:val="18"/>
                <w:highlight w:val="lightGray"/>
                <w:lang w:eastAsia="fr-FR" w:bidi="fr-FR"/>
              </w:rPr>
              <w:t xml:space="preserve">&lt; </w:t>
            </w:r>
            <w:r w:rsidR="00996C6D">
              <w:rPr>
                <w:sz w:val="18"/>
                <w:szCs w:val="18"/>
                <w:highlight w:val="lightGray"/>
                <w:lang w:eastAsia="fr-FR" w:bidi="fr-FR"/>
              </w:rPr>
              <w:t>N</w:t>
            </w:r>
            <w:r w:rsidR="00996C6D" w:rsidRPr="00996C6D">
              <w:rPr>
                <w:sz w:val="18"/>
                <w:szCs w:val="18"/>
                <w:highlight w:val="lightGray"/>
                <w:lang w:eastAsia="fr-FR" w:bidi="fr-FR"/>
              </w:rPr>
              <w:t xml:space="preserve">om de l’Entité mettant en œuvre le Projet / </w:t>
            </w:r>
            <w:r w:rsidR="00996C6D" w:rsidRPr="00F17DAA">
              <w:rPr>
                <w:sz w:val="18"/>
                <w:szCs w:val="18"/>
                <w:highlight w:val="lightGray"/>
                <w:lang w:eastAsia="fr-FR" w:bidi="fr-FR"/>
              </w:rPr>
              <w:t>Programme</w:t>
            </w:r>
            <w:r w:rsidRPr="00F17DAA">
              <w:rPr>
                <w:sz w:val="18"/>
                <w:szCs w:val="18"/>
                <w:highlight w:val="lightGray"/>
                <w:lang w:eastAsia="fr-FR" w:bidi="fr-FR"/>
              </w:rPr>
              <w:t xml:space="preserve"> &gt;</w:t>
            </w:r>
          </w:p>
        </w:tc>
      </w:tr>
      <w:tr w:rsidR="00996C6D" w:rsidRPr="008477F6" w14:paraId="3C6341FB" w14:textId="77777777" w:rsidTr="005C5B90">
        <w:trPr>
          <w:trHeight w:val="450"/>
        </w:trPr>
        <w:tc>
          <w:tcPr>
            <w:tcW w:w="4282" w:type="dxa"/>
          </w:tcPr>
          <w:p w14:paraId="6D5F1616" w14:textId="77777777" w:rsidR="00996C6D" w:rsidRPr="00996C6D" w:rsidDel="002753B1" w:rsidRDefault="00996C6D" w:rsidP="003D61FA">
            <w:pPr>
              <w:spacing w:before="80" w:after="80" w:line="240" w:lineRule="auto"/>
              <w:ind w:right="-9"/>
              <w:jc w:val="left"/>
              <w:rPr>
                <w:sz w:val="18"/>
                <w:szCs w:val="18"/>
                <w:lang w:eastAsia="fr-FR" w:bidi="fr-FR"/>
              </w:rPr>
            </w:pPr>
            <w:r w:rsidRPr="00996C6D">
              <w:rPr>
                <w:sz w:val="18"/>
                <w:szCs w:val="18"/>
                <w:lang w:eastAsia="fr-FR" w:bidi="fr-FR"/>
              </w:rPr>
              <w:t>Pays :</w:t>
            </w:r>
          </w:p>
        </w:tc>
        <w:tc>
          <w:tcPr>
            <w:tcW w:w="4791" w:type="dxa"/>
          </w:tcPr>
          <w:p w14:paraId="5792F8E5" w14:textId="3ACCF7C1" w:rsidR="00996C6D" w:rsidRPr="00996C6D" w:rsidRDefault="00F17DAA" w:rsidP="00996C6D">
            <w:pPr>
              <w:spacing w:before="80" w:after="80" w:line="240" w:lineRule="auto"/>
              <w:ind w:right="-9"/>
              <w:jc w:val="left"/>
              <w:rPr>
                <w:sz w:val="18"/>
                <w:szCs w:val="18"/>
                <w:lang w:eastAsia="fr-FR" w:bidi="fr-FR"/>
              </w:rPr>
            </w:pPr>
            <w:r>
              <w:rPr>
                <w:sz w:val="18"/>
                <w:szCs w:val="18"/>
                <w:highlight w:val="lightGray"/>
                <w:lang w:eastAsia="fr-FR" w:bidi="fr-FR"/>
              </w:rPr>
              <w:t xml:space="preserve">&lt; </w:t>
            </w:r>
            <w:r w:rsidR="00996C6D">
              <w:rPr>
                <w:sz w:val="18"/>
                <w:szCs w:val="18"/>
                <w:highlight w:val="lightGray"/>
                <w:lang w:eastAsia="fr-FR" w:bidi="fr-FR"/>
              </w:rPr>
              <w:t>P</w:t>
            </w:r>
            <w:r w:rsidR="00996C6D" w:rsidRPr="00996C6D">
              <w:rPr>
                <w:sz w:val="18"/>
                <w:szCs w:val="18"/>
                <w:highlight w:val="lightGray"/>
                <w:lang w:eastAsia="fr-FR" w:bidi="fr-FR"/>
              </w:rPr>
              <w:t>ays où le Projet /Programme est mis en œuvre</w:t>
            </w:r>
            <w:r w:rsidR="004F46CF">
              <w:rPr>
                <w:sz w:val="18"/>
                <w:szCs w:val="18"/>
                <w:highlight w:val="lightGray"/>
                <w:lang w:eastAsia="fr-FR" w:bidi="fr-FR"/>
              </w:rPr>
              <w:t xml:space="preserve"> &gt;</w:t>
            </w:r>
          </w:p>
        </w:tc>
      </w:tr>
      <w:tr w:rsidR="00996C6D" w:rsidRPr="008477F6" w14:paraId="258A7911" w14:textId="77777777" w:rsidTr="005C5B90">
        <w:tc>
          <w:tcPr>
            <w:tcW w:w="4282" w:type="dxa"/>
          </w:tcPr>
          <w:p w14:paraId="46E71D63" w14:textId="77777777" w:rsidR="00996C6D" w:rsidRPr="00996C6D" w:rsidRDefault="00996C6D" w:rsidP="003D61FA">
            <w:pPr>
              <w:spacing w:before="80" w:after="80" w:line="240" w:lineRule="auto"/>
              <w:ind w:right="-9"/>
              <w:jc w:val="left"/>
              <w:rPr>
                <w:sz w:val="18"/>
                <w:szCs w:val="18"/>
                <w:lang w:eastAsia="fr-FR" w:bidi="fr-FR"/>
              </w:rPr>
            </w:pPr>
            <w:r w:rsidRPr="00996C6D">
              <w:rPr>
                <w:sz w:val="18"/>
                <w:szCs w:val="18"/>
                <w:lang w:eastAsia="fr-FR" w:bidi="fr-FR"/>
              </w:rPr>
              <w:t>Autorité contractante :</w:t>
            </w:r>
          </w:p>
        </w:tc>
        <w:tc>
          <w:tcPr>
            <w:tcW w:w="4791" w:type="dxa"/>
          </w:tcPr>
          <w:p w14:paraId="01E767EC" w14:textId="69D36166" w:rsidR="00996C6D" w:rsidRPr="00996C6D" w:rsidRDefault="00F17DAA" w:rsidP="00996C6D">
            <w:pPr>
              <w:spacing w:before="80" w:after="80" w:line="240" w:lineRule="auto"/>
              <w:ind w:right="-9"/>
              <w:jc w:val="left"/>
              <w:rPr>
                <w:sz w:val="18"/>
                <w:szCs w:val="18"/>
                <w:lang w:eastAsia="fr-FR" w:bidi="fr-FR"/>
              </w:rPr>
            </w:pPr>
            <w:r>
              <w:rPr>
                <w:sz w:val="18"/>
                <w:szCs w:val="18"/>
                <w:highlight w:val="lightGray"/>
                <w:lang w:eastAsia="fr-FR" w:bidi="fr-FR"/>
              </w:rPr>
              <w:t xml:space="preserve">&lt; </w:t>
            </w:r>
            <w:r w:rsidR="00996C6D" w:rsidRPr="00996C6D">
              <w:rPr>
                <w:sz w:val="18"/>
                <w:szCs w:val="18"/>
                <w:highlight w:val="lightGray"/>
                <w:lang w:eastAsia="fr-FR" w:bidi="fr-FR"/>
              </w:rPr>
              <w:t xml:space="preserve">Autorité signataire : AFD ou MOA </w:t>
            </w:r>
            <w:r w:rsidR="003B4D8A">
              <w:rPr>
                <w:sz w:val="18"/>
                <w:szCs w:val="18"/>
                <w:highlight w:val="lightGray"/>
                <w:lang w:eastAsia="fr-FR" w:bidi="fr-FR"/>
              </w:rPr>
              <w:t>nationale</w:t>
            </w:r>
            <w:r w:rsidR="004F46CF">
              <w:rPr>
                <w:sz w:val="18"/>
                <w:szCs w:val="18"/>
                <w:highlight w:val="lightGray"/>
                <w:lang w:eastAsia="fr-FR" w:bidi="fr-FR"/>
              </w:rPr>
              <w:t xml:space="preserve"> &gt;</w:t>
            </w:r>
          </w:p>
        </w:tc>
      </w:tr>
      <w:tr w:rsidR="00996C6D" w:rsidRPr="008477F6" w14:paraId="63F520D3" w14:textId="77777777" w:rsidTr="005C5B90">
        <w:tc>
          <w:tcPr>
            <w:tcW w:w="4282" w:type="dxa"/>
          </w:tcPr>
          <w:p w14:paraId="59F75475" w14:textId="7E78D0FA" w:rsidR="00996C6D" w:rsidRPr="00996C6D" w:rsidRDefault="00996C6D" w:rsidP="003D61FA">
            <w:pPr>
              <w:spacing w:before="80" w:after="80" w:line="240" w:lineRule="auto"/>
              <w:ind w:right="-9"/>
              <w:jc w:val="left"/>
              <w:rPr>
                <w:sz w:val="18"/>
                <w:szCs w:val="18"/>
                <w:lang w:eastAsia="fr-FR" w:bidi="fr-FR"/>
              </w:rPr>
            </w:pPr>
            <w:r w:rsidRPr="00D761EE">
              <w:rPr>
                <w:sz w:val="18"/>
                <w:szCs w:val="24"/>
              </w:rPr>
              <w:t>Service ou agence de l’AFD</w:t>
            </w:r>
            <w:r>
              <w:rPr>
                <w:sz w:val="18"/>
                <w:szCs w:val="24"/>
              </w:rPr>
              <w:t xml:space="preserve"> </w:t>
            </w:r>
            <w:r w:rsidRPr="00D761EE">
              <w:rPr>
                <w:sz w:val="18"/>
                <w:szCs w:val="24"/>
              </w:rPr>
              <w:t>:</w:t>
            </w:r>
          </w:p>
        </w:tc>
        <w:tc>
          <w:tcPr>
            <w:tcW w:w="4791" w:type="dxa"/>
          </w:tcPr>
          <w:p w14:paraId="00700179" w14:textId="438B3776" w:rsidR="00996C6D" w:rsidRPr="00996C6D" w:rsidRDefault="00F17DAA" w:rsidP="00996C6D">
            <w:pPr>
              <w:spacing w:before="120"/>
              <w:rPr>
                <w:szCs w:val="24"/>
              </w:rPr>
            </w:pPr>
            <w:r>
              <w:rPr>
                <w:sz w:val="18"/>
                <w:szCs w:val="24"/>
                <w:highlight w:val="lightGray"/>
              </w:rPr>
              <w:t xml:space="preserve">&lt; </w:t>
            </w:r>
            <w:r w:rsidR="00996C6D" w:rsidRPr="00996C6D">
              <w:rPr>
                <w:sz w:val="18"/>
                <w:szCs w:val="24"/>
                <w:highlight w:val="lightGray"/>
              </w:rPr>
              <w:t>Service ou Agence AFD</w:t>
            </w:r>
            <w:r w:rsidR="004F46CF">
              <w:rPr>
                <w:sz w:val="18"/>
                <w:szCs w:val="24"/>
                <w:highlight w:val="lightGray"/>
              </w:rPr>
              <w:t xml:space="preserve"> &gt;</w:t>
            </w:r>
          </w:p>
        </w:tc>
      </w:tr>
      <w:tr w:rsidR="00996C6D" w:rsidRPr="008477F6" w14:paraId="582B17B8" w14:textId="77777777" w:rsidTr="005C5B90">
        <w:tc>
          <w:tcPr>
            <w:tcW w:w="4282" w:type="dxa"/>
          </w:tcPr>
          <w:p w14:paraId="4C533AB9" w14:textId="36BB2B84" w:rsidR="00996C6D" w:rsidRPr="00996C6D" w:rsidRDefault="00996C6D" w:rsidP="003D61FA">
            <w:pPr>
              <w:spacing w:before="80" w:after="80" w:line="240" w:lineRule="auto"/>
              <w:ind w:right="-9"/>
              <w:jc w:val="left"/>
              <w:rPr>
                <w:sz w:val="18"/>
                <w:szCs w:val="18"/>
                <w:lang w:eastAsia="fr-FR" w:bidi="fr-FR"/>
              </w:rPr>
            </w:pPr>
            <w:r w:rsidRPr="00D761EE">
              <w:rPr>
                <w:sz w:val="18"/>
                <w:szCs w:val="24"/>
              </w:rPr>
              <w:t>Référence du contrat d’audit</w:t>
            </w:r>
            <w:r>
              <w:rPr>
                <w:sz w:val="18"/>
                <w:szCs w:val="24"/>
              </w:rPr>
              <w:t xml:space="preserve"> </w:t>
            </w:r>
            <w:r w:rsidRPr="00D761EE">
              <w:rPr>
                <w:sz w:val="18"/>
                <w:szCs w:val="24"/>
              </w:rPr>
              <w:t>:</w:t>
            </w:r>
          </w:p>
        </w:tc>
        <w:tc>
          <w:tcPr>
            <w:tcW w:w="4791" w:type="dxa"/>
          </w:tcPr>
          <w:p w14:paraId="245B2870" w14:textId="61FBD960" w:rsidR="00996C6D" w:rsidRPr="00996C6D" w:rsidRDefault="00F17DAA" w:rsidP="00996C6D">
            <w:pPr>
              <w:spacing w:before="80" w:after="80" w:line="240" w:lineRule="auto"/>
              <w:ind w:right="-9"/>
              <w:jc w:val="left"/>
              <w:rPr>
                <w:sz w:val="18"/>
                <w:szCs w:val="18"/>
                <w:highlight w:val="lightGray"/>
                <w:lang w:eastAsia="fr-FR" w:bidi="fr-FR"/>
              </w:rPr>
            </w:pPr>
            <w:r>
              <w:rPr>
                <w:sz w:val="18"/>
                <w:szCs w:val="18"/>
                <w:highlight w:val="lightGray"/>
              </w:rPr>
              <w:t xml:space="preserve">&lt; </w:t>
            </w:r>
            <w:r w:rsidR="00996C6D" w:rsidRPr="00996C6D">
              <w:rPr>
                <w:rFonts w:cs="Arial"/>
                <w:sz w:val="18"/>
                <w:szCs w:val="18"/>
                <w:highlight w:val="lightGray"/>
              </w:rPr>
              <w:t>Indiquer la référence</w:t>
            </w:r>
            <w:r w:rsidR="004F46CF">
              <w:rPr>
                <w:rFonts w:cs="Arial"/>
                <w:sz w:val="18"/>
                <w:szCs w:val="18"/>
                <w:highlight w:val="lightGray"/>
              </w:rPr>
              <w:t xml:space="preserve"> &gt;</w:t>
            </w:r>
          </w:p>
        </w:tc>
      </w:tr>
      <w:tr w:rsidR="00996C6D" w:rsidRPr="00372E93" w14:paraId="365B2E4C" w14:textId="77777777" w:rsidTr="005C5B90">
        <w:tc>
          <w:tcPr>
            <w:tcW w:w="4282" w:type="dxa"/>
          </w:tcPr>
          <w:p w14:paraId="0839CF2E" w14:textId="3DA731C9" w:rsidR="00996C6D" w:rsidRPr="00996C6D" w:rsidRDefault="00996C6D" w:rsidP="003D61FA">
            <w:pPr>
              <w:spacing w:before="80" w:after="80" w:line="240" w:lineRule="auto"/>
              <w:ind w:right="-9"/>
              <w:jc w:val="left"/>
              <w:rPr>
                <w:sz w:val="18"/>
                <w:szCs w:val="18"/>
                <w:lang w:eastAsia="fr-FR" w:bidi="fr-FR"/>
              </w:rPr>
            </w:pPr>
            <w:r w:rsidRPr="00D761EE">
              <w:rPr>
                <w:sz w:val="18"/>
                <w:szCs w:val="24"/>
              </w:rPr>
              <w:t xml:space="preserve">Dates des </w:t>
            </w:r>
            <w:r>
              <w:rPr>
                <w:sz w:val="18"/>
                <w:szCs w:val="24"/>
              </w:rPr>
              <w:t>précédents rapports d’audit</w:t>
            </w:r>
            <w:r w:rsidRPr="00D761EE">
              <w:rPr>
                <w:sz w:val="18"/>
                <w:szCs w:val="24"/>
              </w:rPr>
              <w:t xml:space="preserve"> :</w:t>
            </w:r>
          </w:p>
        </w:tc>
        <w:tc>
          <w:tcPr>
            <w:tcW w:w="4791" w:type="dxa"/>
          </w:tcPr>
          <w:p w14:paraId="6DB0E557" w14:textId="134971CA" w:rsidR="00996C6D" w:rsidRPr="00996C6D" w:rsidRDefault="00F17DAA" w:rsidP="00996C6D">
            <w:pPr>
              <w:spacing w:before="80" w:after="80" w:line="240" w:lineRule="auto"/>
              <w:ind w:right="-9"/>
              <w:jc w:val="left"/>
              <w:rPr>
                <w:sz w:val="18"/>
                <w:szCs w:val="18"/>
                <w:highlight w:val="lightGray"/>
                <w:lang w:eastAsia="fr-FR" w:bidi="fr-FR"/>
              </w:rPr>
            </w:pPr>
            <w:r>
              <w:rPr>
                <w:sz w:val="18"/>
                <w:szCs w:val="24"/>
                <w:highlight w:val="lightGray"/>
              </w:rPr>
              <w:t xml:space="preserve">&lt; </w:t>
            </w:r>
            <w:r w:rsidR="00996C6D" w:rsidRPr="00996C6D">
              <w:rPr>
                <w:sz w:val="18"/>
                <w:szCs w:val="24"/>
                <w:highlight w:val="lightGray"/>
              </w:rPr>
              <w:t>Indiquer les dates, si applicable</w:t>
            </w:r>
            <w:r w:rsidR="004F46CF">
              <w:rPr>
                <w:sz w:val="18"/>
                <w:szCs w:val="24"/>
                <w:highlight w:val="lightGray"/>
              </w:rPr>
              <w:t xml:space="preserve"> &gt;</w:t>
            </w:r>
          </w:p>
        </w:tc>
      </w:tr>
      <w:tr w:rsidR="00996C6D" w:rsidRPr="00372E93" w14:paraId="5B07D4B4" w14:textId="77777777" w:rsidTr="005C5B90">
        <w:tc>
          <w:tcPr>
            <w:tcW w:w="4282" w:type="dxa"/>
          </w:tcPr>
          <w:p w14:paraId="1FFAF1AB" w14:textId="7EB6D4F3" w:rsidR="00996C6D" w:rsidRPr="00D761EE" w:rsidRDefault="00996C6D" w:rsidP="003D61FA">
            <w:pPr>
              <w:spacing w:before="80" w:after="80" w:line="240" w:lineRule="auto"/>
              <w:ind w:right="-9"/>
              <w:jc w:val="left"/>
              <w:rPr>
                <w:sz w:val="18"/>
                <w:szCs w:val="24"/>
              </w:rPr>
            </w:pPr>
            <w:r>
              <w:rPr>
                <w:sz w:val="18"/>
                <w:szCs w:val="24"/>
              </w:rPr>
              <w:t>Auditeur :</w:t>
            </w:r>
          </w:p>
        </w:tc>
        <w:tc>
          <w:tcPr>
            <w:tcW w:w="4791" w:type="dxa"/>
          </w:tcPr>
          <w:p w14:paraId="7915F93F" w14:textId="039F1DB1" w:rsidR="00996C6D" w:rsidRPr="00D761EE" w:rsidRDefault="00F17DAA" w:rsidP="00996C6D">
            <w:pPr>
              <w:spacing w:before="80" w:after="80" w:line="240" w:lineRule="auto"/>
              <w:ind w:right="-9"/>
              <w:jc w:val="left"/>
              <w:rPr>
                <w:sz w:val="18"/>
                <w:szCs w:val="24"/>
              </w:rPr>
            </w:pPr>
            <w:r>
              <w:rPr>
                <w:sz w:val="18"/>
                <w:szCs w:val="24"/>
                <w:highlight w:val="lightGray"/>
              </w:rPr>
              <w:t xml:space="preserve">&lt; </w:t>
            </w:r>
            <w:r w:rsidR="00996C6D" w:rsidRPr="00996C6D">
              <w:rPr>
                <w:sz w:val="18"/>
                <w:szCs w:val="24"/>
                <w:highlight w:val="lightGray"/>
              </w:rPr>
              <w:t>Cabinet d'audit responsable de l'audi</w:t>
            </w:r>
            <w:r w:rsidR="00996C6D" w:rsidRPr="004F46CF">
              <w:rPr>
                <w:sz w:val="18"/>
                <w:szCs w:val="24"/>
                <w:highlight w:val="lightGray"/>
              </w:rPr>
              <w:t>t</w:t>
            </w:r>
            <w:r w:rsidR="004F46CF">
              <w:rPr>
                <w:sz w:val="18"/>
                <w:szCs w:val="24"/>
                <w:highlight w:val="lightGray"/>
              </w:rPr>
              <w:t xml:space="preserve"> </w:t>
            </w:r>
            <w:r w:rsidR="004F46CF" w:rsidRPr="004F46CF">
              <w:rPr>
                <w:sz w:val="18"/>
                <w:szCs w:val="24"/>
                <w:highlight w:val="lightGray"/>
              </w:rPr>
              <w:t>&gt;</w:t>
            </w:r>
          </w:p>
        </w:tc>
      </w:tr>
      <w:tr w:rsidR="00996C6D" w:rsidRPr="00372E93" w14:paraId="774262EC" w14:textId="77777777" w:rsidTr="005C5B90">
        <w:tc>
          <w:tcPr>
            <w:tcW w:w="4282" w:type="dxa"/>
          </w:tcPr>
          <w:p w14:paraId="310FA620" w14:textId="18FA7C47" w:rsidR="00996C6D" w:rsidRDefault="00996C6D" w:rsidP="003D61FA">
            <w:pPr>
              <w:spacing w:before="80" w:after="80" w:line="240" w:lineRule="auto"/>
              <w:ind w:right="-9"/>
              <w:jc w:val="left"/>
              <w:rPr>
                <w:sz w:val="18"/>
                <w:szCs w:val="24"/>
              </w:rPr>
            </w:pPr>
            <w:r>
              <w:rPr>
                <w:sz w:val="18"/>
                <w:szCs w:val="24"/>
              </w:rPr>
              <w:t>Période couverte par l’audit</w:t>
            </w:r>
          </w:p>
        </w:tc>
        <w:tc>
          <w:tcPr>
            <w:tcW w:w="4791" w:type="dxa"/>
          </w:tcPr>
          <w:p w14:paraId="4064D4BE" w14:textId="633DD720" w:rsidR="00996C6D" w:rsidRPr="00996C6D" w:rsidRDefault="00996C6D" w:rsidP="00996C6D">
            <w:pPr>
              <w:spacing w:before="80" w:after="80" w:line="240" w:lineRule="auto"/>
              <w:ind w:right="-9"/>
              <w:jc w:val="left"/>
              <w:rPr>
                <w:sz w:val="18"/>
                <w:szCs w:val="24"/>
                <w:highlight w:val="lightGray"/>
              </w:rPr>
            </w:pPr>
            <w:bookmarkStart w:id="19" w:name="OLE_LINK104"/>
            <w:bookmarkStart w:id="20" w:name="OLE_LINK105"/>
            <w:r w:rsidRPr="00D761EE">
              <w:rPr>
                <w:sz w:val="18"/>
                <w:szCs w:val="24"/>
              </w:rPr>
              <w:t xml:space="preserve">du </w:t>
            </w:r>
            <w:r w:rsidR="00F17DAA">
              <w:rPr>
                <w:sz w:val="18"/>
                <w:szCs w:val="24"/>
                <w:highlight w:val="lightGray"/>
              </w:rPr>
              <w:t>&lt;</w:t>
            </w:r>
            <w:r w:rsidR="00F17DAA" w:rsidRPr="00F17DAA">
              <w:rPr>
                <w:sz w:val="18"/>
                <w:szCs w:val="24"/>
                <w:highlight w:val="lightGray"/>
              </w:rPr>
              <w:t>date &gt;</w:t>
            </w:r>
            <w:r w:rsidR="00F17DAA" w:rsidRPr="00D761EE">
              <w:rPr>
                <w:sz w:val="18"/>
                <w:szCs w:val="24"/>
              </w:rPr>
              <w:t xml:space="preserve"> </w:t>
            </w:r>
            <w:r w:rsidRPr="00D761EE">
              <w:rPr>
                <w:sz w:val="18"/>
                <w:szCs w:val="24"/>
              </w:rPr>
              <w:t xml:space="preserve">au </w:t>
            </w:r>
            <w:r w:rsidR="00F17DAA">
              <w:rPr>
                <w:sz w:val="18"/>
                <w:szCs w:val="24"/>
                <w:highlight w:val="lightGray"/>
              </w:rPr>
              <w:t>&lt;</w:t>
            </w:r>
            <w:r w:rsidR="00F17DAA" w:rsidRPr="00F17DAA">
              <w:rPr>
                <w:sz w:val="18"/>
                <w:szCs w:val="24"/>
                <w:highlight w:val="lightGray"/>
              </w:rPr>
              <w:t>date &gt;</w:t>
            </w:r>
            <w:bookmarkEnd w:id="19"/>
            <w:bookmarkEnd w:id="20"/>
          </w:p>
        </w:tc>
      </w:tr>
      <w:tr w:rsidR="00996C6D" w:rsidRPr="00372E93" w14:paraId="5B76B52C" w14:textId="77777777" w:rsidTr="005C5B90">
        <w:tc>
          <w:tcPr>
            <w:tcW w:w="4282" w:type="dxa"/>
          </w:tcPr>
          <w:p w14:paraId="7FE6E5A7" w14:textId="5D2F6826" w:rsidR="00996C6D" w:rsidRDefault="00996C6D" w:rsidP="003D61FA">
            <w:pPr>
              <w:spacing w:before="80" w:after="80" w:line="240" w:lineRule="auto"/>
              <w:ind w:right="-9"/>
              <w:jc w:val="left"/>
              <w:rPr>
                <w:sz w:val="18"/>
                <w:szCs w:val="24"/>
              </w:rPr>
            </w:pPr>
            <w:r w:rsidRPr="00D761EE">
              <w:rPr>
                <w:sz w:val="18"/>
                <w:szCs w:val="24"/>
              </w:rPr>
              <w:t>Dates des travaux d’audit sur le terrain :</w:t>
            </w:r>
          </w:p>
        </w:tc>
        <w:tc>
          <w:tcPr>
            <w:tcW w:w="4791" w:type="dxa"/>
          </w:tcPr>
          <w:p w14:paraId="5805395E" w14:textId="52A92B7E" w:rsidR="00996C6D" w:rsidRPr="00996C6D" w:rsidRDefault="00996C6D" w:rsidP="00996C6D">
            <w:pPr>
              <w:spacing w:before="80" w:after="80" w:line="240" w:lineRule="auto"/>
              <w:ind w:right="-9"/>
              <w:jc w:val="left"/>
              <w:rPr>
                <w:sz w:val="18"/>
                <w:szCs w:val="24"/>
                <w:highlight w:val="lightGray"/>
              </w:rPr>
            </w:pPr>
            <w:r w:rsidRPr="00D761EE">
              <w:rPr>
                <w:sz w:val="18"/>
                <w:szCs w:val="24"/>
              </w:rPr>
              <w:t xml:space="preserve">du </w:t>
            </w:r>
            <w:bookmarkStart w:id="21" w:name="OLE_LINK29"/>
            <w:bookmarkStart w:id="22" w:name="OLE_LINK30"/>
            <w:r w:rsidR="00F17DAA">
              <w:rPr>
                <w:sz w:val="18"/>
                <w:szCs w:val="24"/>
                <w:highlight w:val="lightGray"/>
              </w:rPr>
              <w:t>&lt;</w:t>
            </w:r>
            <w:r w:rsidRPr="00F17DAA">
              <w:rPr>
                <w:sz w:val="18"/>
                <w:szCs w:val="24"/>
                <w:highlight w:val="lightGray"/>
              </w:rPr>
              <w:t>date</w:t>
            </w:r>
            <w:r w:rsidR="00F17DAA" w:rsidRPr="00F17DAA">
              <w:rPr>
                <w:sz w:val="18"/>
                <w:szCs w:val="24"/>
                <w:highlight w:val="lightGray"/>
              </w:rPr>
              <w:t xml:space="preserve"> &gt;</w:t>
            </w:r>
            <w:r w:rsidRPr="00D761EE">
              <w:rPr>
                <w:sz w:val="18"/>
                <w:szCs w:val="24"/>
              </w:rPr>
              <w:t xml:space="preserve"> </w:t>
            </w:r>
            <w:bookmarkEnd w:id="21"/>
            <w:bookmarkEnd w:id="22"/>
            <w:r w:rsidRPr="00D761EE">
              <w:rPr>
                <w:sz w:val="18"/>
                <w:szCs w:val="24"/>
              </w:rPr>
              <w:t xml:space="preserve">au </w:t>
            </w:r>
            <w:r w:rsidR="00F17DAA">
              <w:rPr>
                <w:sz w:val="18"/>
                <w:szCs w:val="24"/>
                <w:highlight w:val="lightGray"/>
              </w:rPr>
              <w:t>&lt;</w:t>
            </w:r>
            <w:r w:rsidR="00F17DAA" w:rsidRPr="00F17DAA">
              <w:rPr>
                <w:sz w:val="18"/>
                <w:szCs w:val="24"/>
                <w:highlight w:val="lightGray"/>
              </w:rPr>
              <w:t>date &gt;</w:t>
            </w:r>
          </w:p>
        </w:tc>
      </w:tr>
      <w:tr w:rsidR="00996C6D" w:rsidRPr="00372E93" w14:paraId="401F1170" w14:textId="77777777" w:rsidTr="005C5B90">
        <w:tc>
          <w:tcPr>
            <w:tcW w:w="4282" w:type="dxa"/>
          </w:tcPr>
          <w:p w14:paraId="3FD3B5B0" w14:textId="2CD3416F" w:rsidR="00996C6D" w:rsidRPr="00D761EE" w:rsidRDefault="00996C6D" w:rsidP="003D61FA">
            <w:pPr>
              <w:spacing w:before="80" w:after="80" w:line="240" w:lineRule="auto"/>
              <w:ind w:right="-9"/>
              <w:jc w:val="left"/>
              <w:rPr>
                <w:sz w:val="18"/>
                <w:szCs w:val="24"/>
              </w:rPr>
            </w:pPr>
            <w:r w:rsidRPr="00D761EE">
              <w:rPr>
                <w:sz w:val="18"/>
                <w:szCs w:val="24"/>
              </w:rPr>
              <w:t xml:space="preserve">État d'avancement du </w:t>
            </w:r>
            <w:r>
              <w:rPr>
                <w:sz w:val="18"/>
                <w:szCs w:val="24"/>
              </w:rPr>
              <w:t>Projet / Programme</w:t>
            </w:r>
            <w:r w:rsidRPr="00D761EE">
              <w:rPr>
                <w:sz w:val="18"/>
                <w:szCs w:val="24"/>
              </w:rPr>
              <w:t xml:space="preserve"> :</w:t>
            </w:r>
          </w:p>
        </w:tc>
        <w:tc>
          <w:tcPr>
            <w:tcW w:w="4791" w:type="dxa"/>
          </w:tcPr>
          <w:p w14:paraId="37EDFD66" w14:textId="70BB42F8" w:rsidR="00996C6D" w:rsidRPr="00D761EE" w:rsidRDefault="00F17DAA" w:rsidP="00996C6D">
            <w:pPr>
              <w:spacing w:before="80" w:after="80" w:line="240" w:lineRule="auto"/>
              <w:ind w:right="-9"/>
              <w:jc w:val="left"/>
              <w:rPr>
                <w:sz w:val="18"/>
                <w:szCs w:val="24"/>
              </w:rPr>
            </w:pPr>
            <w:r>
              <w:rPr>
                <w:sz w:val="18"/>
                <w:szCs w:val="24"/>
                <w:highlight w:val="lightGray"/>
              </w:rPr>
              <w:t xml:space="preserve">&lt; </w:t>
            </w:r>
            <w:r w:rsidR="00996C6D" w:rsidRPr="00996C6D">
              <w:rPr>
                <w:sz w:val="18"/>
                <w:szCs w:val="24"/>
                <w:highlight w:val="lightGray"/>
              </w:rPr>
              <w:t xml:space="preserve">Indiquer si en cours ou </w:t>
            </w:r>
            <w:r w:rsidR="00996C6D" w:rsidRPr="00F17DAA">
              <w:rPr>
                <w:sz w:val="18"/>
                <w:szCs w:val="24"/>
                <w:highlight w:val="lightGray"/>
              </w:rPr>
              <w:t>achevé</w:t>
            </w:r>
            <w:r w:rsidRPr="00F17DAA">
              <w:rPr>
                <w:sz w:val="18"/>
                <w:szCs w:val="24"/>
                <w:highlight w:val="lightGray"/>
              </w:rPr>
              <w:t xml:space="preserve"> &gt;</w:t>
            </w:r>
          </w:p>
        </w:tc>
      </w:tr>
      <w:tr w:rsidR="00996C6D" w:rsidRPr="00372E93" w14:paraId="50396BD4" w14:textId="77777777" w:rsidTr="005C5B90">
        <w:tc>
          <w:tcPr>
            <w:tcW w:w="4282" w:type="dxa"/>
          </w:tcPr>
          <w:p w14:paraId="0FEFF944" w14:textId="421E1C0C" w:rsidR="00996C6D" w:rsidRPr="00D761EE" w:rsidRDefault="00C65D51" w:rsidP="003D61FA">
            <w:pPr>
              <w:spacing w:before="80" w:after="80" w:line="240" w:lineRule="auto"/>
              <w:ind w:right="-9"/>
              <w:jc w:val="left"/>
              <w:rPr>
                <w:sz w:val="18"/>
                <w:szCs w:val="24"/>
              </w:rPr>
            </w:pPr>
            <w:r w:rsidRPr="00D761EE">
              <w:rPr>
                <w:sz w:val="18"/>
                <w:szCs w:val="24"/>
              </w:rPr>
              <w:t xml:space="preserve">Date </w:t>
            </w:r>
            <w:r>
              <w:rPr>
                <w:sz w:val="18"/>
                <w:szCs w:val="24"/>
              </w:rPr>
              <w:t>du rapport provisoire</w:t>
            </w:r>
            <w:r w:rsidRPr="00D761EE">
              <w:rPr>
                <w:sz w:val="18"/>
                <w:szCs w:val="24"/>
              </w:rPr>
              <w:t xml:space="preserve"> :</w:t>
            </w:r>
          </w:p>
        </w:tc>
        <w:tc>
          <w:tcPr>
            <w:tcW w:w="4791" w:type="dxa"/>
          </w:tcPr>
          <w:p w14:paraId="043A6B77" w14:textId="284D9570" w:rsidR="00996C6D" w:rsidRPr="00996C6D" w:rsidRDefault="00F17DAA" w:rsidP="00996C6D">
            <w:pPr>
              <w:spacing w:before="80" w:after="80" w:line="240" w:lineRule="auto"/>
              <w:ind w:right="-9"/>
              <w:jc w:val="left"/>
              <w:rPr>
                <w:sz w:val="18"/>
                <w:szCs w:val="24"/>
                <w:highlight w:val="lightGray"/>
              </w:rPr>
            </w:pPr>
            <w:bookmarkStart w:id="23" w:name="OLE_LINK112"/>
            <w:bookmarkStart w:id="24" w:name="OLE_LINK113"/>
            <w:bookmarkStart w:id="25" w:name="OLE_LINK34"/>
            <w:bookmarkStart w:id="26" w:name="OLE_LINK36"/>
            <w:r w:rsidRPr="00F17DAA">
              <w:rPr>
                <w:sz w:val="18"/>
                <w:szCs w:val="24"/>
                <w:highlight w:val="lightGray"/>
              </w:rPr>
              <w:t xml:space="preserve">&lt; </w:t>
            </w:r>
            <w:r w:rsidR="00C65D51" w:rsidRPr="00F17DAA">
              <w:rPr>
                <w:sz w:val="18"/>
                <w:szCs w:val="24"/>
                <w:highlight w:val="lightGray"/>
              </w:rPr>
              <w:t>Indiquer dans le rapport final</w:t>
            </w:r>
            <w:bookmarkEnd w:id="23"/>
            <w:bookmarkEnd w:id="24"/>
            <w:r w:rsidRPr="00F17DAA">
              <w:rPr>
                <w:sz w:val="18"/>
                <w:szCs w:val="24"/>
                <w:highlight w:val="lightGray"/>
              </w:rPr>
              <w:t xml:space="preserve"> &gt;</w:t>
            </w:r>
            <w:bookmarkEnd w:id="25"/>
            <w:bookmarkEnd w:id="26"/>
          </w:p>
        </w:tc>
      </w:tr>
      <w:tr w:rsidR="00C65D51" w:rsidRPr="00372E93" w14:paraId="58F5A76D" w14:textId="77777777" w:rsidTr="005C5B90">
        <w:tc>
          <w:tcPr>
            <w:tcW w:w="4282" w:type="dxa"/>
          </w:tcPr>
          <w:p w14:paraId="2636FB4A" w14:textId="4A5ED6AA" w:rsidR="00C65D51" w:rsidRPr="00D761EE" w:rsidRDefault="00C65D51" w:rsidP="003D61FA">
            <w:pPr>
              <w:spacing w:before="80" w:after="80" w:line="240" w:lineRule="auto"/>
              <w:ind w:right="-9"/>
              <w:jc w:val="left"/>
              <w:rPr>
                <w:sz w:val="18"/>
                <w:szCs w:val="24"/>
              </w:rPr>
            </w:pPr>
            <w:r>
              <w:rPr>
                <w:sz w:val="18"/>
                <w:szCs w:val="24"/>
              </w:rPr>
              <w:t>Date de réponse de l’Autorité contractante / l’AFD</w:t>
            </w:r>
            <w:r w:rsidRPr="00D761EE">
              <w:rPr>
                <w:sz w:val="18"/>
                <w:szCs w:val="24"/>
              </w:rPr>
              <w:t xml:space="preserve"> :</w:t>
            </w:r>
          </w:p>
        </w:tc>
        <w:tc>
          <w:tcPr>
            <w:tcW w:w="4791" w:type="dxa"/>
          </w:tcPr>
          <w:p w14:paraId="2652FE61" w14:textId="03F6DEB2" w:rsidR="00C65D51" w:rsidRPr="00C65D51" w:rsidRDefault="00F17DAA" w:rsidP="00996C6D">
            <w:pPr>
              <w:spacing w:before="80" w:after="80" w:line="240" w:lineRule="auto"/>
              <w:ind w:right="-9"/>
              <w:jc w:val="left"/>
              <w:rPr>
                <w:sz w:val="18"/>
                <w:szCs w:val="24"/>
                <w:highlight w:val="lightGray"/>
              </w:rPr>
            </w:pPr>
            <w:r w:rsidRPr="00F17DAA">
              <w:rPr>
                <w:sz w:val="18"/>
                <w:szCs w:val="24"/>
                <w:highlight w:val="lightGray"/>
              </w:rPr>
              <w:t>&lt; Indiquer dans le rapport final &gt;</w:t>
            </w:r>
          </w:p>
        </w:tc>
      </w:tr>
    </w:tbl>
    <w:p w14:paraId="552F4633" w14:textId="3284F3A8" w:rsidR="006A619F" w:rsidRPr="00D761EE" w:rsidRDefault="006A619F" w:rsidP="006A619F">
      <w:pPr>
        <w:spacing w:line="240" w:lineRule="auto"/>
        <w:ind w:right="0"/>
      </w:pPr>
    </w:p>
    <w:p w14:paraId="08D345C1" w14:textId="77777777" w:rsidR="006A619F" w:rsidRPr="00D761EE" w:rsidRDefault="006A619F" w:rsidP="006A619F">
      <w:pPr>
        <w:spacing w:line="240" w:lineRule="auto"/>
        <w:ind w:right="0"/>
      </w:pPr>
    </w:p>
    <w:p w14:paraId="7C5838EB" w14:textId="4B6321DF" w:rsidR="00186BCA" w:rsidRPr="00D761EE" w:rsidRDefault="005D43D2" w:rsidP="0014573E">
      <w:pPr>
        <w:jc w:val="center"/>
        <w:rPr>
          <w:b/>
          <w:sz w:val="28"/>
        </w:rPr>
      </w:pPr>
      <w:bookmarkStart w:id="27" w:name="_Toc20332294"/>
      <w:r>
        <w:rPr>
          <w:b/>
          <w:sz w:val="28"/>
          <w:highlight w:val="lightGray"/>
        </w:rPr>
        <w:t xml:space="preserve">&lt; </w:t>
      </w:r>
      <w:r w:rsidR="0014573E" w:rsidRPr="005D43D2">
        <w:rPr>
          <w:b/>
          <w:sz w:val="28"/>
          <w:highlight w:val="lightGray"/>
        </w:rPr>
        <w:t>EN-TÊTE DE L’AUDITEUR</w:t>
      </w:r>
      <w:bookmarkEnd w:id="27"/>
      <w:r w:rsidRPr="005D43D2">
        <w:rPr>
          <w:b/>
          <w:sz w:val="28"/>
          <w:highlight w:val="lightGray"/>
        </w:rPr>
        <w:t xml:space="preserve"> &gt;</w:t>
      </w:r>
    </w:p>
    <w:p w14:paraId="7EFC70A6" w14:textId="77777777" w:rsidR="006A619F" w:rsidRPr="00D761EE" w:rsidRDefault="006A619F" w:rsidP="0014573E">
      <w:pPr>
        <w:spacing w:line="240" w:lineRule="auto"/>
        <w:ind w:right="0"/>
        <w:jc w:val="center"/>
      </w:pPr>
    </w:p>
    <w:bookmarkEnd w:id="0"/>
    <w:bookmarkEnd w:id="1"/>
    <w:bookmarkEnd w:id="2"/>
    <w:bookmarkEnd w:id="3"/>
    <w:bookmarkEnd w:id="4"/>
    <w:bookmarkEnd w:id="5"/>
    <w:bookmarkEnd w:id="6"/>
    <w:p w14:paraId="4C28AFA8" w14:textId="77777777" w:rsidR="005B06DC" w:rsidRPr="00D761EE" w:rsidRDefault="005B06DC" w:rsidP="006A619F">
      <w:pPr>
        <w:spacing w:line="240" w:lineRule="auto"/>
        <w:ind w:right="0"/>
        <w:jc w:val="center"/>
        <w:rPr>
          <w:color w:val="9F0927"/>
          <w:sz w:val="36"/>
          <w:szCs w:val="36"/>
        </w:rPr>
      </w:pPr>
    </w:p>
    <w:p w14:paraId="79B9A0A8" w14:textId="27E14375" w:rsidR="006A619F" w:rsidRPr="00D761EE" w:rsidRDefault="000A7AFD" w:rsidP="000A7AFD">
      <w:pPr>
        <w:tabs>
          <w:tab w:val="left" w:pos="2897"/>
          <w:tab w:val="center" w:pos="4390"/>
        </w:tabs>
        <w:spacing w:before="120"/>
        <w:ind w:right="0"/>
        <w:jc w:val="left"/>
        <w:rPr>
          <w:color w:val="9F0927"/>
          <w:sz w:val="44"/>
          <w:szCs w:val="37"/>
        </w:rPr>
      </w:pPr>
      <w:r>
        <w:tab/>
      </w:r>
      <w:r>
        <w:tab/>
      </w:r>
      <w:r w:rsidR="006A619F" w:rsidRPr="00D761EE">
        <w:br w:type="page"/>
      </w:r>
    </w:p>
    <w:p w14:paraId="272480EE" w14:textId="6AB9ECAD" w:rsidR="0073221D" w:rsidRPr="009158BA" w:rsidRDefault="00B35AA2" w:rsidP="009158BA">
      <w:pPr>
        <w:jc w:val="center"/>
        <w:rPr>
          <w:sz w:val="44"/>
          <w:szCs w:val="44"/>
        </w:rPr>
      </w:pPr>
      <w:bookmarkStart w:id="28" w:name="_Toc532293010"/>
      <w:bookmarkStart w:id="29" w:name="_Toc532390450"/>
      <w:bookmarkStart w:id="30" w:name="_Toc532460324"/>
      <w:bookmarkStart w:id="31" w:name="OLE_LINK4"/>
      <w:r w:rsidRPr="009158BA">
        <w:rPr>
          <w:sz w:val="44"/>
          <w:szCs w:val="44"/>
        </w:rPr>
        <w:lastRenderedPageBreak/>
        <w:t>Sommaire</w:t>
      </w:r>
      <w:bookmarkEnd w:id="7"/>
      <w:bookmarkEnd w:id="28"/>
      <w:bookmarkEnd w:id="29"/>
      <w:bookmarkEnd w:id="30"/>
    </w:p>
    <w:sdt>
      <w:sdtPr>
        <w:rPr>
          <w:rFonts w:ascii="Garamond" w:hAnsi="Garamond"/>
          <w:b w:val="0"/>
          <w:caps/>
          <w:sz w:val="20"/>
          <w:szCs w:val="20"/>
        </w:rPr>
        <w:id w:val="1052275076"/>
        <w:docPartObj>
          <w:docPartGallery w:val="Table of Contents"/>
          <w:docPartUnique/>
        </w:docPartObj>
      </w:sdtPr>
      <w:sdtEndPr>
        <w:rPr>
          <w:caps w:val="0"/>
          <w:noProof/>
        </w:rPr>
      </w:sdtEndPr>
      <w:sdtContent>
        <w:bookmarkEnd w:id="31" w:displacedByCustomXml="prev"/>
        <w:p w14:paraId="17CEF588" w14:textId="3FF3CA3B" w:rsidR="002E20E1" w:rsidRPr="002E20E1" w:rsidRDefault="00C9667C">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caps/>
              <w:sz w:val="20"/>
              <w:szCs w:val="20"/>
            </w:rPr>
            <w:fldChar w:fldCharType="begin"/>
          </w:r>
          <w:r w:rsidRPr="002E20E1">
            <w:rPr>
              <w:rFonts w:ascii="Garamond" w:hAnsi="Garamond"/>
              <w:b w:val="0"/>
              <w:caps/>
              <w:sz w:val="20"/>
              <w:szCs w:val="20"/>
            </w:rPr>
            <w:instrText xml:space="preserve"> TOC \o "1-2" </w:instrText>
          </w:r>
          <w:r w:rsidRPr="002E20E1">
            <w:rPr>
              <w:rFonts w:ascii="Garamond" w:hAnsi="Garamond"/>
              <w:b w:val="0"/>
              <w:caps/>
              <w:sz w:val="20"/>
              <w:szCs w:val="20"/>
            </w:rPr>
            <w:fldChar w:fldCharType="separate"/>
          </w:r>
          <w:r w:rsidR="002E20E1" w:rsidRPr="002E20E1">
            <w:rPr>
              <w:rFonts w:ascii="Garamond" w:hAnsi="Garamond"/>
              <w:b w:val="0"/>
              <w:noProof/>
              <w:sz w:val="20"/>
              <w:szCs w:val="20"/>
            </w:rPr>
            <w:t xml:space="preserve">Rapport de l’auditeur indépendant </w:t>
          </w:r>
          <w:r w:rsidR="002E20E1" w:rsidRPr="002E20E1">
            <w:rPr>
              <w:rFonts w:ascii="Garamond" w:hAnsi="Garamond"/>
              <w:b w:val="0"/>
              <w:noProof/>
              <w:sz w:val="20"/>
              <w:szCs w:val="20"/>
              <w:highlight w:val="yellow"/>
            </w:rPr>
            <w:t>[opinion sans réserve / avec réserve / défavorable]</w:t>
          </w:r>
          <w:r w:rsidR="002E20E1" w:rsidRPr="002E20E1">
            <w:rPr>
              <w:rFonts w:ascii="Garamond" w:hAnsi="Garamond"/>
              <w:b w:val="0"/>
              <w:noProof/>
              <w:sz w:val="20"/>
              <w:szCs w:val="20"/>
            </w:rPr>
            <w:t xml:space="preserve"> – Audit financier</w:t>
          </w:r>
          <w:r w:rsidR="002E20E1" w:rsidRPr="002E20E1">
            <w:rPr>
              <w:rFonts w:ascii="Garamond" w:hAnsi="Garamond"/>
              <w:b w:val="0"/>
              <w:noProof/>
              <w:sz w:val="20"/>
              <w:szCs w:val="20"/>
            </w:rPr>
            <w:tab/>
          </w:r>
          <w:r w:rsidR="002E20E1" w:rsidRPr="002E20E1">
            <w:rPr>
              <w:rFonts w:ascii="Garamond" w:hAnsi="Garamond"/>
              <w:b w:val="0"/>
              <w:noProof/>
              <w:sz w:val="20"/>
              <w:szCs w:val="20"/>
            </w:rPr>
            <w:fldChar w:fldCharType="begin"/>
          </w:r>
          <w:r w:rsidR="002E20E1" w:rsidRPr="002E20E1">
            <w:rPr>
              <w:rFonts w:ascii="Garamond" w:hAnsi="Garamond"/>
              <w:b w:val="0"/>
              <w:noProof/>
              <w:sz w:val="20"/>
              <w:szCs w:val="20"/>
            </w:rPr>
            <w:instrText xml:space="preserve"> PAGEREF _Toc37518665 \h </w:instrText>
          </w:r>
          <w:r w:rsidR="002E20E1" w:rsidRPr="002E20E1">
            <w:rPr>
              <w:rFonts w:ascii="Garamond" w:hAnsi="Garamond"/>
              <w:b w:val="0"/>
              <w:noProof/>
              <w:sz w:val="20"/>
              <w:szCs w:val="20"/>
            </w:rPr>
          </w:r>
          <w:r w:rsidR="002E20E1" w:rsidRPr="002E20E1">
            <w:rPr>
              <w:rFonts w:ascii="Garamond" w:hAnsi="Garamond"/>
              <w:b w:val="0"/>
              <w:noProof/>
              <w:sz w:val="20"/>
              <w:szCs w:val="20"/>
            </w:rPr>
            <w:fldChar w:fldCharType="separate"/>
          </w:r>
          <w:r w:rsidR="002E20E1" w:rsidRPr="002E20E1">
            <w:rPr>
              <w:rFonts w:ascii="Garamond" w:hAnsi="Garamond"/>
              <w:b w:val="0"/>
              <w:noProof/>
              <w:sz w:val="20"/>
              <w:szCs w:val="20"/>
            </w:rPr>
            <w:t>5</w:t>
          </w:r>
          <w:r w:rsidR="002E20E1" w:rsidRPr="002E20E1">
            <w:rPr>
              <w:rFonts w:ascii="Garamond" w:hAnsi="Garamond"/>
              <w:b w:val="0"/>
              <w:noProof/>
              <w:sz w:val="20"/>
              <w:szCs w:val="20"/>
            </w:rPr>
            <w:fldChar w:fldCharType="end"/>
          </w:r>
        </w:p>
        <w:p w14:paraId="79AE1B6C" w14:textId="086F1265"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 xml:space="preserve">Rapport de l’auditeur indépendant </w:t>
          </w:r>
          <w:r w:rsidRPr="002E20E1">
            <w:rPr>
              <w:rFonts w:ascii="Garamond" w:hAnsi="Garamond"/>
              <w:b w:val="0"/>
              <w:noProof/>
              <w:sz w:val="20"/>
              <w:szCs w:val="20"/>
              <w:highlight w:val="yellow"/>
            </w:rPr>
            <w:t>[impossibilité d’exprimer une opinion]</w:t>
          </w:r>
          <w:r w:rsidRPr="002E20E1">
            <w:rPr>
              <w:rFonts w:ascii="Garamond" w:hAnsi="Garamond"/>
              <w:b w:val="0"/>
              <w:noProof/>
              <w:sz w:val="20"/>
              <w:szCs w:val="20"/>
            </w:rPr>
            <w:t xml:space="preserve"> – Audit financier</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_Toc37518666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9</w:t>
          </w:r>
          <w:r w:rsidRPr="002E20E1">
            <w:rPr>
              <w:rFonts w:ascii="Garamond" w:hAnsi="Garamond"/>
              <w:b w:val="0"/>
              <w:noProof/>
              <w:sz w:val="20"/>
              <w:szCs w:val="20"/>
            </w:rPr>
            <w:fldChar w:fldCharType="end"/>
          </w:r>
        </w:p>
        <w:p w14:paraId="275F0735" w14:textId="559ACC69"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 xml:space="preserve">Rapport de l’auditeur indépendant </w:t>
          </w:r>
          <w:r w:rsidRPr="002E20E1">
            <w:rPr>
              <w:rFonts w:ascii="Garamond" w:hAnsi="Garamond"/>
              <w:b w:val="0"/>
              <w:noProof/>
              <w:sz w:val="20"/>
              <w:szCs w:val="20"/>
              <w:highlight w:val="yellow"/>
            </w:rPr>
            <w:t>[opinion sans réserve / avec réserve / défavorable]</w:t>
          </w:r>
          <w:r w:rsidRPr="002E20E1">
            <w:rPr>
              <w:rFonts w:ascii="Garamond" w:hAnsi="Garamond"/>
              <w:b w:val="0"/>
              <w:noProof/>
              <w:sz w:val="20"/>
              <w:szCs w:val="20"/>
            </w:rPr>
            <w:t xml:space="preserve"> – Audit du système de contrôle interne</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_Toc37518667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12</w:t>
          </w:r>
          <w:r w:rsidRPr="002E20E1">
            <w:rPr>
              <w:rFonts w:ascii="Garamond" w:hAnsi="Garamond"/>
              <w:b w:val="0"/>
              <w:noProof/>
              <w:sz w:val="20"/>
              <w:szCs w:val="20"/>
            </w:rPr>
            <w:fldChar w:fldCharType="end"/>
          </w:r>
        </w:p>
        <w:p w14:paraId="03A4313B" w14:textId="3A92A485"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 xml:space="preserve">Rapport de l’auditeur indépendant </w:t>
          </w:r>
          <w:r w:rsidRPr="002E20E1">
            <w:rPr>
              <w:rFonts w:ascii="Garamond" w:hAnsi="Garamond"/>
              <w:b w:val="0"/>
              <w:noProof/>
              <w:sz w:val="20"/>
              <w:szCs w:val="20"/>
              <w:highlight w:val="yellow"/>
            </w:rPr>
            <w:t>[impossibilité d’exprimer une opinion]</w:t>
          </w:r>
          <w:r w:rsidRPr="002E20E1">
            <w:rPr>
              <w:rFonts w:ascii="Garamond" w:hAnsi="Garamond"/>
              <w:b w:val="0"/>
              <w:noProof/>
              <w:sz w:val="20"/>
              <w:szCs w:val="20"/>
            </w:rPr>
            <w:t xml:space="preserve"> – Audit organisationnel</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_Toc37518668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16</w:t>
          </w:r>
          <w:r w:rsidRPr="002E20E1">
            <w:rPr>
              <w:rFonts w:ascii="Garamond" w:hAnsi="Garamond"/>
              <w:b w:val="0"/>
              <w:noProof/>
              <w:sz w:val="20"/>
              <w:szCs w:val="20"/>
            </w:rPr>
            <w:fldChar w:fldCharType="end"/>
          </w:r>
        </w:p>
        <w:p w14:paraId="4D016805" w14:textId="2A7B0B21" w:rsidR="002E20E1" w:rsidRPr="002E20E1" w:rsidRDefault="002E20E1">
          <w:pPr>
            <w:pStyle w:val="TM1"/>
            <w:tabs>
              <w:tab w:val="left" w:pos="44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1</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Contexte et objectifs de l’audit</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_Toc37518669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18</w:t>
          </w:r>
          <w:r w:rsidRPr="002E20E1">
            <w:rPr>
              <w:rFonts w:ascii="Garamond" w:hAnsi="Garamond"/>
              <w:b w:val="0"/>
              <w:noProof/>
              <w:sz w:val="20"/>
              <w:szCs w:val="20"/>
            </w:rPr>
            <w:fldChar w:fldCharType="end"/>
          </w:r>
        </w:p>
        <w:p w14:paraId="4A005B83" w14:textId="03D69292"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1.1</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Contexte de la mission</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_Toc37518670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18</w:t>
          </w:r>
          <w:r w:rsidRPr="002E20E1">
            <w:rPr>
              <w:rFonts w:ascii="Garamond" w:hAnsi="Garamond"/>
              <w:b w:val="0"/>
              <w:noProof/>
              <w:sz w:val="20"/>
              <w:szCs w:val="20"/>
            </w:rPr>
            <w:fldChar w:fldCharType="end"/>
          </w:r>
        </w:p>
        <w:p w14:paraId="0AC38650" w14:textId="2768619B"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1.2</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Projet audité</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_Toc37518671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18</w:t>
          </w:r>
          <w:r w:rsidRPr="002E20E1">
            <w:rPr>
              <w:rFonts w:ascii="Garamond" w:hAnsi="Garamond"/>
              <w:b w:val="0"/>
              <w:noProof/>
              <w:sz w:val="20"/>
              <w:szCs w:val="20"/>
            </w:rPr>
            <w:fldChar w:fldCharType="end"/>
          </w:r>
        </w:p>
        <w:p w14:paraId="0A0456C0" w14:textId="4EE2FE02"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1.3</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Objectifs de l’audit</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_Toc37518672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18</w:t>
          </w:r>
          <w:r w:rsidRPr="002E20E1">
            <w:rPr>
              <w:rFonts w:ascii="Garamond" w:hAnsi="Garamond"/>
              <w:b w:val="0"/>
              <w:noProof/>
              <w:sz w:val="20"/>
              <w:szCs w:val="20"/>
            </w:rPr>
            <w:fldChar w:fldCharType="end"/>
          </w:r>
        </w:p>
        <w:p w14:paraId="6380B341" w14:textId="7CC53851" w:rsidR="002E20E1" w:rsidRPr="002E20E1" w:rsidRDefault="002E20E1">
          <w:pPr>
            <w:pStyle w:val="TM1"/>
            <w:tabs>
              <w:tab w:val="left" w:pos="44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2</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Déroulement et méthodologie de l’audit</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_Toc37518673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19</w:t>
          </w:r>
          <w:r w:rsidRPr="002E20E1">
            <w:rPr>
              <w:rFonts w:ascii="Garamond" w:hAnsi="Garamond"/>
              <w:b w:val="0"/>
              <w:noProof/>
              <w:sz w:val="20"/>
              <w:szCs w:val="20"/>
            </w:rPr>
            <w:fldChar w:fldCharType="end"/>
          </w:r>
        </w:p>
        <w:p w14:paraId="5B69A498" w14:textId="079C7269"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2.1</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Périmètre de l’audit</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_Toc37518674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19</w:t>
          </w:r>
          <w:r w:rsidRPr="002E20E1">
            <w:rPr>
              <w:rFonts w:ascii="Garamond" w:hAnsi="Garamond"/>
              <w:b w:val="0"/>
              <w:noProof/>
              <w:sz w:val="20"/>
              <w:szCs w:val="20"/>
            </w:rPr>
            <w:fldChar w:fldCharType="end"/>
          </w:r>
        </w:p>
        <w:p w14:paraId="7EDC4F34" w14:textId="2D9264F1"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2.2</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Principales étapes et dates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_Toc37518675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19</w:t>
          </w:r>
          <w:r w:rsidRPr="002E20E1">
            <w:rPr>
              <w:rFonts w:ascii="Garamond" w:hAnsi="Garamond"/>
              <w:b w:val="0"/>
              <w:noProof/>
              <w:sz w:val="20"/>
              <w:szCs w:val="20"/>
            </w:rPr>
            <w:fldChar w:fldCharType="end"/>
          </w:r>
        </w:p>
        <w:p w14:paraId="64D784FC" w14:textId="6686D96D"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2.3</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Évènements marquants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_Toc37518676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19</w:t>
          </w:r>
          <w:r w:rsidRPr="002E20E1">
            <w:rPr>
              <w:rFonts w:ascii="Garamond" w:hAnsi="Garamond"/>
              <w:b w:val="0"/>
              <w:noProof/>
              <w:sz w:val="20"/>
              <w:szCs w:val="20"/>
            </w:rPr>
            <w:fldChar w:fldCharType="end"/>
          </w:r>
        </w:p>
        <w:p w14:paraId="3B15A491" w14:textId="1E685703"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2.4</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Procédures d’audit</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_Toc37518677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19</w:t>
          </w:r>
          <w:r w:rsidRPr="002E20E1">
            <w:rPr>
              <w:rFonts w:ascii="Garamond" w:hAnsi="Garamond"/>
              <w:b w:val="0"/>
              <w:noProof/>
              <w:sz w:val="20"/>
              <w:szCs w:val="20"/>
            </w:rPr>
            <w:fldChar w:fldCharType="end"/>
          </w:r>
        </w:p>
        <w:p w14:paraId="48573387" w14:textId="2317FE9D" w:rsidR="002E20E1" w:rsidRPr="002E20E1" w:rsidRDefault="002E20E1">
          <w:pPr>
            <w:pStyle w:val="TM1"/>
            <w:tabs>
              <w:tab w:val="left" w:pos="44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3</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Résumé de toutes les constatations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_Toc37518678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21</w:t>
          </w:r>
          <w:r w:rsidRPr="002E20E1">
            <w:rPr>
              <w:rFonts w:ascii="Garamond" w:hAnsi="Garamond"/>
              <w:b w:val="0"/>
              <w:noProof/>
              <w:sz w:val="20"/>
              <w:szCs w:val="20"/>
            </w:rPr>
            <w:fldChar w:fldCharType="end"/>
          </w:r>
        </w:p>
        <w:p w14:paraId="5460AE9D" w14:textId="52AFE726"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3.1</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Résumé des constatations financières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_Toc37518679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21</w:t>
          </w:r>
          <w:r w:rsidRPr="002E20E1">
            <w:rPr>
              <w:rFonts w:ascii="Garamond" w:hAnsi="Garamond"/>
              <w:b w:val="0"/>
              <w:noProof/>
              <w:sz w:val="20"/>
              <w:szCs w:val="20"/>
            </w:rPr>
            <w:fldChar w:fldCharType="end"/>
          </w:r>
        </w:p>
        <w:p w14:paraId="1C179E72" w14:textId="633ABE69"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lang w:eastAsia="ja-JP"/>
              <w14:scene3d>
                <w14:camera w14:prst="orthographicFront"/>
                <w14:lightRig w14:rig="threePt" w14:dir="t">
                  <w14:rot w14:lat="0" w14:lon="0" w14:rev="0"/>
                </w14:lightRig>
              </w14:scene3d>
            </w:rPr>
            <w:t>3.2</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lang w:eastAsia="ja-JP"/>
            </w:rPr>
            <w:t>Résumé des constatations relatives au système de contrôle interne</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_Toc37518680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22</w:t>
          </w:r>
          <w:r w:rsidRPr="002E20E1">
            <w:rPr>
              <w:rFonts w:ascii="Garamond" w:hAnsi="Garamond"/>
              <w:b w:val="0"/>
              <w:noProof/>
              <w:sz w:val="20"/>
              <w:szCs w:val="20"/>
            </w:rPr>
            <w:fldChar w:fldCharType="end"/>
          </w:r>
        </w:p>
        <w:p w14:paraId="512633FC" w14:textId="04A111A1"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lang w:eastAsia="ja-JP"/>
              <w14:scene3d>
                <w14:camera w14:prst="orthographicFront"/>
                <w14:lightRig w14:rig="threePt" w14:dir="t">
                  <w14:rot w14:lat="0" w14:lon="0" w14:rev="0"/>
                </w14:lightRig>
              </w14:scene3d>
            </w:rPr>
            <w:t>3.3</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lang w:eastAsia="ja-JP"/>
            </w:rPr>
            <w:t>Résumé des constatations relatives à la passation des marchés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_Toc37518681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27</w:t>
          </w:r>
          <w:r w:rsidRPr="002E20E1">
            <w:rPr>
              <w:rFonts w:ascii="Garamond" w:hAnsi="Garamond"/>
              <w:b w:val="0"/>
              <w:noProof/>
              <w:sz w:val="20"/>
              <w:szCs w:val="20"/>
            </w:rPr>
            <w:fldChar w:fldCharType="end"/>
          </w:r>
        </w:p>
        <w:p w14:paraId="41A529B5" w14:textId="731F6C22"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lang w:eastAsia="ja-JP"/>
              <w14:scene3d>
                <w14:camera w14:prst="orthographicFront"/>
                <w14:lightRig w14:rig="threePt" w14:dir="t">
                  <w14:rot w14:lat="0" w14:lon="0" w14:rev="0"/>
                </w14:lightRig>
              </w14:scene3d>
            </w:rPr>
            <w:t>3.4</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lang w:eastAsia="ja-JP"/>
            </w:rPr>
            <w:t>Résumé des constatations relatives à l’exécution technique des marchés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_Toc37518682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28</w:t>
          </w:r>
          <w:r w:rsidRPr="002E20E1">
            <w:rPr>
              <w:rFonts w:ascii="Garamond" w:hAnsi="Garamond"/>
              <w:b w:val="0"/>
              <w:noProof/>
              <w:sz w:val="20"/>
              <w:szCs w:val="20"/>
            </w:rPr>
            <w:fldChar w:fldCharType="end"/>
          </w:r>
        </w:p>
        <w:p w14:paraId="783DD274" w14:textId="205A54D4"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lang w:eastAsia="ja-JP"/>
              <w14:scene3d>
                <w14:camera w14:prst="orthographicFront"/>
                <w14:lightRig w14:rig="threePt" w14:dir="t">
                  <w14:rot w14:lat="0" w14:lon="0" w14:rev="0"/>
                </w14:lightRig>
              </w14:scene3d>
            </w:rPr>
            <w:t>3.5</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lang w:eastAsia="ja-JP"/>
            </w:rPr>
            <w:t>Données essentielles de l’audit</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_Toc37518683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29</w:t>
          </w:r>
          <w:r w:rsidRPr="002E20E1">
            <w:rPr>
              <w:rFonts w:ascii="Garamond" w:hAnsi="Garamond"/>
              <w:b w:val="0"/>
              <w:noProof/>
              <w:sz w:val="20"/>
              <w:szCs w:val="20"/>
            </w:rPr>
            <w:fldChar w:fldCharType="end"/>
          </w:r>
        </w:p>
        <w:p w14:paraId="76BF93D7" w14:textId="4A32EDBD"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lang w:eastAsia="ja-JP"/>
              <w14:scene3d>
                <w14:camera w14:prst="orthographicFront"/>
                <w14:lightRig w14:rig="threePt" w14:dir="t">
                  <w14:rot w14:lat="0" w14:lon="0" w14:rev="0"/>
                </w14:lightRig>
              </w14:scene3d>
            </w:rPr>
            <w:t>3.6</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lang w:eastAsia="ja-JP"/>
            </w:rPr>
            <w:t>Suivi des recommandations des audits antérieurs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_Toc37518684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30</w:t>
          </w:r>
          <w:r w:rsidRPr="002E20E1">
            <w:rPr>
              <w:rFonts w:ascii="Garamond" w:hAnsi="Garamond"/>
              <w:b w:val="0"/>
              <w:noProof/>
              <w:sz w:val="20"/>
              <w:szCs w:val="20"/>
            </w:rPr>
            <w:fldChar w:fldCharType="end"/>
          </w:r>
        </w:p>
        <w:p w14:paraId="2E9787EE" w14:textId="1458D506" w:rsidR="002E20E1" w:rsidRPr="002E20E1" w:rsidRDefault="002E20E1">
          <w:pPr>
            <w:pStyle w:val="TM1"/>
            <w:tabs>
              <w:tab w:val="left" w:pos="44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4</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Constatations et recommandations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_Toc37518685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32</w:t>
          </w:r>
          <w:r w:rsidRPr="002E20E1">
            <w:rPr>
              <w:rFonts w:ascii="Garamond" w:hAnsi="Garamond"/>
              <w:b w:val="0"/>
              <w:noProof/>
              <w:sz w:val="20"/>
              <w:szCs w:val="20"/>
            </w:rPr>
            <w:fldChar w:fldCharType="end"/>
          </w:r>
        </w:p>
        <w:p w14:paraId="064693CD" w14:textId="4D658EF2"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4.1</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Constatations financières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_Toc37518686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32</w:t>
          </w:r>
          <w:r w:rsidRPr="002E20E1">
            <w:rPr>
              <w:rFonts w:ascii="Garamond" w:hAnsi="Garamond"/>
              <w:b w:val="0"/>
              <w:noProof/>
              <w:sz w:val="20"/>
              <w:szCs w:val="20"/>
            </w:rPr>
            <w:fldChar w:fldCharType="end"/>
          </w:r>
        </w:p>
        <w:p w14:paraId="5CA0C6E2" w14:textId="6612C607"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4.2</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Constatations relatives au système de contrôle interne</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_Toc37518687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33</w:t>
          </w:r>
          <w:r w:rsidRPr="002E20E1">
            <w:rPr>
              <w:rFonts w:ascii="Garamond" w:hAnsi="Garamond"/>
              <w:b w:val="0"/>
              <w:noProof/>
              <w:sz w:val="20"/>
              <w:szCs w:val="20"/>
            </w:rPr>
            <w:fldChar w:fldCharType="end"/>
          </w:r>
        </w:p>
        <w:p w14:paraId="1EFABAC6" w14:textId="394684CE"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4.3</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Constatations relatives à la passation des marchés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_Toc37518688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39</w:t>
          </w:r>
          <w:r w:rsidRPr="002E20E1">
            <w:rPr>
              <w:rFonts w:ascii="Garamond" w:hAnsi="Garamond"/>
              <w:b w:val="0"/>
              <w:noProof/>
              <w:sz w:val="20"/>
              <w:szCs w:val="20"/>
            </w:rPr>
            <w:fldChar w:fldCharType="end"/>
          </w:r>
        </w:p>
        <w:p w14:paraId="13DBFC46" w14:textId="497FED80" w:rsidR="002E20E1" w:rsidRPr="002E20E1" w:rsidRDefault="002E20E1">
          <w:pPr>
            <w:pStyle w:val="TM2"/>
            <w:tabs>
              <w:tab w:val="left" w:pos="880"/>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14:scene3d>
                <w14:camera w14:prst="orthographicFront"/>
                <w14:lightRig w14:rig="threePt" w14:dir="t">
                  <w14:rot w14:lat="0" w14:lon="0" w14:rev="0"/>
                </w14:lightRig>
              </w14:scene3d>
            </w:rPr>
            <w:t>4.4</w:t>
          </w:r>
          <w:r w:rsidRPr="002E20E1">
            <w:rPr>
              <w:rFonts w:ascii="Garamond" w:eastAsiaTheme="minorEastAsia" w:hAnsi="Garamond" w:cstheme="minorBidi"/>
              <w:b w:val="0"/>
              <w:noProof/>
              <w:sz w:val="20"/>
              <w:szCs w:val="20"/>
              <w:lang w:eastAsia="fr-FR" w:bidi="ar-SA"/>
            </w:rPr>
            <w:tab/>
          </w:r>
          <w:r w:rsidRPr="002E20E1">
            <w:rPr>
              <w:rFonts w:ascii="Garamond" w:hAnsi="Garamond"/>
              <w:b w:val="0"/>
              <w:noProof/>
              <w:sz w:val="20"/>
              <w:szCs w:val="20"/>
            </w:rPr>
            <w:t>Constatations relatives à l’exécution technique des marchés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_Toc37518689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40</w:t>
          </w:r>
          <w:r w:rsidRPr="002E20E1">
            <w:rPr>
              <w:rFonts w:ascii="Garamond" w:hAnsi="Garamond"/>
              <w:b w:val="0"/>
              <w:noProof/>
              <w:sz w:val="20"/>
              <w:szCs w:val="20"/>
            </w:rPr>
            <w:fldChar w:fldCharType="end"/>
          </w:r>
        </w:p>
        <w:p w14:paraId="7969C1B3" w14:textId="0D020320"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Annexe 1 : États financiers du Projet / Programme</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_Toc37518690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41</w:t>
          </w:r>
          <w:r w:rsidRPr="002E20E1">
            <w:rPr>
              <w:rFonts w:ascii="Garamond" w:hAnsi="Garamond"/>
              <w:b w:val="0"/>
              <w:noProof/>
              <w:sz w:val="20"/>
              <w:szCs w:val="20"/>
            </w:rPr>
            <w:fldChar w:fldCharType="end"/>
          </w:r>
        </w:p>
        <w:p w14:paraId="6938D9AD" w14:textId="0613C1F2"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Annexe 2 : Rapprochement avec les flux de trésorerie</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_Toc37518691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42</w:t>
          </w:r>
          <w:r w:rsidRPr="002E20E1">
            <w:rPr>
              <w:rFonts w:ascii="Garamond" w:hAnsi="Garamond"/>
              <w:b w:val="0"/>
              <w:noProof/>
              <w:sz w:val="20"/>
              <w:szCs w:val="20"/>
            </w:rPr>
            <w:fldChar w:fldCharType="end"/>
          </w:r>
        </w:p>
        <w:p w14:paraId="4503A02F" w14:textId="58968D52"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Annexe 3 : Liste des dépenses auditées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_Toc37518692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43</w:t>
          </w:r>
          <w:r w:rsidRPr="002E20E1">
            <w:rPr>
              <w:rFonts w:ascii="Garamond" w:hAnsi="Garamond"/>
              <w:b w:val="0"/>
              <w:noProof/>
              <w:sz w:val="20"/>
              <w:szCs w:val="20"/>
            </w:rPr>
            <w:fldChar w:fldCharType="end"/>
          </w:r>
        </w:p>
        <w:p w14:paraId="3724F8DA" w14:textId="119168EE"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Annexe 4 : Compte – rendus des visites de terrain</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_Toc37518693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44</w:t>
          </w:r>
          <w:r w:rsidRPr="002E20E1">
            <w:rPr>
              <w:rFonts w:ascii="Garamond" w:hAnsi="Garamond"/>
              <w:b w:val="0"/>
              <w:noProof/>
              <w:sz w:val="20"/>
              <w:szCs w:val="20"/>
            </w:rPr>
            <w:fldChar w:fldCharType="end"/>
          </w:r>
        </w:p>
        <w:p w14:paraId="206B8B81" w14:textId="1810C079"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Annexe 5 : Personnes rencontrées</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_Toc37518694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45</w:t>
          </w:r>
          <w:r w:rsidRPr="002E20E1">
            <w:rPr>
              <w:rFonts w:ascii="Garamond" w:hAnsi="Garamond"/>
              <w:b w:val="0"/>
              <w:noProof/>
              <w:sz w:val="20"/>
              <w:szCs w:val="20"/>
            </w:rPr>
            <w:fldChar w:fldCharType="end"/>
          </w:r>
        </w:p>
        <w:p w14:paraId="58D39234" w14:textId="2EE5D9C6" w:rsidR="002E20E1" w:rsidRPr="002E20E1" w:rsidRDefault="002E20E1">
          <w:pPr>
            <w:pStyle w:val="TM1"/>
            <w:tabs>
              <w:tab w:val="right" w:leader="dot" w:pos="8770"/>
            </w:tabs>
            <w:rPr>
              <w:rFonts w:ascii="Garamond" w:eastAsiaTheme="minorEastAsia" w:hAnsi="Garamond" w:cstheme="minorBidi"/>
              <w:b w:val="0"/>
              <w:noProof/>
              <w:sz w:val="20"/>
              <w:szCs w:val="20"/>
              <w:lang w:eastAsia="fr-FR" w:bidi="ar-SA"/>
            </w:rPr>
          </w:pPr>
          <w:r w:rsidRPr="002E20E1">
            <w:rPr>
              <w:rFonts w:ascii="Garamond" w:hAnsi="Garamond"/>
              <w:b w:val="0"/>
              <w:noProof/>
              <w:sz w:val="20"/>
              <w:szCs w:val="20"/>
            </w:rPr>
            <w:t>Annexe 6 : Termes de référence de la mission</w:t>
          </w:r>
          <w:r w:rsidRPr="002E20E1">
            <w:rPr>
              <w:rFonts w:ascii="Garamond" w:hAnsi="Garamond"/>
              <w:b w:val="0"/>
              <w:noProof/>
              <w:sz w:val="20"/>
              <w:szCs w:val="20"/>
            </w:rPr>
            <w:tab/>
          </w:r>
          <w:r w:rsidRPr="002E20E1">
            <w:rPr>
              <w:rFonts w:ascii="Garamond" w:hAnsi="Garamond"/>
              <w:b w:val="0"/>
              <w:noProof/>
              <w:sz w:val="20"/>
              <w:szCs w:val="20"/>
            </w:rPr>
            <w:fldChar w:fldCharType="begin"/>
          </w:r>
          <w:r w:rsidRPr="002E20E1">
            <w:rPr>
              <w:rFonts w:ascii="Garamond" w:hAnsi="Garamond"/>
              <w:b w:val="0"/>
              <w:noProof/>
              <w:sz w:val="20"/>
              <w:szCs w:val="20"/>
            </w:rPr>
            <w:instrText xml:space="preserve"> PAGEREF _Toc37518695 \h </w:instrText>
          </w:r>
          <w:r w:rsidRPr="002E20E1">
            <w:rPr>
              <w:rFonts w:ascii="Garamond" w:hAnsi="Garamond"/>
              <w:b w:val="0"/>
              <w:noProof/>
              <w:sz w:val="20"/>
              <w:szCs w:val="20"/>
            </w:rPr>
          </w:r>
          <w:r w:rsidRPr="002E20E1">
            <w:rPr>
              <w:rFonts w:ascii="Garamond" w:hAnsi="Garamond"/>
              <w:b w:val="0"/>
              <w:noProof/>
              <w:sz w:val="20"/>
              <w:szCs w:val="20"/>
            </w:rPr>
            <w:fldChar w:fldCharType="separate"/>
          </w:r>
          <w:r w:rsidRPr="002E20E1">
            <w:rPr>
              <w:rFonts w:ascii="Garamond" w:hAnsi="Garamond"/>
              <w:b w:val="0"/>
              <w:noProof/>
              <w:sz w:val="20"/>
              <w:szCs w:val="20"/>
            </w:rPr>
            <w:t>46</w:t>
          </w:r>
          <w:r w:rsidRPr="002E20E1">
            <w:rPr>
              <w:rFonts w:ascii="Garamond" w:hAnsi="Garamond"/>
              <w:b w:val="0"/>
              <w:noProof/>
              <w:sz w:val="20"/>
              <w:szCs w:val="20"/>
            </w:rPr>
            <w:fldChar w:fldCharType="end"/>
          </w:r>
        </w:p>
        <w:p w14:paraId="3EB309C0" w14:textId="479CB386" w:rsidR="00C2694E" w:rsidRPr="00577AE3" w:rsidRDefault="00C9667C" w:rsidP="00C9667C">
          <w:pPr>
            <w:pStyle w:val="TM1"/>
            <w:rPr>
              <w:rFonts w:ascii="Garamond" w:hAnsi="Garamond"/>
              <w:b w:val="0"/>
              <w:sz w:val="20"/>
              <w:szCs w:val="20"/>
            </w:rPr>
          </w:pPr>
          <w:r w:rsidRPr="002E20E1">
            <w:rPr>
              <w:rFonts w:ascii="Garamond" w:hAnsi="Garamond"/>
              <w:b w:val="0"/>
              <w:caps/>
              <w:sz w:val="20"/>
              <w:szCs w:val="20"/>
            </w:rPr>
            <w:fldChar w:fldCharType="end"/>
          </w:r>
          <w:r w:rsidR="00D00F35" w:rsidRPr="00577AE3">
            <w:rPr>
              <w:rFonts w:ascii="Garamond" w:hAnsi="Garamond"/>
              <w:b w:val="0"/>
              <w:noProof/>
              <w:sz w:val="20"/>
              <w:szCs w:val="20"/>
            </w:rPr>
            <w:tab/>
          </w:r>
        </w:p>
      </w:sdtContent>
    </w:sdt>
    <w:p w14:paraId="7CA078CD" w14:textId="77777777" w:rsidR="004253F0" w:rsidRDefault="004253F0">
      <w:pPr>
        <w:spacing w:before="0" w:after="0" w:line="240" w:lineRule="auto"/>
        <w:ind w:right="0"/>
        <w:jc w:val="left"/>
        <w:rPr>
          <w:sz w:val="44"/>
          <w:szCs w:val="37"/>
        </w:rPr>
      </w:pPr>
      <w:bookmarkStart w:id="32" w:name="OLE_LINK16"/>
      <w:bookmarkStart w:id="33" w:name="OLE_LINK17"/>
      <w:r>
        <w:br w:type="page"/>
      </w:r>
    </w:p>
    <w:tbl>
      <w:tblPr>
        <w:tblStyle w:val="Grilledutableau"/>
        <w:tblW w:w="0" w:type="auto"/>
        <w:tblLook w:val="04A0" w:firstRow="1" w:lastRow="0" w:firstColumn="1" w:lastColumn="0" w:noHBand="0" w:noVBand="1"/>
      </w:tblPr>
      <w:tblGrid>
        <w:gridCol w:w="8770"/>
      </w:tblGrid>
      <w:tr w:rsidR="00311C0A" w:rsidRPr="00705C9B" w14:paraId="7FAD1FE1" w14:textId="77777777" w:rsidTr="00B5043C">
        <w:trPr>
          <w:trHeight w:val="1651"/>
        </w:trPr>
        <w:tc>
          <w:tcPr>
            <w:tcW w:w="8770" w:type="dxa"/>
          </w:tcPr>
          <w:p w14:paraId="4777A472" w14:textId="5EB12189" w:rsidR="00311C0A" w:rsidRPr="00E5671D" w:rsidRDefault="00311C0A" w:rsidP="00B5043C">
            <w:pPr>
              <w:spacing w:before="0" w:after="0" w:line="240" w:lineRule="auto"/>
              <w:jc w:val="center"/>
              <w:rPr>
                <w:b/>
                <w:color w:val="FF0000"/>
                <w:lang w:val="fr-BE"/>
              </w:rPr>
            </w:pPr>
            <w:bookmarkStart w:id="34" w:name="_Toc297139074"/>
            <w:bookmarkStart w:id="35" w:name="_Toc297141624"/>
            <w:bookmarkStart w:id="36" w:name="_Toc297193664"/>
            <w:bookmarkStart w:id="37" w:name="_Toc437858521"/>
            <w:r w:rsidRPr="00705C9B">
              <w:rPr>
                <w:b/>
                <w:color w:val="FF0000"/>
                <w:lang w:val="fr-BE"/>
              </w:rPr>
              <w:lastRenderedPageBreak/>
              <w:t xml:space="preserve">Comment utiliser </w:t>
            </w:r>
            <w:r>
              <w:rPr>
                <w:b/>
                <w:color w:val="FF0000"/>
                <w:lang w:val="fr-BE"/>
              </w:rPr>
              <w:t>ce modèle de rapport</w:t>
            </w:r>
          </w:p>
          <w:p w14:paraId="53EC84E7" w14:textId="77777777" w:rsidR="00311C0A" w:rsidRPr="00705C9B" w:rsidRDefault="00311C0A" w:rsidP="00311C0A">
            <w:pPr>
              <w:numPr>
                <w:ilvl w:val="0"/>
                <w:numId w:val="29"/>
              </w:numPr>
              <w:spacing w:before="120" w:line="276" w:lineRule="auto"/>
              <w:ind w:left="357" w:right="0" w:hanging="357"/>
              <w:rPr>
                <w:lang w:val="fr-BE"/>
              </w:rPr>
            </w:pPr>
            <w:r w:rsidRPr="00705C9B">
              <w:rPr>
                <w:b/>
                <w:lang w:val="fr-BE"/>
              </w:rPr>
              <w:t>compléter</w:t>
            </w:r>
            <w:r w:rsidRPr="00705C9B">
              <w:rPr>
                <w:lang w:val="fr-BE"/>
              </w:rPr>
              <w:t xml:space="preserve"> </w:t>
            </w:r>
            <w:r>
              <w:rPr>
                <w:lang w:val="fr-BE"/>
              </w:rPr>
              <w:t xml:space="preserve">les </w:t>
            </w:r>
            <w:r w:rsidRPr="00705C9B">
              <w:rPr>
                <w:lang w:val="fr-BE"/>
              </w:rPr>
              <w:t>information</w:t>
            </w:r>
            <w:r>
              <w:rPr>
                <w:lang w:val="fr-BE"/>
              </w:rPr>
              <w:t>s</w:t>
            </w:r>
            <w:r w:rsidRPr="00705C9B">
              <w:rPr>
                <w:lang w:val="fr-BE"/>
              </w:rPr>
              <w:t xml:space="preserve"> demandée</w:t>
            </w:r>
            <w:r>
              <w:rPr>
                <w:lang w:val="fr-BE"/>
              </w:rPr>
              <w:t xml:space="preserve">s </w:t>
            </w:r>
            <w:r w:rsidRPr="00705C9B">
              <w:rPr>
                <w:lang w:val="fr-BE"/>
              </w:rPr>
              <w:t>entre les</w:t>
            </w:r>
            <w:r>
              <w:rPr>
                <w:lang w:val="fr-BE"/>
              </w:rPr>
              <w:t xml:space="preserve"> </w:t>
            </w:r>
            <w:r w:rsidRPr="00620B74">
              <w:rPr>
                <w:lang w:val="fr-BE"/>
              </w:rPr>
              <w:t>&lt;</w:t>
            </w:r>
            <w:r w:rsidRPr="00620B74">
              <w:rPr>
                <w:bCs/>
                <w:lang w:val="fr-BE"/>
              </w:rPr>
              <w:t xml:space="preserve"> &gt;</w:t>
            </w:r>
            <w:r>
              <w:rPr>
                <w:bCs/>
                <w:lang w:val="fr-BE"/>
              </w:rPr>
              <w:t xml:space="preserve">, surlignées en </w:t>
            </w:r>
            <w:r w:rsidRPr="00620B74">
              <w:rPr>
                <w:bCs/>
                <w:highlight w:val="lightGray"/>
                <w:lang w:val="fr-BE"/>
              </w:rPr>
              <w:t>gris</w:t>
            </w:r>
          </w:p>
          <w:p w14:paraId="33B36371" w14:textId="284043D7" w:rsidR="00311C0A" w:rsidRDefault="00311C0A" w:rsidP="00311C0A">
            <w:pPr>
              <w:numPr>
                <w:ilvl w:val="0"/>
                <w:numId w:val="29"/>
              </w:numPr>
              <w:spacing w:before="120" w:line="276" w:lineRule="auto"/>
              <w:ind w:left="357" w:right="0" w:hanging="357"/>
              <w:rPr>
                <w:lang w:val="fr-BE"/>
              </w:rPr>
            </w:pPr>
            <w:r w:rsidRPr="002A501B">
              <w:rPr>
                <w:b/>
                <w:lang w:val="fr-BE"/>
              </w:rPr>
              <w:t>choisir</w:t>
            </w:r>
            <w:r w:rsidRPr="002A501B">
              <w:rPr>
                <w:lang w:val="fr-BE"/>
              </w:rPr>
              <w:t xml:space="preserve"> le texte entre </w:t>
            </w:r>
            <w:r w:rsidRPr="00620B74">
              <w:rPr>
                <w:bCs/>
                <w:lang w:val="fr-BE"/>
              </w:rPr>
              <w:t>[  ]</w:t>
            </w:r>
            <w:r w:rsidRPr="002A501B">
              <w:rPr>
                <w:lang w:val="fr-BE"/>
              </w:rPr>
              <w:t xml:space="preserve"> surligné </w:t>
            </w:r>
            <w:r w:rsidRPr="00620B74">
              <w:rPr>
                <w:lang w:val="fr-BE"/>
              </w:rPr>
              <w:t xml:space="preserve">en </w:t>
            </w:r>
            <w:r w:rsidRPr="002A501B">
              <w:rPr>
                <w:highlight w:val="yellow"/>
                <w:lang w:val="fr-BE"/>
              </w:rPr>
              <w:t>jaune</w:t>
            </w:r>
            <w:r>
              <w:rPr>
                <w:lang w:val="fr-BE"/>
              </w:rPr>
              <w:t>,</w:t>
            </w:r>
            <w:r w:rsidRPr="002A501B">
              <w:rPr>
                <w:lang w:val="fr-BE"/>
              </w:rPr>
              <w:t xml:space="preserve"> ou supprimer</w:t>
            </w:r>
          </w:p>
          <w:p w14:paraId="44774A60" w14:textId="3B297288" w:rsidR="00E4798F" w:rsidRPr="002A501B" w:rsidRDefault="00E4798F" w:rsidP="00311C0A">
            <w:pPr>
              <w:numPr>
                <w:ilvl w:val="0"/>
                <w:numId w:val="29"/>
              </w:numPr>
              <w:spacing w:before="120" w:line="276" w:lineRule="auto"/>
              <w:ind w:left="357" w:right="0" w:hanging="357"/>
              <w:rPr>
                <w:lang w:val="fr-BE"/>
              </w:rPr>
            </w:pPr>
            <w:r>
              <w:rPr>
                <w:b/>
                <w:lang w:val="fr-BE"/>
              </w:rPr>
              <w:t xml:space="preserve">supprimer </w:t>
            </w:r>
            <w:r>
              <w:rPr>
                <w:bCs/>
                <w:lang w:val="fr-BE"/>
              </w:rPr>
              <w:t xml:space="preserve">tous les exemples en </w:t>
            </w:r>
            <w:r w:rsidRPr="00E4798F">
              <w:rPr>
                <w:bCs/>
                <w:color w:val="FF0000"/>
                <w:lang w:val="fr-BE"/>
              </w:rPr>
              <w:t>rouge</w:t>
            </w:r>
            <w:r>
              <w:rPr>
                <w:bCs/>
                <w:lang w:val="fr-BE"/>
              </w:rPr>
              <w:t xml:space="preserve"> et surlignés en </w:t>
            </w:r>
            <w:r w:rsidRPr="00E4798F">
              <w:rPr>
                <w:bCs/>
                <w:highlight w:val="yellow"/>
                <w:lang w:val="fr-BE"/>
              </w:rPr>
              <w:t>jaune</w:t>
            </w:r>
          </w:p>
          <w:p w14:paraId="03FAB182" w14:textId="5FB39888" w:rsidR="00311C0A" w:rsidRPr="00705C9B" w:rsidRDefault="00311C0A" w:rsidP="00311C0A">
            <w:pPr>
              <w:numPr>
                <w:ilvl w:val="0"/>
                <w:numId w:val="29"/>
              </w:numPr>
              <w:spacing w:before="120" w:line="276" w:lineRule="auto"/>
              <w:ind w:left="357" w:right="0" w:hanging="357"/>
              <w:rPr>
                <w:lang w:val="fr-BE"/>
              </w:rPr>
            </w:pPr>
            <w:r w:rsidRPr="00705C9B">
              <w:rPr>
                <w:b/>
                <w:lang w:val="fr-BE"/>
              </w:rPr>
              <w:t>supprimer</w:t>
            </w:r>
            <w:r w:rsidRPr="00705C9B">
              <w:rPr>
                <w:lang w:val="fr-BE"/>
              </w:rPr>
              <w:t xml:space="preserve"> toutes les instructions et notes de bas de page en </w:t>
            </w:r>
            <w:r w:rsidRPr="006D000C">
              <w:rPr>
                <w:color w:val="FF0000"/>
                <w:lang w:val="fr-BE"/>
              </w:rPr>
              <w:t>rouge</w:t>
            </w:r>
          </w:p>
          <w:p w14:paraId="43787855" w14:textId="6D292D16" w:rsidR="00311C0A" w:rsidRPr="00705C9B" w:rsidRDefault="00BF29E2" w:rsidP="00311C0A">
            <w:pPr>
              <w:numPr>
                <w:ilvl w:val="0"/>
                <w:numId w:val="29"/>
              </w:numPr>
              <w:spacing w:before="120" w:line="276" w:lineRule="auto"/>
              <w:ind w:left="357" w:right="0" w:hanging="357"/>
              <w:rPr>
                <w:b/>
                <w:lang w:val="fr-BE"/>
              </w:rPr>
            </w:pPr>
            <w:r>
              <w:rPr>
                <w:b/>
                <w:lang w:val="fr-BE"/>
              </w:rPr>
              <w:t>supprimer cet encadré et les deux suivants sur les orientations concernant les opinions d’audit</w:t>
            </w:r>
          </w:p>
        </w:tc>
      </w:tr>
    </w:tbl>
    <w:p w14:paraId="04027C80" w14:textId="77777777" w:rsidR="00311C0A" w:rsidRDefault="00311C0A">
      <w:pPr>
        <w:spacing w:before="0" w:after="0" w:line="240" w:lineRule="auto"/>
        <w:ind w:right="0"/>
        <w:jc w:val="left"/>
      </w:pPr>
    </w:p>
    <w:p w14:paraId="477B5494" w14:textId="616893FF" w:rsidR="00311C0A" w:rsidRDefault="00311C0A">
      <w:pPr>
        <w:spacing w:before="0" w:after="0" w:line="240" w:lineRule="auto"/>
        <w:ind w:right="0"/>
        <w:jc w:val="left"/>
      </w:pPr>
      <w:r>
        <w:br w:type="page"/>
      </w:r>
    </w:p>
    <w:p w14:paraId="50AC93AD" w14:textId="68029E2F" w:rsidR="006640B7" w:rsidRDefault="006640B7">
      <w:pPr>
        <w:spacing w:before="0" w:after="0" w:line="240" w:lineRule="auto"/>
        <w:ind w:right="0"/>
        <w:jc w:val="left"/>
      </w:pPr>
      <w:r>
        <w:rPr>
          <w:noProof/>
          <w:lang w:eastAsia="fr-FR" w:bidi="ar-SA"/>
        </w:rPr>
        <mc:AlternateContent>
          <mc:Choice Requires="wps">
            <w:drawing>
              <wp:anchor distT="0" distB="0" distL="114300" distR="114300" simplePos="0" relativeHeight="251663360" behindDoc="0" locked="0" layoutInCell="0" allowOverlap="1" wp14:anchorId="46C85BD2" wp14:editId="0BDA9C51">
                <wp:simplePos x="0" y="0"/>
                <wp:positionH relativeFrom="column">
                  <wp:posOffset>0</wp:posOffset>
                </wp:positionH>
                <wp:positionV relativeFrom="paragraph">
                  <wp:posOffset>-635</wp:posOffset>
                </wp:positionV>
                <wp:extent cx="5600700" cy="2014220"/>
                <wp:effectExtent l="0" t="0" r="1270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014220"/>
                        </a:xfrm>
                        <a:prstGeom prst="rect">
                          <a:avLst/>
                        </a:prstGeom>
                        <a:solidFill>
                          <a:srgbClr val="C7DFFF"/>
                        </a:solidFill>
                        <a:ln>
                          <a:noFill/>
                        </a:ln>
                      </wps:spPr>
                      <wps:txbx>
                        <w:txbxContent>
                          <w:p w14:paraId="16541788" w14:textId="77777777" w:rsidR="008D25F1" w:rsidRPr="001378E6" w:rsidRDefault="008D25F1" w:rsidP="006640B7">
                            <w:pPr>
                              <w:keepLines/>
                              <w:shd w:val="clear" w:color="auto" w:fill="C7DFFF"/>
                              <w:spacing w:before="120"/>
                              <w:jc w:val="center"/>
                              <w:rPr>
                                <w:rFonts w:ascii="Arial" w:hAnsi="Arial" w:cs="Arial"/>
                                <w:b/>
                                <w:sz w:val="6"/>
                                <w:szCs w:val="6"/>
                              </w:rPr>
                            </w:pPr>
                          </w:p>
                          <w:p w14:paraId="33176C36" w14:textId="77777777" w:rsidR="008D25F1" w:rsidRPr="008075F2" w:rsidRDefault="008D25F1" w:rsidP="006640B7">
                            <w:pPr>
                              <w:keepLines/>
                              <w:shd w:val="clear" w:color="auto" w:fill="C7DFFF"/>
                              <w:spacing w:before="120"/>
                              <w:jc w:val="center"/>
                              <w:rPr>
                                <w:b/>
                                <w:caps/>
                                <w:noProof/>
                                <w:sz w:val="28"/>
                                <w:szCs w:val="24"/>
                                <w:shd w:val="clear" w:color="auto" w:fill="C7DFFF"/>
                              </w:rPr>
                            </w:pPr>
                            <w:r w:rsidRPr="008075F2">
                              <w:rPr>
                                <w:b/>
                                <w:caps/>
                                <w:noProof/>
                                <w:sz w:val="28"/>
                                <w:szCs w:val="24"/>
                              </w:rPr>
                              <w:t xml:space="preserve">Orientations concernant les </w:t>
                            </w:r>
                            <w:r w:rsidRPr="008075F2">
                              <w:rPr>
                                <w:b/>
                                <w:caps/>
                                <w:noProof/>
                                <w:sz w:val="28"/>
                                <w:szCs w:val="24"/>
                                <w:shd w:val="clear" w:color="auto" w:fill="C7DFFF"/>
                              </w:rPr>
                              <w:t xml:space="preserve">OPINIONS </w:t>
                            </w:r>
                          </w:p>
                          <w:p w14:paraId="249F349D" w14:textId="0FEF1693" w:rsidR="008D25F1" w:rsidRPr="00D30E04" w:rsidRDefault="008D25F1" w:rsidP="006640B7">
                            <w:pPr>
                              <w:keepLines/>
                              <w:shd w:val="clear" w:color="auto" w:fill="C7DFFF"/>
                              <w:spacing w:before="120"/>
                              <w:jc w:val="center"/>
                              <w:rPr>
                                <w:b/>
                                <w:sz w:val="28"/>
                                <w:szCs w:val="24"/>
                                <w:shd w:val="clear" w:color="auto" w:fill="C0C0C0"/>
                              </w:rPr>
                            </w:pPr>
                            <w:r>
                              <w:rPr>
                                <w:b/>
                                <w:caps/>
                                <w:noProof/>
                                <w:sz w:val="28"/>
                                <w:szCs w:val="24"/>
                                <w:shd w:val="clear" w:color="auto" w:fill="C7DFFF"/>
                              </w:rPr>
                              <w:t>de l’AUDIT FINANCIER</w:t>
                            </w:r>
                          </w:p>
                          <w:p w14:paraId="0AB236D4" w14:textId="77777777" w:rsidR="008D25F1" w:rsidRDefault="008D25F1" w:rsidP="006640B7">
                            <w:pPr>
                              <w:keepLines/>
                              <w:shd w:val="clear" w:color="auto" w:fill="C7DFFF"/>
                              <w:spacing w:before="120"/>
                              <w:rPr>
                                <w:noProof/>
                                <w:color w:val="FF0000"/>
                                <w:sz w:val="20"/>
                                <w:szCs w:val="24"/>
                                <w:shd w:val="clear" w:color="auto" w:fill="C0C0C0"/>
                              </w:rPr>
                            </w:pPr>
                          </w:p>
                          <w:p w14:paraId="481B163D" w14:textId="77777777" w:rsidR="008D25F1" w:rsidRPr="00FE355D" w:rsidRDefault="008D25F1" w:rsidP="00FE355D">
                            <w:pPr>
                              <w:keepLines/>
                              <w:shd w:val="clear" w:color="auto" w:fill="C7DFFF"/>
                              <w:spacing w:before="120"/>
                              <w:rPr>
                                <w:rFonts w:cs="Arial"/>
                                <w:sz w:val="20"/>
                                <w:szCs w:val="21"/>
                              </w:rPr>
                            </w:pPr>
                            <w:bookmarkStart w:id="38" w:name="OLE_LINK185"/>
                            <w:bookmarkStart w:id="39" w:name="OLE_LINK186"/>
                            <w:bookmarkStart w:id="40" w:name="OLE_LINK35"/>
                            <w:r w:rsidRPr="00FE355D">
                              <w:rPr>
                                <w:rFonts w:cs="Arial"/>
                                <w:sz w:val="20"/>
                                <w:szCs w:val="21"/>
                              </w:rPr>
                              <w:t xml:space="preserve">Si </w:t>
                            </w:r>
                            <w:r w:rsidRPr="00FE355D">
                              <w:rPr>
                                <w:rFonts w:cs="Arial"/>
                                <w:b/>
                                <w:sz w:val="20"/>
                                <w:szCs w:val="21"/>
                              </w:rPr>
                              <w:t>l'effet</w:t>
                            </w:r>
                            <w:r w:rsidRPr="00FE355D">
                              <w:rPr>
                                <w:rFonts w:cs="Arial"/>
                                <w:sz w:val="20"/>
                                <w:szCs w:val="21"/>
                              </w:rPr>
                              <w:t xml:space="preserve"> </w:t>
                            </w:r>
                            <w:r w:rsidRPr="00FE355D">
                              <w:rPr>
                                <w:rFonts w:cs="Arial"/>
                                <w:b/>
                                <w:sz w:val="20"/>
                                <w:szCs w:val="21"/>
                              </w:rPr>
                              <w:t>cumulé</w:t>
                            </w:r>
                            <w:r w:rsidRPr="00FE355D">
                              <w:rPr>
                                <w:rFonts w:cs="Arial"/>
                                <w:sz w:val="20"/>
                                <w:szCs w:val="21"/>
                              </w:rPr>
                              <w:t xml:space="preserve"> (</w:t>
                            </w:r>
                            <w:r w:rsidRPr="00FE355D">
                              <w:rPr>
                                <w:rFonts w:cs="Arial"/>
                                <w:bCs/>
                                <w:sz w:val="20"/>
                                <w:szCs w:val="21"/>
                              </w:rPr>
                              <w:t xml:space="preserve">pourcentage </w:t>
                            </w:r>
                            <w:r w:rsidRPr="00FE355D">
                              <w:rPr>
                                <w:rFonts w:cs="Arial"/>
                                <w:sz w:val="20"/>
                                <w:szCs w:val="21"/>
                              </w:rPr>
                              <w:t xml:space="preserve">du total des dépenses déclarées pour le Projet /Programme) des constatations financières est </w:t>
                            </w:r>
                            <w:r w:rsidRPr="00FE355D">
                              <w:rPr>
                                <w:rFonts w:cs="Arial"/>
                                <w:b/>
                                <w:sz w:val="20"/>
                                <w:szCs w:val="21"/>
                              </w:rPr>
                              <w:t>inférieur</w:t>
                            </w:r>
                            <w:r w:rsidRPr="00FE355D">
                              <w:rPr>
                                <w:rFonts w:cs="Arial"/>
                                <w:sz w:val="20"/>
                                <w:szCs w:val="21"/>
                              </w:rPr>
                              <w:t xml:space="preserve"> au seuil de signification (habituellement de 2 %), l'auditeur doit exprimer une </w:t>
                            </w:r>
                            <w:r w:rsidRPr="00FE355D">
                              <w:rPr>
                                <w:rFonts w:cs="Arial"/>
                                <w:bCs/>
                                <w:sz w:val="20"/>
                                <w:szCs w:val="21"/>
                              </w:rPr>
                              <w:t>opinion</w:t>
                            </w:r>
                            <w:r w:rsidRPr="00FE355D">
                              <w:rPr>
                                <w:rFonts w:cs="Arial"/>
                                <w:sz w:val="20"/>
                                <w:szCs w:val="21"/>
                              </w:rPr>
                              <w:t xml:space="preserve"> </w:t>
                            </w:r>
                            <w:r w:rsidRPr="00FE355D">
                              <w:rPr>
                                <w:rFonts w:cs="Arial"/>
                                <w:b/>
                                <w:sz w:val="20"/>
                                <w:szCs w:val="21"/>
                              </w:rPr>
                              <w:t xml:space="preserve">sans réserve.  </w:t>
                            </w:r>
                            <w:r w:rsidRPr="00FE355D">
                              <w:rPr>
                                <w:rFonts w:cs="Arial"/>
                                <w:sz w:val="20"/>
                                <w:szCs w:val="21"/>
                              </w:rPr>
                              <w:t xml:space="preserve">Un </w:t>
                            </w:r>
                            <w:r w:rsidRPr="00FE355D">
                              <w:rPr>
                                <w:rFonts w:cs="Arial"/>
                                <w:b/>
                                <w:sz w:val="20"/>
                                <w:szCs w:val="21"/>
                              </w:rPr>
                              <w:t>paragraphe d'observations</w:t>
                            </w:r>
                            <w:r w:rsidRPr="00FE355D">
                              <w:rPr>
                                <w:rFonts w:cs="Arial"/>
                                <w:sz w:val="20"/>
                                <w:szCs w:val="21"/>
                              </w:rPr>
                              <w:t xml:space="preserve"> peut être ajouté pour attirer l'attention sur les constatations financières &lt; 2%, le cas échéant.</w:t>
                            </w:r>
                          </w:p>
                          <w:p w14:paraId="5230F15C" w14:textId="77777777" w:rsidR="008D25F1" w:rsidRPr="00FE355D" w:rsidRDefault="008D25F1" w:rsidP="00FE355D">
                            <w:pPr>
                              <w:keepLines/>
                              <w:shd w:val="clear" w:color="auto" w:fill="C7DFFF"/>
                              <w:spacing w:before="120"/>
                              <w:rPr>
                                <w:rFonts w:cs="Arial"/>
                                <w:sz w:val="20"/>
                                <w:szCs w:val="21"/>
                              </w:rPr>
                            </w:pPr>
                            <w:r w:rsidRPr="00FE355D">
                              <w:rPr>
                                <w:rFonts w:cs="Arial"/>
                                <w:sz w:val="20"/>
                                <w:szCs w:val="21"/>
                              </w:rPr>
                              <w:t xml:space="preserve">Si </w:t>
                            </w:r>
                            <w:r w:rsidRPr="00FE355D">
                              <w:rPr>
                                <w:rFonts w:cs="Arial"/>
                                <w:b/>
                                <w:sz w:val="20"/>
                                <w:szCs w:val="21"/>
                              </w:rPr>
                              <w:t>l'effet</w:t>
                            </w:r>
                            <w:r w:rsidRPr="00FE355D">
                              <w:rPr>
                                <w:rFonts w:cs="Arial"/>
                                <w:sz w:val="20"/>
                                <w:szCs w:val="21"/>
                              </w:rPr>
                              <w:t xml:space="preserve"> </w:t>
                            </w:r>
                            <w:r w:rsidRPr="00FE355D">
                              <w:rPr>
                                <w:rFonts w:cs="Arial"/>
                                <w:b/>
                                <w:sz w:val="20"/>
                                <w:szCs w:val="21"/>
                              </w:rPr>
                              <w:t>cumulé</w:t>
                            </w:r>
                            <w:r w:rsidRPr="00FE355D">
                              <w:rPr>
                                <w:rFonts w:cs="Arial"/>
                                <w:sz w:val="20"/>
                                <w:szCs w:val="21"/>
                              </w:rPr>
                              <w:t xml:space="preserve"> (</w:t>
                            </w:r>
                            <w:r w:rsidRPr="00FE355D">
                              <w:rPr>
                                <w:rFonts w:cs="Arial"/>
                                <w:bCs/>
                                <w:sz w:val="20"/>
                                <w:szCs w:val="21"/>
                              </w:rPr>
                              <w:t>pourcentage</w:t>
                            </w:r>
                            <w:r w:rsidRPr="00FE355D">
                              <w:rPr>
                                <w:rFonts w:cs="Arial"/>
                                <w:b/>
                                <w:sz w:val="20"/>
                                <w:szCs w:val="21"/>
                              </w:rPr>
                              <w:t xml:space="preserve"> </w:t>
                            </w:r>
                            <w:r w:rsidRPr="00FE355D">
                              <w:rPr>
                                <w:rFonts w:cs="Arial"/>
                                <w:sz w:val="20"/>
                                <w:szCs w:val="21"/>
                              </w:rPr>
                              <w:t xml:space="preserve">du total des dépenses déclarées pour le Projet / Programme) des constatations financières est </w:t>
                            </w:r>
                            <w:r w:rsidRPr="00FE355D">
                              <w:rPr>
                                <w:rFonts w:cs="Arial"/>
                                <w:b/>
                                <w:sz w:val="20"/>
                                <w:szCs w:val="21"/>
                              </w:rPr>
                              <w:t>supérieur</w:t>
                            </w:r>
                            <w:r w:rsidRPr="00FE355D">
                              <w:rPr>
                                <w:rFonts w:cs="Arial"/>
                                <w:sz w:val="20"/>
                                <w:szCs w:val="21"/>
                              </w:rPr>
                              <w:t xml:space="preserve"> au seuil de signification (habituellement de 2 %), l'auditeur doit </w:t>
                            </w:r>
                            <w:r w:rsidRPr="00FE355D">
                              <w:rPr>
                                <w:rFonts w:cs="Arial"/>
                                <w:b/>
                                <w:sz w:val="20"/>
                                <w:szCs w:val="21"/>
                              </w:rPr>
                              <w:t>au minimum</w:t>
                            </w:r>
                            <w:r w:rsidRPr="00FE355D">
                              <w:rPr>
                                <w:rFonts w:cs="Arial"/>
                                <w:sz w:val="20"/>
                                <w:szCs w:val="21"/>
                              </w:rPr>
                              <w:t xml:space="preserve"> exprimer une </w:t>
                            </w:r>
                            <w:r w:rsidRPr="00FE355D">
                              <w:rPr>
                                <w:rFonts w:cs="Arial"/>
                                <w:b/>
                                <w:sz w:val="20"/>
                                <w:szCs w:val="21"/>
                              </w:rPr>
                              <w:t>opinion</w:t>
                            </w:r>
                            <w:r w:rsidRPr="00FE355D">
                              <w:rPr>
                                <w:rFonts w:cs="Arial"/>
                                <w:sz w:val="20"/>
                                <w:szCs w:val="21"/>
                              </w:rPr>
                              <w:t xml:space="preserve"> </w:t>
                            </w:r>
                            <w:r w:rsidRPr="00FE355D">
                              <w:rPr>
                                <w:rFonts w:cs="Arial"/>
                                <w:b/>
                                <w:sz w:val="20"/>
                                <w:szCs w:val="21"/>
                              </w:rPr>
                              <w:t>avec réserve</w:t>
                            </w:r>
                            <w:r w:rsidRPr="00FE355D">
                              <w:rPr>
                                <w:rFonts w:cs="Arial"/>
                                <w:sz w:val="20"/>
                                <w:szCs w:val="21"/>
                              </w:rPr>
                              <w:t xml:space="preserve">. L'auditeur doit déterminer au cas par cas et sur la base de son jugement professionnel s'il est approprié d'exprimer une </w:t>
                            </w:r>
                            <w:r w:rsidRPr="00FE355D">
                              <w:rPr>
                                <w:rFonts w:cs="Arial"/>
                                <w:b/>
                                <w:sz w:val="20"/>
                                <w:szCs w:val="21"/>
                              </w:rPr>
                              <w:t>opinion défavorable</w:t>
                            </w:r>
                            <w:r w:rsidRPr="00FE355D">
                              <w:rPr>
                                <w:rFonts w:cs="Arial"/>
                                <w:sz w:val="20"/>
                                <w:szCs w:val="21"/>
                              </w:rPr>
                              <w:t xml:space="preserve"> ou de conclure à </w:t>
                            </w:r>
                            <w:r w:rsidRPr="00FE355D">
                              <w:rPr>
                                <w:rFonts w:cs="Arial"/>
                                <w:b/>
                                <w:sz w:val="20"/>
                                <w:szCs w:val="21"/>
                              </w:rPr>
                              <w:t>l'impossibilité d'exprimer une opinion</w:t>
                            </w:r>
                            <w:r w:rsidRPr="00FE355D">
                              <w:rPr>
                                <w:rFonts w:cs="Arial"/>
                                <w:sz w:val="20"/>
                                <w:szCs w:val="21"/>
                              </w:rPr>
                              <w:t xml:space="preserve">. </w:t>
                            </w:r>
                          </w:p>
                          <w:p w14:paraId="3AA83009" w14:textId="77777777" w:rsidR="008D25F1" w:rsidRPr="00FE355D" w:rsidRDefault="008D25F1" w:rsidP="00FE355D">
                            <w:pPr>
                              <w:keepLines/>
                              <w:shd w:val="clear" w:color="auto" w:fill="C7DFFF"/>
                              <w:spacing w:before="120"/>
                              <w:rPr>
                                <w:rFonts w:cs="Arial"/>
                                <w:sz w:val="20"/>
                                <w:szCs w:val="21"/>
                              </w:rPr>
                            </w:pPr>
                            <w:r w:rsidRPr="00FE355D">
                              <w:rPr>
                                <w:rFonts w:cs="Arial"/>
                                <w:sz w:val="20"/>
                                <w:szCs w:val="21"/>
                              </w:rPr>
                              <w:t>La formulation des paragraphes intitulés "justification de l'opinion avec réserve" et "justification de l'opinion défavorable" peut être adaptée au cas par cas, en fonction de l'importance des constatations ou des dépenses concernées et des facteurs d'incertitude. Le type d'opinion d'audit (opinion avec réserve, opinion défavorable ou impossibilité d'exprimer une opinion) et la formulation du paragraphe « justification de l'opinion… » dépendent des éléments énumérés ci</w:t>
                            </w:r>
                            <w:r w:rsidRPr="00FE355D">
                              <w:rPr>
                                <w:rFonts w:cs="Arial"/>
                                <w:sz w:val="20"/>
                                <w:szCs w:val="21"/>
                              </w:rPr>
                              <w:noBreakHyphen/>
                              <w:t>dessous.</w:t>
                            </w:r>
                          </w:p>
                          <w:p w14:paraId="6147AC66" w14:textId="036C3A80" w:rsidR="008D25F1" w:rsidRPr="00666BF8" w:rsidRDefault="008D25F1" w:rsidP="00FE355D">
                            <w:pPr>
                              <w:pStyle w:val="Paragrapheliste2"/>
                              <w:rPr>
                                <w:sz w:val="20"/>
                                <w:szCs w:val="20"/>
                              </w:rPr>
                            </w:pPr>
                            <w:r w:rsidRPr="00666BF8">
                              <w:rPr>
                                <w:sz w:val="20"/>
                                <w:szCs w:val="20"/>
                              </w:rPr>
                              <w:t xml:space="preserve">Dans le cas des constatations financières, l'auditeur est </w:t>
                            </w:r>
                            <w:r w:rsidRPr="00666BF8">
                              <w:rPr>
                                <w:b/>
                                <w:sz w:val="20"/>
                                <w:szCs w:val="20"/>
                              </w:rPr>
                              <w:t>certain</w:t>
                            </w:r>
                            <w:r w:rsidRPr="00666BF8">
                              <w:rPr>
                                <w:sz w:val="20"/>
                                <w:szCs w:val="20"/>
                              </w:rPr>
                              <w:t xml:space="preserve"> (les éléments probants sont suffisants et appropriés) de l'importance </w:t>
                            </w:r>
                            <w:r w:rsidRPr="00666BF8">
                              <w:rPr>
                                <w:bCs/>
                                <w:sz w:val="20"/>
                                <w:szCs w:val="20"/>
                              </w:rPr>
                              <w:t xml:space="preserve">et </w:t>
                            </w:r>
                            <w:r w:rsidRPr="00666BF8">
                              <w:rPr>
                                <w:sz w:val="20"/>
                                <w:szCs w:val="20"/>
                              </w:rPr>
                              <w:t xml:space="preserve">de l'inéligibilité du montant des dépenses concernées. L'auditeur peut évaluer si l'incidence des constatations </w:t>
                            </w:r>
                            <w:r w:rsidRPr="00666BF8">
                              <w:rPr>
                                <w:b/>
                                <w:sz w:val="20"/>
                                <w:szCs w:val="20"/>
                              </w:rPr>
                              <w:t>est</w:t>
                            </w:r>
                            <w:r w:rsidRPr="00666BF8">
                              <w:rPr>
                                <w:sz w:val="20"/>
                                <w:szCs w:val="20"/>
                              </w:rPr>
                              <w:t xml:space="preserve"> significative ou diffuse.</w:t>
                            </w:r>
                          </w:p>
                          <w:p w14:paraId="15ADAACF" w14:textId="2A015DEC" w:rsidR="008D25F1" w:rsidRPr="00666BF8" w:rsidRDefault="008D25F1" w:rsidP="00FE355D">
                            <w:pPr>
                              <w:pStyle w:val="Paragrapheliste2"/>
                              <w:rPr>
                                <w:sz w:val="20"/>
                                <w:szCs w:val="20"/>
                              </w:rPr>
                            </w:pPr>
                            <w:r w:rsidRPr="00666BF8">
                              <w:rPr>
                                <w:sz w:val="20"/>
                                <w:szCs w:val="20"/>
                              </w:rPr>
                              <w:t xml:space="preserve">Le caractère diffus des constatations financières : </w:t>
                            </w:r>
                            <w:r w:rsidRPr="00666BF8">
                              <w:rPr>
                                <w:b/>
                                <w:sz w:val="20"/>
                                <w:szCs w:val="20"/>
                              </w:rPr>
                              <w:t>diffus</w:t>
                            </w:r>
                            <w:r w:rsidRPr="00666BF8">
                              <w:rPr>
                                <w:sz w:val="20"/>
                                <w:szCs w:val="20"/>
                              </w:rPr>
                              <w:t xml:space="preserve"> signifie que l'importance des constatations est telle qu'elle fausse les dépenses totales éligibles et/ou induit le lecteur du rapport en erreur. L'auditeur se fonde sur son </w:t>
                            </w:r>
                            <w:r w:rsidRPr="00666BF8">
                              <w:rPr>
                                <w:b/>
                                <w:sz w:val="20"/>
                                <w:szCs w:val="20"/>
                              </w:rPr>
                              <w:t>jugement professionnel</w:t>
                            </w:r>
                            <w:r w:rsidRPr="00666BF8">
                              <w:rPr>
                                <w:sz w:val="20"/>
                                <w:szCs w:val="20"/>
                              </w:rPr>
                              <w:t xml:space="preserve"> pour déterminer si les constatations financières sont diffuses. Il peut utiliser un seuil </w:t>
                            </w:r>
                            <w:r w:rsidRPr="00666BF8">
                              <w:rPr>
                                <w:b/>
                                <w:sz w:val="20"/>
                                <w:szCs w:val="20"/>
                                <w:u w:val="single"/>
                              </w:rPr>
                              <w:t>indicatif</w:t>
                            </w:r>
                            <w:r w:rsidRPr="00666BF8">
                              <w:rPr>
                                <w:sz w:val="20"/>
                                <w:szCs w:val="20"/>
                              </w:rPr>
                              <w:t xml:space="preserve"> proposé de 50 % (total des constatations financières exprimé en pourcentage des dépenses totales déclarées pour le Projet / Programme) pour émettre une opinion défavorable.</w:t>
                            </w:r>
                          </w:p>
                          <w:p w14:paraId="427E944D" w14:textId="77777777" w:rsidR="008D25F1" w:rsidRPr="00FE355D" w:rsidRDefault="008D25F1" w:rsidP="00FE355D">
                            <w:pPr>
                              <w:keepLines/>
                              <w:shd w:val="clear" w:color="auto" w:fill="C7DFFF"/>
                              <w:spacing w:before="120"/>
                              <w:rPr>
                                <w:rFonts w:cs="Arial"/>
                                <w:sz w:val="20"/>
                                <w:szCs w:val="21"/>
                              </w:rPr>
                            </w:pPr>
                            <w:r w:rsidRPr="00FE355D">
                              <w:rPr>
                                <w:rFonts w:cs="Arial"/>
                                <w:sz w:val="20"/>
                                <w:szCs w:val="21"/>
                              </w:rPr>
                              <w:t xml:space="preserve">Plusieurs scénarios sont possibles en ce qui concerne l'opinion. Celle-ci dépend de plusieurs éléments: l'importance de chaque type de constatations et d'autres facteurs entraînant une incertitude (significative ou majeure), notamment </w:t>
                            </w:r>
                            <w:r w:rsidRPr="00FE355D">
                              <w:rPr>
                                <w:rFonts w:cs="Arial"/>
                                <w:b/>
                                <w:bCs/>
                                <w:sz w:val="20"/>
                                <w:szCs w:val="21"/>
                              </w:rPr>
                              <w:t>les limitations de l'étendue des travaux</w:t>
                            </w:r>
                            <w:r w:rsidRPr="00FE355D">
                              <w:rPr>
                                <w:rFonts w:cs="Arial"/>
                                <w:sz w:val="20"/>
                                <w:szCs w:val="21"/>
                              </w:rPr>
                              <w:t>.</w:t>
                            </w:r>
                          </w:p>
                          <w:p w14:paraId="0D0C244B" w14:textId="77777777" w:rsidR="008D25F1" w:rsidRPr="00FE355D" w:rsidRDefault="008D25F1" w:rsidP="00FE355D">
                            <w:pPr>
                              <w:keepLines/>
                              <w:shd w:val="clear" w:color="auto" w:fill="C7DFFF"/>
                              <w:spacing w:before="120"/>
                              <w:rPr>
                                <w:rFonts w:cs="Arial"/>
                                <w:sz w:val="20"/>
                                <w:szCs w:val="21"/>
                              </w:rPr>
                            </w:pPr>
                            <w:r w:rsidRPr="00FE355D">
                              <w:rPr>
                                <w:rFonts w:cs="Arial"/>
                                <w:sz w:val="20"/>
                                <w:szCs w:val="21"/>
                              </w:rPr>
                              <w:t>En conséquence, il n'est pas possible de fournir une formulation standard pour le paragraphe intitulé « </w:t>
                            </w:r>
                            <w:r w:rsidRPr="00FE355D">
                              <w:rPr>
                                <w:rFonts w:cs="Arial"/>
                                <w:iCs/>
                                <w:sz w:val="20"/>
                                <w:szCs w:val="21"/>
                              </w:rPr>
                              <w:t>Justification de l'opinion »</w:t>
                            </w:r>
                            <w:r w:rsidRPr="00FE355D">
                              <w:rPr>
                                <w:rFonts w:cs="Arial"/>
                                <w:sz w:val="20"/>
                                <w:szCs w:val="21"/>
                              </w:rPr>
                              <w:t xml:space="preserve"> en cas d'opinion avec réserve et défavorable. La formulation proposée peut être utilisée et adaptée par l'auditeur au cas par cas et sur la base de son jugement professionnel.</w:t>
                            </w:r>
                          </w:p>
                          <w:p w14:paraId="71EE1F4B" w14:textId="25D90E51" w:rsidR="008D25F1" w:rsidRPr="0098443F" w:rsidRDefault="008D25F1" w:rsidP="00FE355D">
                            <w:pPr>
                              <w:keepLines/>
                              <w:shd w:val="clear" w:color="auto" w:fill="C7DFFF"/>
                              <w:spacing w:before="120"/>
                              <w:rPr>
                                <w:rFonts w:cs="Arial"/>
                                <w:color w:val="FF0000"/>
                                <w:sz w:val="21"/>
                              </w:rPr>
                            </w:pPr>
                            <w:r w:rsidRPr="00666BF8">
                              <w:rPr>
                                <w:rFonts w:cs="Arial"/>
                                <w:sz w:val="20"/>
                                <w:szCs w:val="21"/>
                              </w:rPr>
                              <w:t xml:space="preserve">En cas de </w:t>
                            </w:r>
                            <w:r w:rsidRPr="00666BF8">
                              <w:rPr>
                                <w:rFonts w:cs="Arial"/>
                                <w:b/>
                                <w:sz w:val="20"/>
                                <w:szCs w:val="21"/>
                              </w:rPr>
                              <w:t>limitations de l'étendue des travaux</w:t>
                            </w:r>
                            <w:r w:rsidRPr="00666BF8">
                              <w:rPr>
                                <w:rFonts w:cs="Arial"/>
                                <w:sz w:val="20"/>
                                <w:szCs w:val="21"/>
                              </w:rPr>
                              <w:t>, l'auditeur doit évaluer l'incertitude qui en découle et son incidence possible sur l'éligibilité des dépenses déclarées, et décider s'il est approprié d'exprimer une opinion avec réserve ou une opinion défavorable ou encore de conclure à l'impossibilité d'exprimer une opinion.</w:t>
                            </w:r>
                            <w:bookmarkEnd w:id="38"/>
                            <w:bookmarkEnd w:id="39"/>
                          </w:p>
                          <w:bookmarkEnd w:id="40"/>
                          <w:p w14:paraId="57337240" w14:textId="77777777" w:rsidR="008D25F1" w:rsidRPr="001B1C50" w:rsidRDefault="008D25F1" w:rsidP="006640B7"/>
                        </w:txbxContent>
                      </wps:txbx>
                      <wps:bodyPr rot="0" vert="horz" wrap="square" lIns="198000" tIns="45720" rIns="19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C85BD2" id="_x0000_t202" coordsize="21600,21600" o:spt="202" path="m,l,21600r21600,l21600,xe">
                <v:stroke joinstyle="miter"/>
                <v:path gradientshapeok="t" o:connecttype="rect"/>
              </v:shapetype>
              <v:shape id="Text Box 49" o:spid="_x0000_s1026" type="#_x0000_t202" style="position:absolute;margin-left:0;margin-top:-.05pt;width:441pt;height:1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" o:allowincell="f" fillcolor="#c7dfff" stroked="f">
                <v:textbox style="mso-fit-shape-to-text:t" inset="5.5mm,,5.5mm">
                  <w:txbxContent>
                    <w:p w14:paraId="16541788" w14:textId="77777777" w:rsidR="008D25F1" w:rsidRPr="001378E6" w:rsidRDefault="008D25F1" w:rsidP="006640B7">
                      <w:pPr>
                        <w:keepLines/>
                        <w:shd w:val="clear" w:color="auto" w:fill="C7DFFF"/>
                        <w:spacing w:before="120"/>
                        <w:jc w:val="center"/>
                        <w:rPr>
                          <w:rFonts w:ascii="Arial" w:hAnsi="Arial" w:cs="Arial"/>
                          <w:b/>
                          <w:sz w:val="6"/>
                          <w:szCs w:val="6"/>
                        </w:rPr>
                      </w:pPr>
                    </w:p>
                    <w:p w14:paraId="33176C36" w14:textId="77777777" w:rsidR="008D25F1" w:rsidRPr="008075F2" w:rsidRDefault="008D25F1" w:rsidP="006640B7">
                      <w:pPr>
                        <w:keepLines/>
                        <w:shd w:val="clear" w:color="auto" w:fill="C7DFFF"/>
                        <w:spacing w:before="120"/>
                        <w:jc w:val="center"/>
                        <w:rPr>
                          <w:b/>
                          <w:caps/>
                          <w:noProof/>
                          <w:sz w:val="28"/>
                          <w:szCs w:val="24"/>
                          <w:shd w:val="clear" w:color="auto" w:fill="C7DFFF"/>
                        </w:rPr>
                      </w:pPr>
                      <w:r w:rsidRPr="008075F2">
                        <w:rPr>
                          <w:b/>
                          <w:caps/>
                          <w:noProof/>
                          <w:sz w:val="28"/>
                          <w:szCs w:val="24"/>
                        </w:rPr>
                        <w:t xml:space="preserve">Orientations concernant les </w:t>
                      </w:r>
                      <w:r w:rsidRPr="008075F2">
                        <w:rPr>
                          <w:b/>
                          <w:caps/>
                          <w:noProof/>
                          <w:sz w:val="28"/>
                          <w:szCs w:val="24"/>
                          <w:shd w:val="clear" w:color="auto" w:fill="C7DFFF"/>
                        </w:rPr>
                        <w:t xml:space="preserve">OPINIONS </w:t>
                      </w:r>
                    </w:p>
                    <w:p w14:paraId="249F349D" w14:textId="0FEF1693" w:rsidR="008D25F1" w:rsidRPr="00D30E04" w:rsidRDefault="008D25F1" w:rsidP="006640B7">
                      <w:pPr>
                        <w:keepLines/>
                        <w:shd w:val="clear" w:color="auto" w:fill="C7DFFF"/>
                        <w:spacing w:before="120"/>
                        <w:jc w:val="center"/>
                        <w:rPr>
                          <w:b/>
                          <w:sz w:val="28"/>
                          <w:szCs w:val="24"/>
                          <w:shd w:val="clear" w:color="auto" w:fill="C0C0C0"/>
                        </w:rPr>
                      </w:pPr>
                      <w:r>
                        <w:rPr>
                          <w:b/>
                          <w:caps/>
                          <w:noProof/>
                          <w:sz w:val="28"/>
                          <w:szCs w:val="24"/>
                          <w:shd w:val="clear" w:color="auto" w:fill="C7DFFF"/>
                        </w:rPr>
                        <w:t>de l’AUDIT FINANCIER</w:t>
                      </w:r>
                    </w:p>
                    <w:p w14:paraId="0AB236D4" w14:textId="77777777" w:rsidR="008D25F1" w:rsidRDefault="008D25F1" w:rsidP="006640B7">
                      <w:pPr>
                        <w:keepLines/>
                        <w:shd w:val="clear" w:color="auto" w:fill="C7DFFF"/>
                        <w:spacing w:before="120"/>
                        <w:rPr>
                          <w:noProof/>
                          <w:color w:val="FF0000"/>
                          <w:sz w:val="20"/>
                          <w:szCs w:val="24"/>
                          <w:shd w:val="clear" w:color="auto" w:fill="C0C0C0"/>
                        </w:rPr>
                      </w:pPr>
                    </w:p>
                    <w:p w14:paraId="481B163D" w14:textId="77777777" w:rsidR="008D25F1" w:rsidRPr="00FE355D" w:rsidRDefault="008D25F1" w:rsidP="00FE355D">
                      <w:pPr>
                        <w:keepLines/>
                        <w:shd w:val="clear" w:color="auto" w:fill="C7DFFF"/>
                        <w:spacing w:before="120"/>
                        <w:rPr>
                          <w:rFonts w:cs="Arial"/>
                          <w:sz w:val="20"/>
                          <w:szCs w:val="21"/>
                        </w:rPr>
                      </w:pPr>
                      <w:bookmarkStart w:id="41" w:name="OLE_LINK185"/>
                      <w:bookmarkStart w:id="42" w:name="OLE_LINK186"/>
                      <w:bookmarkStart w:id="43" w:name="OLE_LINK35"/>
                      <w:r w:rsidRPr="00FE355D">
                        <w:rPr>
                          <w:rFonts w:cs="Arial"/>
                          <w:sz w:val="20"/>
                          <w:szCs w:val="21"/>
                        </w:rPr>
                        <w:t xml:space="preserve">Si </w:t>
                      </w:r>
                      <w:r w:rsidRPr="00FE355D">
                        <w:rPr>
                          <w:rFonts w:cs="Arial"/>
                          <w:b/>
                          <w:sz w:val="20"/>
                          <w:szCs w:val="21"/>
                        </w:rPr>
                        <w:t>l'effet</w:t>
                      </w:r>
                      <w:r w:rsidRPr="00FE355D">
                        <w:rPr>
                          <w:rFonts w:cs="Arial"/>
                          <w:sz w:val="20"/>
                          <w:szCs w:val="21"/>
                        </w:rPr>
                        <w:t xml:space="preserve"> </w:t>
                      </w:r>
                      <w:r w:rsidRPr="00FE355D">
                        <w:rPr>
                          <w:rFonts w:cs="Arial"/>
                          <w:b/>
                          <w:sz w:val="20"/>
                          <w:szCs w:val="21"/>
                        </w:rPr>
                        <w:t>cumulé</w:t>
                      </w:r>
                      <w:r w:rsidRPr="00FE355D">
                        <w:rPr>
                          <w:rFonts w:cs="Arial"/>
                          <w:sz w:val="20"/>
                          <w:szCs w:val="21"/>
                        </w:rPr>
                        <w:t xml:space="preserve"> (</w:t>
                      </w:r>
                      <w:r w:rsidRPr="00FE355D">
                        <w:rPr>
                          <w:rFonts w:cs="Arial"/>
                          <w:bCs/>
                          <w:sz w:val="20"/>
                          <w:szCs w:val="21"/>
                        </w:rPr>
                        <w:t xml:space="preserve">pourcentage </w:t>
                      </w:r>
                      <w:r w:rsidRPr="00FE355D">
                        <w:rPr>
                          <w:rFonts w:cs="Arial"/>
                          <w:sz w:val="20"/>
                          <w:szCs w:val="21"/>
                        </w:rPr>
                        <w:t xml:space="preserve">du total des dépenses déclarées pour le Projet /Programme) des constatations financières est </w:t>
                      </w:r>
                      <w:r w:rsidRPr="00FE355D">
                        <w:rPr>
                          <w:rFonts w:cs="Arial"/>
                          <w:b/>
                          <w:sz w:val="20"/>
                          <w:szCs w:val="21"/>
                        </w:rPr>
                        <w:t>inférieur</w:t>
                      </w:r>
                      <w:r w:rsidRPr="00FE355D">
                        <w:rPr>
                          <w:rFonts w:cs="Arial"/>
                          <w:sz w:val="20"/>
                          <w:szCs w:val="21"/>
                        </w:rPr>
                        <w:t xml:space="preserve"> au seuil de signification (habituellement de 2 %), l'auditeur doit exprimer une </w:t>
                      </w:r>
                      <w:r w:rsidRPr="00FE355D">
                        <w:rPr>
                          <w:rFonts w:cs="Arial"/>
                          <w:bCs/>
                          <w:sz w:val="20"/>
                          <w:szCs w:val="21"/>
                        </w:rPr>
                        <w:t>opinion</w:t>
                      </w:r>
                      <w:r w:rsidRPr="00FE355D">
                        <w:rPr>
                          <w:rFonts w:cs="Arial"/>
                          <w:sz w:val="20"/>
                          <w:szCs w:val="21"/>
                        </w:rPr>
                        <w:t xml:space="preserve"> </w:t>
                      </w:r>
                      <w:r w:rsidRPr="00FE355D">
                        <w:rPr>
                          <w:rFonts w:cs="Arial"/>
                          <w:b/>
                          <w:sz w:val="20"/>
                          <w:szCs w:val="21"/>
                        </w:rPr>
                        <w:t xml:space="preserve">sans réserve.  </w:t>
                      </w:r>
                      <w:r w:rsidRPr="00FE355D">
                        <w:rPr>
                          <w:rFonts w:cs="Arial"/>
                          <w:sz w:val="20"/>
                          <w:szCs w:val="21"/>
                        </w:rPr>
                        <w:t xml:space="preserve">Un </w:t>
                      </w:r>
                      <w:r w:rsidRPr="00FE355D">
                        <w:rPr>
                          <w:rFonts w:cs="Arial"/>
                          <w:b/>
                          <w:sz w:val="20"/>
                          <w:szCs w:val="21"/>
                        </w:rPr>
                        <w:t>paragraphe d'observations</w:t>
                      </w:r>
                      <w:r w:rsidRPr="00FE355D">
                        <w:rPr>
                          <w:rFonts w:cs="Arial"/>
                          <w:sz w:val="20"/>
                          <w:szCs w:val="21"/>
                        </w:rPr>
                        <w:t xml:space="preserve"> peut être ajouté pour attirer l'attention sur les constatations financières &lt; 2%, le cas échéant.</w:t>
                      </w:r>
                    </w:p>
                    <w:p w14:paraId="5230F15C" w14:textId="77777777" w:rsidR="008D25F1" w:rsidRPr="00FE355D" w:rsidRDefault="008D25F1" w:rsidP="00FE355D">
                      <w:pPr>
                        <w:keepLines/>
                        <w:shd w:val="clear" w:color="auto" w:fill="C7DFFF"/>
                        <w:spacing w:before="120"/>
                        <w:rPr>
                          <w:rFonts w:cs="Arial"/>
                          <w:sz w:val="20"/>
                          <w:szCs w:val="21"/>
                        </w:rPr>
                      </w:pPr>
                      <w:r w:rsidRPr="00FE355D">
                        <w:rPr>
                          <w:rFonts w:cs="Arial"/>
                          <w:sz w:val="20"/>
                          <w:szCs w:val="21"/>
                        </w:rPr>
                        <w:t xml:space="preserve">Si </w:t>
                      </w:r>
                      <w:r w:rsidRPr="00FE355D">
                        <w:rPr>
                          <w:rFonts w:cs="Arial"/>
                          <w:b/>
                          <w:sz w:val="20"/>
                          <w:szCs w:val="21"/>
                        </w:rPr>
                        <w:t>l'effet</w:t>
                      </w:r>
                      <w:r w:rsidRPr="00FE355D">
                        <w:rPr>
                          <w:rFonts w:cs="Arial"/>
                          <w:sz w:val="20"/>
                          <w:szCs w:val="21"/>
                        </w:rPr>
                        <w:t xml:space="preserve"> </w:t>
                      </w:r>
                      <w:r w:rsidRPr="00FE355D">
                        <w:rPr>
                          <w:rFonts w:cs="Arial"/>
                          <w:b/>
                          <w:sz w:val="20"/>
                          <w:szCs w:val="21"/>
                        </w:rPr>
                        <w:t>cumulé</w:t>
                      </w:r>
                      <w:r w:rsidRPr="00FE355D">
                        <w:rPr>
                          <w:rFonts w:cs="Arial"/>
                          <w:sz w:val="20"/>
                          <w:szCs w:val="21"/>
                        </w:rPr>
                        <w:t xml:space="preserve"> (</w:t>
                      </w:r>
                      <w:r w:rsidRPr="00FE355D">
                        <w:rPr>
                          <w:rFonts w:cs="Arial"/>
                          <w:bCs/>
                          <w:sz w:val="20"/>
                          <w:szCs w:val="21"/>
                        </w:rPr>
                        <w:t>pourcentage</w:t>
                      </w:r>
                      <w:r w:rsidRPr="00FE355D">
                        <w:rPr>
                          <w:rFonts w:cs="Arial"/>
                          <w:b/>
                          <w:sz w:val="20"/>
                          <w:szCs w:val="21"/>
                        </w:rPr>
                        <w:t xml:space="preserve"> </w:t>
                      </w:r>
                      <w:r w:rsidRPr="00FE355D">
                        <w:rPr>
                          <w:rFonts w:cs="Arial"/>
                          <w:sz w:val="20"/>
                          <w:szCs w:val="21"/>
                        </w:rPr>
                        <w:t xml:space="preserve">du total des dépenses déclarées pour le Projet / Programme) des constatations financières est </w:t>
                      </w:r>
                      <w:r w:rsidRPr="00FE355D">
                        <w:rPr>
                          <w:rFonts w:cs="Arial"/>
                          <w:b/>
                          <w:sz w:val="20"/>
                          <w:szCs w:val="21"/>
                        </w:rPr>
                        <w:t>supérieur</w:t>
                      </w:r>
                      <w:r w:rsidRPr="00FE355D">
                        <w:rPr>
                          <w:rFonts w:cs="Arial"/>
                          <w:sz w:val="20"/>
                          <w:szCs w:val="21"/>
                        </w:rPr>
                        <w:t xml:space="preserve"> au seuil de signification (habituellement de 2 %), l'auditeur doit </w:t>
                      </w:r>
                      <w:r w:rsidRPr="00FE355D">
                        <w:rPr>
                          <w:rFonts w:cs="Arial"/>
                          <w:b/>
                          <w:sz w:val="20"/>
                          <w:szCs w:val="21"/>
                        </w:rPr>
                        <w:t>au minimum</w:t>
                      </w:r>
                      <w:r w:rsidRPr="00FE355D">
                        <w:rPr>
                          <w:rFonts w:cs="Arial"/>
                          <w:sz w:val="20"/>
                          <w:szCs w:val="21"/>
                        </w:rPr>
                        <w:t xml:space="preserve"> exprimer une </w:t>
                      </w:r>
                      <w:r w:rsidRPr="00FE355D">
                        <w:rPr>
                          <w:rFonts w:cs="Arial"/>
                          <w:b/>
                          <w:sz w:val="20"/>
                          <w:szCs w:val="21"/>
                        </w:rPr>
                        <w:t>opinion</w:t>
                      </w:r>
                      <w:r w:rsidRPr="00FE355D">
                        <w:rPr>
                          <w:rFonts w:cs="Arial"/>
                          <w:sz w:val="20"/>
                          <w:szCs w:val="21"/>
                        </w:rPr>
                        <w:t xml:space="preserve"> </w:t>
                      </w:r>
                      <w:r w:rsidRPr="00FE355D">
                        <w:rPr>
                          <w:rFonts w:cs="Arial"/>
                          <w:b/>
                          <w:sz w:val="20"/>
                          <w:szCs w:val="21"/>
                        </w:rPr>
                        <w:t>avec réserve</w:t>
                      </w:r>
                      <w:r w:rsidRPr="00FE355D">
                        <w:rPr>
                          <w:rFonts w:cs="Arial"/>
                          <w:sz w:val="20"/>
                          <w:szCs w:val="21"/>
                        </w:rPr>
                        <w:t xml:space="preserve">. L'auditeur doit déterminer au cas par cas et sur la base de son jugement professionnel s'il est approprié d'exprimer une </w:t>
                      </w:r>
                      <w:r w:rsidRPr="00FE355D">
                        <w:rPr>
                          <w:rFonts w:cs="Arial"/>
                          <w:b/>
                          <w:sz w:val="20"/>
                          <w:szCs w:val="21"/>
                        </w:rPr>
                        <w:t>opinion défavorable</w:t>
                      </w:r>
                      <w:r w:rsidRPr="00FE355D">
                        <w:rPr>
                          <w:rFonts w:cs="Arial"/>
                          <w:sz w:val="20"/>
                          <w:szCs w:val="21"/>
                        </w:rPr>
                        <w:t xml:space="preserve"> ou de conclure à </w:t>
                      </w:r>
                      <w:r w:rsidRPr="00FE355D">
                        <w:rPr>
                          <w:rFonts w:cs="Arial"/>
                          <w:b/>
                          <w:sz w:val="20"/>
                          <w:szCs w:val="21"/>
                        </w:rPr>
                        <w:t>l'impossibilité d'exprimer une opinion</w:t>
                      </w:r>
                      <w:r w:rsidRPr="00FE355D">
                        <w:rPr>
                          <w:rFonts w:cs="Arial"/>
                          <w:sz w:val="20"/>
                          <w:szCs w:val="21"/>
                        </w:rPr>
                        <w:t xml:space="preserve">. </w:t>
                      </w:r>
                    </w:p>
                    <w:p w14:paraId="3AA83009" w14:textId="77777777" w:rsidR="008D25F1" w:rsidRPr="00FE355D" w:rsidRDefault="008D25F1" w:rsidP="00FE355D">
                      <w:pPr>
                        <w:keepLines/>
                        <w:shd w:val="clear" w:color="auto" w:fill="C7DFFF"/>
                        <w:spacing w:before="120"/>
                        <w:rPr>
                          <w:rFonts w:cs="Arial"/>
                          <w:sz w:val="20"/>
                          <w:szCs w:val="21"/>
                        </w:rPr>
                      </w:pPr>
                      <w:r w:rsidRPr="00FE355D">
                        <w:rPr>
                          <w:rFonts w:cs="Arial"/>
                          <w:sz w:val="20"/>
                          <w:szCs w:val="21"/>
                        </w:rPr>
                        <w:t>La formulation des paragraphes intitulés "justification de l'opinion avec réserve" et "justification de l'opinion défavorable" peut être adaptée au cas par cas, en fonction de l'importance des constatations ou des dépenses concernées et des facteurs d'incertitude. Le type d'opinion d'audit (opinion avec réserve, opinion défavorable ou impossibilité d'exprimer une opinion) et la formulation du paragraphe « justification de l'opinion… » dépendent des éléments énumérés ci</w:t>
                      </w:r>
                      <w:r w:rsidRPr="00FE355D">
                        <w:rPr>
                          <w:rFonts w:cs="Arial"/>
                          <w:sz w:val="20"/>
                          <w:szCs w:val="21"/>
                        </w:rPr>
                        <w:noBreakHyphen/>
                        <w:t>dessous.</w:t>
                      </w:r>
                    </w:p>
                    <w:p w14:paraId="6147AC66" w14:textId="036C3A80" w:rsidR="008D25F1" w:rsidRPr="00666BF8" w:rsidRDefault="008D25F1" w:rsidP="00FE355D">
                      <w:pPr>
                        <w:pStyle w:val="Paragrapheliste2"/>
                        <w:rPr>
                          <w:sz w:val="20"/>
                          <w:szCs w:val="20"/>
                        </w:rPr>
                      </w:pPr>
                      <w:r w:rsidRPr="00666BF8">
                        <w:rPr>
                          <w:sz w:val="20"/>
                          <w:szCs w:val="20"/>
                        </w:rPr>
                        <w:t xml:space="preserve">Dans le cas des constatations financières, l'auditeur est </w:t>
                      </w:r>
                      <w:r w:rsidRPr="00666BF8">
                        <w:rPr>
                          <w:b/>
                          <w:sz w:val="20"/>
                          <w:szCs w:val="20"/>
                        </w:rPr>
                        <w:t>certain</w:t>
                      </w:r>
                      <w:r w:rsidRPr="00666BF8">
                        <w:rPr>
                          <w:sz w:val="20"/>
                          <w:szCs w:val="20"/>
                        </w:rPr>
                        <w:t xml:space="preserve"> (les éléments probants sont suffisants et appropriés) de l'importance </w:t>
                      </w:r>
                      <w:r w:rsidRPr="00666BF8">
                        <w:rPr>
                          <w:bCs/>
                          <w:sz w:val="20"/>
                          <w:szCs w:val="20"/>
                        </w:rPr>
                        <w:t xml:space="preserve">et </w:t>
                      </w:r>
                      <w:r w:rsidRPr="00666BF8">
                        <w:rPr>
                          <w:sz w:val="20"/>
                          <w:szCs w:val="20"/>
                        </w:rPr>
                        <w:t xml:space="preserve">de l'inéligibilité du montant des dépenses concernées. L'auditeur peut évaluer si l'incidence des constatations </w:t>
                      </w:r>
                      <w:r w:rsidRPr="00666BF8">
                        <w:rPr>
                          <w:b/>
                          <w:sz w:val="20"/>
                          <w:szCs w:val="20"/>
                        </w:rPr>
                        <w:t>est</w:t>
                      </w:r>
                      <w:r w:rsidRPr="00666BF8">
                        <w:rPr>
                          <w:sz w:val="20"/>
                          <w:szCs w:val="20"/>
                        </w:rPr>
                        <w:t xml:space="preserve"> significative ou diffuse.</w:t>
                      </w:r>
                    </w:p>
                    <w:p w14:paraId="15ADAACF" w14:textId="2A015DEC" w:rsidR="008D25F1" w:rsidRPr="00666BF8" w:rsidRDefault="008D25F1" w:rsidP="00FE355D">
                      <w:pPr>
                        <w:pStyle w:val="Paragrapheliste2"/>
                        <w:rPr>
                          <w:sz w:val="20"/>
                          <w:szCs w:val="20"/>
                        </w:rPr>
                      </w:pPr>
                      <w:r w:rsidRPr="00666BF8">
                        <w:rPr>
                          <w:sz w:val="20"/>
                          <w:szCs w:val="20"/>
                        </w:rPr>
                        <w:t xml:space="preserve">Le caractère diffus des constatations financières : </w:t>
                      </w:r>
                      <w:r w:rsidRPr="00666BF8">
                        <w:rPr>
                          <w:b/>
                          <w:sz w:val="20"/>
                          <w:szCs w:val="20"/>
                        </w:rPr>
                        <w:t>diffus</w:t>
                      </w:r>
                      <w:r w:rsidRPr="00666BF8">
                        <w:rPr>
                          <w:sz w:val="20"/>
                          <w:szCs w:val="20"/>
                        </w:rPr>
                        <w:t xml:space="preserve"> signifie que l'importance des constatations est telle qu'elle fausse les dépenses totales éligibles et/ou induit le lecteur du rapport en erreur. L'auditeur se fonde sur son </w:t>
                      </w:r>
                      <w:r w:rsidRPr="00666BF8">
                        <w:rPr>
                          <w:b/>
                          <w:sz w:val="20"/>
                          <w:szCs w:val="20"/>
                        </w:rPr>
                        <w:t>jugement professionnel</w:t>
                      </w:r>
                      <w:r w:rsidRPr="00666BF8">
                        <w:rPr>
                          <w:sz w:val="20"/>
                          <w:szCs w:val="20"/>
                        </w:rPr>
                        <w:t xml:space="preserve"> pour déterminer si les constatations financières sont diffuses. Il peut utiliser un seuil </w:t>
                      </w:r>
                      <w:r w:rsidRPr="00666BF8">
                        <w:rPr>
                          <w:b/>
                          <w:sz w:val="20"/>
                          <w:szCs w:val="20"/>
                          <w:u w:val="single"/>
                        </w:rPr>
                        <w:t>indicatif</w:t>
                      </w:r>
                      <w:r w:rsidRPr="00666BF8">
                        <w:rPr>
                          <w:sz w:val="20"/>
                          <w:szCs w:val="20"/>
                        </w:rPr>
                        <w:t xml:space="preserve"> proposé de 50 % (total des constatations financières exprimé en pourcentage des dépenses totales déclarées pour le Projet / Programme) pour émettre une opinion défavorable.</w:t>
                      </w:r>
                    </w:p>
                    <w:p w14:paraId="427E944D" w14:textId="77777777" w:rsidR="008D25F1" w:rsidRPr="00FE355D" w:rsidRDefault="008D25F1" w:rsidP="00FE355D">
                      <w:pPr>
                        <w:keepLines/>
                        <w:shd w:val="clear" w:color="auto" w:fill="C7DFFF"/>
                        <w:spacing w:before="120"/>
                        <w:rPr>
                          <w:rFonts w:cs="Arial"/>
                          <w:sz w:val="20"/>
                          <w:szCs w:val="21"/>
                        </w:rPr>
                      </w:pPr>
                      <w:r w:rsidRPr="00FE355D">
                        <w:rPr>
                          <w:rFonts w:cs="Arial"/>
                          <w:sz w:val="20"/>
                          <w:szCs w:val="21"/>
                        </w:rPr>
                        <w:t xml:space="preserve">Plusieurs scénarios sont possibles en ce qui concerne l'opinion. Celle-ci dépend de plusieurs éléments: l'importance de chaque type de constatations et d'autres facteurs entraînant une incertitude (significative ou majeure), notamment </w:t>
                      </w:r>
                      <w:r w:rsidRPr="00FE355D">
                        <w:rPr>
                          <w:rFonts w:cs="Arial"/>
                          <w:b/>
                          <w:bCs/>
                          <w:sz w:val="20"/>
                          <w:szCs w:val="21"/>
                        </w:rPr>
                        <w:t>les limitations de l'étendue des travaux</w:t>
                      </w:r>
                      <w:r w:rsidRPr="00FE355D">
                        <w:rPr>
                          <w:rFonts w:cs="Arial"/>
                          <w:sz w:val="20"/>
                          <w:szCs w:val="21"/>
                        </w:rPr>
                        <w:t>.</w:t>
                      </w:r>
                    </w:p>
                    <w:p w14:paraId="0D0C244B" w14:textId="77777777" w:rsidR="008D25F1" w:rsidRPr="00FE355D" w:rsidRDefault="008D25F1" w:rsidP="00FE355D">
                      <w:pPr>
                        <w:keepLines/>
                        <w:shd w:val="clear" w:color="auto" w:fill="C7DFFF"/>
                        <w:spacing w:before="120"/>
                        <w:rPr>
                          <w:rFonts w:cs="Arial"/>
                          <w:sz w:val="20"/>
                          <w:szCs w:val="21"/>
                        </w:rPr>
                      </w:pPr>
                      <w:r w:rsidRPr="00FE355D">
                        <w:rPr>
                          <w:rFonts w:cs="Arial"/>
                          <w:sz w:val="20"/>
                          <w:szCs w:val="21"/>
                        </w:rPr>
                        <w:t>En conséquence, il n'est pas possible de fournir une formulation standard pour le paragraphe intitulé « </w:t>
                      </w:r>
                      <w:r w:rsidRPr="00FE355D">
                        <w:rPr>
                          <w:rFonts w:cs="Arial"/>
                          <w:iCs/>
                          <w:sz w:val="20"/>
                          <w:szCs w:val="21"/>
                        </w:rPr>
                        <w:t>Justification de l'opinion »</w:t>
                      </w:r>
                      <w:r w:rsidRPr="00FE355D">
                        <w:rPr>
                          <w:rFonts w:cs="Arial"/>
                          <w:sz w:val="20"/>
                          <w:szCs w:val="21"/>
                        </w:rPr>
                        <w:t xml:space="preserve"> en cas d'opinion avec réserve et défavorable. La formulation proposée peut être utilisée et adaptée par l'auditeur au cas par cas et sur la base de son jugement professionnel.</w:t>
                      </w:r>
                    </w:p>
                    <w:p w14:paraId="71EE1F4B" w14:textId="25D90E51" w:rsidR="008D25F1" w:rsidRPr="0098443F" w:rsidRDefault="008D25F1" w:rsidP="00FE355D">
                      <w:pPr>
                        <w:keepLines/>
                        <w:shd w:val="clear" w:color="auto" w:fill="C7DFFF"/>
                        <w:spacing w:before="120"/>
                        <w:rPr>
                          <w:rFonts w:cs="Arial"/>
                          <w:color w:val="FF0000"/>
                          <w:sz w:val="21"/>
                        </w:rPr>
                      </w:pPr>
                      <w:r w:rsidRPr="00666BF8">
                        <w:rPr>
                          <w:rFonts w:cs="Arial"/>
                          <w:sz w:val="20"/>
                          <w:szCs w:val="21"/>
                        </w:rPr>
                        <w:t xml:space="preserve">En cas de </w:t>
                      </w:r>
                      <w:r w:rsidRPr="00666BF8">
                        <w:rPr>
                          <w:rFonts w:cs="Arial"/>
                          <w:b/>
                          <w:sz w:val="20"/>
                          <w:szCs w:val="21"/>
                        </w:rPr>
                        <w:t>limitations de l'étendue des travaux</w:t>
                      </w:r>
                      <w:r w:rsidRPr="00666BF8">
                        <w:rPr>
                          <w:rFonts w:cs="Arial"/>
                          <w:sz w:val="20"/>
                          <w:szCs w:val="21"/>
                        </w:rPr>
                        <w:t>, l'auditeur doit évaluer l'incertitude qui en découle et son incidence possible sur l'éligibilité des dépenses déclarées, et décider s'il est approprié d'exprimer une opinion avec réserve ou une opinion défavorable ou encore de conclure à l'impossibilité d'exprimer une opinion.</w:t>
                      </w:r>
                      <w:bookmarkEnd w:id="41"/>
                      <w:bookmarkEnd w:id="42"/>
                    </w:p>
                    <w:bookmarkEnd w:id="43"/>
                    <w:p w14:paraId="57337240" w14:textId="77777777" w:rsidR="008D25F1" w:rsidRPr="001B1C50" w:rsidRDefault="008D25F1" w:rsidP="006640B7"/>
                  </w:txbxContent>
                </v:textbox>
              </v:shape>
            </w:pict>
          </mc:Fallback>
        </mc:AlternateContent>
      </w:r>
      <w:bookmarkEnd w:id="34"/>
      <w:bookmarkEnd w:id="35"/>
      <w:bookmarkEnd w:id="36"/>
      <w:bookmarkEnd w:id="37"/>
    </w:p>
    <w:p w14:paraId="4535FA0D" w14:textId="77777777" w:rsidR="006640B7" w:rsidRDefault="006640B7">
      <w:pPr>
        <w:spacing w:before="0" w:after="0" w:line="240" w:lineRule="auto"/>
        <w:ind w:right="0"/>
        <w:jc w:val="left"/>
      </w:pPr>
    </w:p>
    <w:p w14:paraId="42C6A275" w14:textId="77777777" w:rsidR="006640B7" w:rsidRDefault="006640B7">
      <w:pPr>
        <w:spacing w:before="0" w:after="0" w:line="240" w:lineRule="auto"/>
        <w:ind w:right="0"/>
        <w:jc w:val="left"/>
      </w:pPr>
    </w:p>
    <w:p w14:paraId="59534542" w14:textId="77777777" w:rsidR="006640B7" w:rsidRDefault="006640B7">
      <w:pPr>
        <w:spacing w:before="0" w:after="0" w:line="240" w:lineRule="auto"/>
        <w:ind w:right="0"/>
        <w:jc w:val="left"/>
      </w:pPr>
    </w:p>
    <w:p w14:paraId="6A94DE40" w14:textId="77777777" w:rsidR="006640B7" w:rsidRDefault="006640B7">
      <w:pPr>
        <w:spacing w:before="0" w:after="0" w:line="240" w:lineRule="auto"/>
        <w:ind w:right="0"/>
        <w:jc w:val="left"/>
      </w:pPr>
    </w:p>
    <w:p w14:paraId="6C1F1EF4" w14:textId="77777777" w:rsidR="006640B7" w:rsidRDefault="006640B7">
      <w:pPr>
        <w:spacing w:before="0" w:after="0" w:line="240" w:lineRule="auto"/>
        <w:ind w:right="0"/>
        <w:jc w:val="left"/>
      </w:pPr>
    </w:p>
    <w:p w14:paraId="00F37174" w14:textId="77777777" w:rsidR="006640B7" w:rsidRDefault="006640B7">
      <w:pPr>
        <w:spacing w:before="0" w:after="0" w:line="240" w:lineRule="auto"/>
        <w:ind w:right="0"/>
        <w:jc w:val="left"/>
      </w:pPr>
    </w:p>
    <w:p w14:paraId="52BAE57D" w14:textId="0729BC27" w:rsidR="004253F0" w:rsidRPr="006640B7" w:rsidRDefault="006640B7">
      <w:pPr>
        <w:spacing w:before="0" w:after="0" w:line="240" w:lineRule="auto"/>
        <w:ind w:right="0"/>
        <w:jc w:val="left"/>
      </w:pPr>
      <w:r>
        <w:br w:type="page"/>
      </w:r>
    </w:p>
    <w:p w14:paraId="47DF9B69" w14:textId="5CDC9A95" w:rsidR="00C81B28" w:rsidRDefault="005A1103" w:rsidP="00191F20">
      <w:pPr>
        <w:pStyle w:val="Titre0"/>
        <w:jc w:val="left"/>
      </w:pPr>
      <w:bookmarkStart w:id="41" w:name="_Toc37518665"/>
      <w:r w:rsidRPr="00D761EE">
        <w:t>Rapport de l’auditeur indépendant</w:t>
      </w:r>
      <w:r w:rsidR="009158BA">
        <w:t xml:space="preserve"> </w:t>
      </w:r>
      <w:r w:rsidR="009158BA" w:rsidRPr="00D22C57">
        <w:rPr>
          <w:highlight w:val="yellow"/>
        </w:rPr>
        <w:t>[opinion sans réserve</w:t>
      </w:r>
      <w:r w:rsidR="00D22C57" w:rsidRPr="00D22C57">
        <w:rPr>
          <w:highlight w:val="yellow"/>
        </w:rPr>
        <w:t xml:space="preserve"> / avec réserve / défavorable</w:t>
      </w:r>
      <w:r w:rsidR="009158BA" w:rsidRPr="00D22C57">
        <w:rPr>
          <w:highlight w:val="yellow"/>
        </w:rPr>
        <w:t>]</w:t>
      </w:r>
      <w:r w:rsidRPr="00D761EE">
        <w:t xml:space="preserve"> – Audit </w:t>
      </w:r>
      <w:r w:rsidR="000829F0">
        <w:t>financier</w:t>
      </w:r>
      <w:bookmarkEnd w:id="41"/>
    </w:p>
    <w:p w14:paraId="5FD71E77" w14:textId="52487433" w:rsidR="00345B7C" w:rsidRPr="00C773B2" w:rsidRDefault="00083DC4" w:rsidP="004C3093">
      <w:pPr>
        <w:spacing w:after="0"/>
        <w:rPr>
          <w:shd w:val="clear" w:color="auto" w:fill="D9D9D9" w:themeFill="background1" w:themeFillShade="D9"/>
        </w:rPr>
      </w:pPr>
      <w:bookmarkStart w:id="42" w:name="OLE_LINK114"/>
      <w:bookmarkStart w:id="43" w:name="OLE_LINK115"/>
      <w:bookmarkStart w:id="44" w:name="OLE_LINK80"/>
      <w:bookmarkStart w:id="45" w:name="OLE_LINK81"/>
      <w:r w:rsidRPr="000A4816">
        <w:rPr>
          <w:highlight w:val="lightGray"/>
        </w:rPr>
        <w:t xml:space="preserve">&lt; </w:t>
      </w:r>
      <w:r w:rsidR="003C703F" w:rsidRPr="000A4816">
        <w:rPr>
          <w:highlight w:val="lightGray"/>
        </w:rPr>
        <w:t xml:space="preserve">Autorité contractante </w:t>
      </w:r>
      <w:r w:rsidRPr="000A4816">
        <w:rPr>
          <w:highlight w:val="lightGray"/>
        </w:rPr>
        <w:t>(</w:t>
      </w:r>
      <w:r w:rsidR="003C703F" w:rsidRPr="000A4816">
        <w:rPr>
          <w:highlight w:val="lightGray"/>
        </w:rPr>
        <w:t xml:space="preserve">AFD ou MOA </w:t>
      </w:r>
      <w:r w:rsidR="00450FFE" w:rsidRPr="000A4816">
        <w:rPr>
          <w:highlight w:val="lightGray"/>
        </w:rPr>
        <w:t>nationale</w:t>
      </w:r>
      <w:r w:rsidRPr="000A4816">
        <w:rPr>
          <w:highlight w:val="lightGray"/>
        </w:rPr>
        <w:t>)</w:t>
      </w:r>
      <w:r w:rsidR="00737E9E" w:rsidRPr="000A4816">
        <w:rPr>
          <w:highlight w:val="lightGray"/>
        </w:rPr>
        <w:t>,</w:t>
      </w:r>
      <w:r w:rsidR="00737E9E" w:rsidRPr="000A4816">
        <w:t xml:space="preserve"> </w:t>
      </w:r>
      <w:r w:rsidR="00737E9E" w:rsidRPr="00737E9E">
        <w:rPr>
          <w:highlight w:val="yellow"/>
          <w:shd w:val="clear" w:color="auto" w:fill="D9D9D9" w:themeFill="background1" w:themeFillShade="D9"/>
        </w:rPr>
        <w:t>[et Entité</w:t>
      </w:r>
      <w:r w:rsidR="00737E9E" w:rsidRPr="000A4816">
        <w:t>]</w:t>
      </w:r>
      <w:r w:rsidR="004C7A0C" w:rsidRPr="000A4816">
        <w:rPr>
          <w:rStyle w:val="Appelnotedebasdep"/>
          <w:highlight w:val="lightGray"/>
        </w:rPr>
        <w:footnoteReference w:id="1"/>
      </w:r>
      <w:r w:rsidRPr="000A4816">
        <w:rPr>
          <w:highlight w:val="lightGray"/>
        </w:rPr>
        <w:t xml:space="preserve"> &gt;</w:t>
      </w:r>
    </w:p>
    <w:p w14:paraId="39546E2F" w14:textId="662D0A44" w:rsidR="00C773B2" w:rsidRPr="00C773B2" w:rsidRDefault="00083DC4" w:rsidP="003A7618">
      <w:pPr>
        <w:spacing w:before="0"/>
        <w:rPr>
          <w:shd w:val="clear" w:color="auto" w:fill="D9D9D9" w:themeFill="background1" w:themeFillShade="D9"/>
        </w:rPr>
      </w:pPr>
      <w:r>
        <w:rPr>
          <w:shd w:val="clear" w:color="auto" w:fill="D9D9D9" w:themeFill="background1" w:themeFillShade="D9"/>
        </w:rPr>
        <w:t xml:space="preserve">&lt; </w:t>
      </w:r>
      <w:r w:rsidR="00C773B2" w:rsidRPr="00C773B2">
        <w:rPr>
          <w:shd w:val="clear" w:color="auto" w:fill="D9D9D9" w:themeFill="background1" w:themeFillShade="D9"/>
        </w:rPr>
        <w:t>Adresse</w:t>
      </w:r>
      <w:bookmarkEnd w:id="42"/>
      <w:bookmarkEnd w:id="43"/>
      <w:r>
        <w:rPr>
          <w:shd w:val="clear" w:color="auto" w:fill="D9D9D9" w:themeFill="background1" w:themeFillShade="D9"/>
        </w:rPr>
        <w:t xml:space="preserve"> &gt;</w:t>
      </w:r>
      <w:bookmarkEnd w:id="44"/>
      <w:bookmarkEnd w:id="45"/>
    </w:p>
    <w:p w14:paraId="274E85CC" w14:textId="25E05567" w:rsidR="00D0294A" w:rsidRDefault="00EC1E2F" w:rsidP="00AE6249">
      <w:bookmarkStart w:id="46" w:name="OLE_LINK116"/>
      <w:bookmarkStart w:id="47" w:name="OLE_LINK117"/>
      <w:bookmarkStart w:id="48" w:name="OLE_LINK82"/>
      <w:bookmarkStart w:id="49" w:name="OLE_LINK49"/>
      <w:bookmarkStart w:id="50" w:name="OLE_LINK24"/>
      <w:bookmarkStart w:id="51" w:name="OLE_LINK25"/>
      <w:r>
        <w:t>Conformément à nos t</w:t>
      </w:r>
      <w:r w:rsidR="00D33F11" w:rsidRPr="00D761EE">
        <w:t xml:space="preserve">ermes de référence (TDR), </w:t>
      </w:r>
      <w:r w:rsidR="002D5C84">
        <w:t>nous avons</w:t>
      </w:r>
      <w:r w:rsidR="00D0294A">
        <w:t xml:space="preserve"> audité </w:t>
      </w:r>
      <w:r w:rsidR="00C55CAD">
        <w:t xml:space="preserve">les dépenses et les recettes déclarées </w:t>
      </w:r>
      <w:r w:rsidR="00B72D05">
        <w:t xml:space="preserve">dans </w:t>
      </w:r>
      <w:r w:rsidR="00737E9E">
        <w:t>les états</w:t>
      </w:r>
      <w:r w:rsidR="00B72D05">
        <w:t xml:space="preserve"> financier</w:t>
      </w:r>
      <w:r w:rsidR="00737E9E">
        <w:t>s</w:t>
      </w:r>
      <w:r w:rsidR="00FF27BA">
        <w:t xml:space="preserve"> au </w:t>
      </w:r>
      <w:bookmarkStart w:id="52" w:name="OLE_LINK42"/>
      <w:bookmarkStart w:id="53" w:name="OLE_LINK43"/>
      <w:bookmarkStart w:id="54" w:name="OLE_LINK48"/>
      <w:r w:rsidR="00F362FD" w:rsidRPr="00F362FD">
        <w:rPr>
          <w:highlight w:val="lightGray"/>
        </w:rPr>
        <w:t>&lt;</w:t>
      </w:r>
      <w:r w:rsidR="00FF27BA" w:rsidRPr="000A4816">
        <w:rPr>
          <w:highlight w:val="lightGray"/>
        </w:rPr>
        <w:t>date</w:t>
      </w:r>
      <w:r w:rsidR="00F362FD" w:rsidRPr="00F362FD">
        <w:rPr>
          <w:highlight w:val="lightGray"/>
        </w:rPr>
        <w:t>&gt;</w:t>
      </w:r>
      <w:bookmarkEnd w:id="52"/>
      <w:bookmarkEnd w:id="53"/>
      <w:r w:rsidR="00B72D05">
        <w:t xml:space="preserve"> </w:t>
      </w:r>
      <w:bookmarkEnd w:id="54"/>
      <w:r w:rsidR="00B72D05">
        <w:t>du projet</w:t>
      </w:r>
      <w:r w:rsidR="000149EE">
        <w:t xml:space="preserve"> /programme</w:t>
      </w:r>
      <w:r w:rsidR="00FF27BA">
        <w:t xml:space="preserve"> intitulé</w:t>
      </w:r>
      <w:r w:rsidR="00B72D05">
        <w:t xml:space="preserve"> </w:t>
      </w:r>
      <w:r w:rsidR="00F362FD" w:rsidRPr="000A4816">
        <w:rPr>
          <w:highlight w:val="lightGray"/>
        </w:rPr>
        <w:t>&lt;</w:t>
      </w:r>
      <w:r w:rsidR="00B72D05" w:rsidRPr="000A4816">
        <w:rPr>
          <w:highlight w:val="lightGray"/>
        </w:rPr>
        <w:t>intitulé du projet</w:t>
      </w:r>
      <w:r w:rsidR="000149EE" w:rsidRPr="000A4816">
        <w:rPr>
          <w:highlight w:val="lightGray"/>
        </w:rPr>
        <w:t xml:space="preserve"> / programme</w:t>
      </w:r>
      <w:r w:rsidR="00F362FD" w:rsidRPr="000A4816">
        <w:rPr>
          <w:highlight w:val="lightGray"/>
        </w:rPr>
        <w:t>&gt;</w:t>
      </w:r>
      <w:r w:rsidR="00B72D05">
        <w:t>, le « </w:t>
      </w:r>
      <w:r w:rsidR="003C703F" w:rsidRPr="000149EE">
        <w:rPr>
          <w:b/>
          <w:bCs/>
        </w:rPr>
        <w:t>P</w:t>
      </w:r>
      <w:r w:rsidR="00B72D05" w:rsidRPr="000149EE">
        <w:rPr>
          <w:b/>
          <w:bCs/>
        </w:rPr>
        <w:t>rojet</w:t>
      </w:r>
      <w:r w:rsidR="003C703F" w:rsidRPr="000149EE">
        <w:rPr>
          <w:b/>
          <w:bCs/>
        </w:rPr>
        <w:t xml:space="preserve"> /</w:t>
      </w:r>
      <w:r w:rsidR="000149EE" w:rsidRPr="000149EE">
        <w:rPr>
          <w:b/>
          <w:bCs/>
        </w:rPr>
        <w:t xml:space="preserve"> </w:t>
      </w:r>
      <w:r w:rsidR="003C703F" w:rsidRPr="000149EE">
        <w:rPr>
          <w:b/>
          <w:bCs/>
        </w:rPr>
        <w:t>Programme</w:t>
      </w:r>
      <w:r w:rsidR="00B72D05">
        <w:t> »</w:t>
      </w:r>
      <w:r w:rsidR="00EB4E48">
        <w:t xml:space="preserve">, couvrant la période du </w:t>
      </w:r>
      <w:r w:rsidR="00F362FD" w:rsidRPr="00F362FD">
        <w:rPr>
          <w:highlight w:val="lightGray"/>
        </w:rPr>
        <w:t>&lt;</w:t>
      </w:r>
      <w:r w:rsidR="00F362FD" w:rsidRPr="000A4816">
        <w:rPr>
          <w:highlight w:val="lightGray"/>
        </w:rPr>
        <w:t>date</w:t>
      </w:r>
      <w:r w:rsidR="00F362FD" w:rsidRPr="00F362FD">
        <w:rPr>
          <w:highlight w:val="lightGray"/>
        </w:rPr>
        <w:t>&gt;</w:t>
      </w:r>
      <w:r w:rsidR="00EB4E48">
        <w:t xml:space="preserve"> au </w:t>
      </w:r>
      <w:r w:rsidR="00F362FD" w:rsidRPr="00F362FD">
        <w:rPr>
          <w:highlight w:val="lightGray"/>
        </w:rPr>
        <w:t>&lt;</w:t>
      </w:r>
      <w:r w:rsidR="00F362FD" w:rsidRPr="000A4816">
        <w:rPr>
          <w:highlight w:val="lightGray"/>
        </w:rPr>
        <w:t>date</w:t>
      </w:r>
      <w:r w:rsidR="00F362FD" w:rsidRPr="00F362FD">
        <w:rPr>
          <w:highlight w:val="lightGray"/>
        </w:rPr>
        <w:t>&gt;</w:t>
      </w:r>
      <w:r w:rsidR="00EB4E48">
        <w:t>, figur</w:t>
      </w:r>
      <w:r w:rsidR="00D27354">
        <w:t>ant</w:t>
      </w:r>
      <w:r w:rsidR="00EB4E48">
        <w:t xml:space="preserve"> à l’annexe 1. Ce rapport a été établi </w:t>
      </w:r>
      <w:r w:rsidR="002A3AE7">
        <w:t xml:space="preserve">conformément </w:t>
      </w:r>
      <w:r w:rsidR="00D27354">
        <w:t>à l’article</w:t>
      </w:r>
      <w:r w:rsidR="002A3AE7">
        <w:t xml:space="preserve"> </w:t>
      </w:r>
      <w:r w:rsidR="00F362FD" w:rsidRPr="00F362FD">
        <w:rPr>
          <w:highlight w:val="lightGray"/>
        </w:rPr>
        <w:t>&lt;</w:t>
      </w:r>
      <w:r w:rsidR="002A3AE7" w:rsidRPr="000A4816">
        <w:rPr>
          <w:highlight w:val="lightGray"/>
        </w:rPr>
        <w:t>numéro</w:t>
      </w:r>
      <w:r w:rsidR="00F362FD" w:rsidRPr="00F362FD">
        <w:rPr>
          <w:highlight w:val="lightGray"/>
        </w:rPr>
        <w:t>&gt;</w:t>
      </w:r>
      <w:r w:rsidR="002A3AE7">
        <w:t xml:space="preserve"> </w:t>
      </w:r>
      <w:r w:rsidR="00A827ED">
        <w:t xml:space="preserve">de la convention de financement </w:t>
      </w:r>
      <w:r w:rsidR="00F362FD" w:rsidRPr="00F362FD">
        <w:rPr>
          <w:highlight w:val="lightGray"/>
        </w:rPr>
        <w:t>&lt;</w:t>
      </w:r>
      <w:r w:rsidR="00A827ED" w:rsidRPr="000A4816">
        <w:rPr>
          <w:highlight w:val="lightGray"/>
        </w:rPr>
        <w:t>préciser la référence</w:t>
      </w:r>
      <w:r w:rsidR="00F362FD" w:rsidRPr="00F362FD">
        <w:rPr>
          <w:highlight w:val="lightGray"/>
        </w:rPr>
        <w:t>&gt;</w:t>
      </w:r>
      <w:r w:rsidR="00A827ED">
        <w:t xml:space="preserve">, </w:t>
      </w:r>
      <w:r w:rsidR="00A827ED" w:rsidRPr="00E825B5">
        <w:t>établie entre l’Agence française de développement</w:t>
      </w:r>
      <w:r w:rsidR="00A827ED">
        <w:t xml:space="preserve"> et</w:t>
      </w:r>
      <w:r w:rsidR="00F362FD">
        <w:t xml:space="preserve"> </w:t>
      </w:r>
      <w:r w:rsidR="009309CB" w:rsidRPr="00F679E2">
        <w:rPr>
          <w:highlight w:val="lightGray"/>
        </w:rPr>
        <w:t xml:space="preserve">&lt;nom de </w:t>
      </w:r>
      <w:r w:rsidR="009309CB">
        <w:rPr>
          <w:highlight w:val="lightGray"/>
        </w:rPr>
        <w:t>la structure signataire</w:t>
      </w:r>
      <w:r w:rsidR="009309CB" w:rsidRPr="00F679E2">
        <w:rPr>
          <w:highlight w:val="lightGray"/>
        </w:rPr>
        <w:t>&gt;</w:t>
      </w:r>
      <w:r w:rsidR="00A827ED">
        <w:t>.</w:t>
      </w:r>
      <w:bookmarkEnd w:id="46"/>
      <w:bookmarkEnd w:id="47"/>
      <w:bookmarkEnd w:id="48"/>
      <w:r w:rsidR="00A827ED">
        <w:t xml:space="preserve"> </w:t>
      </w:r>
    </w:p>
    <w:p w14:paraId="2F8A303C" w14:textId="06914477" w:rsidR="00446B29" w:rsidRPr="00D761EE" w:rsidRDefault="00D876EF" w:rsidP="00B94EF9">
      <w:bookmarkStart w:id="55" w:name="OLE_LINK98"/>
      <w:bookmarkStart w:id="56" w:name="OLE_LINK99"/>
      <w:bookmarkStart w:id="57" w:name="OLE_LINK137"/>
      <w:bookmarkStart w:id="58" w:name="OLE_LINK138"/>
      <w:bookmarkStart w:id="59" w:name="OLE_LINK141"/>
      <w:bookmarkEnd w:id="49"/>
      <w:r w:rsidRPr="00D761EE">
        <w:t>Nos constatations sont présentées dans les parties prévues à cet effet de notre rapport, qui est exclusivement destiné à</w:t>
      </w:r>
      <w:r>
        <w:t xml:space="preserve"> </w:t>
      </w:r>
      <w:bookmarkStart w:id="60" w:name="OLE_LINK131"/>
      <w:bookmarkStart w:id="61" w:name="OLE_LINK132"/>
      <w:r w:rsidRPr="00EC6817">
        <w:t>l’Autorité contractante</w:t>
      </w:r>
      <w:r w:rsidR="004E0C1C">
        <w:t xml:space="preserve">, </w:t>
      </w:r>
      <w:r w:rsidR="004E0C1C" w:rsidRPr="006803C9">
        <w:rPr>
          <w:highlight w:val="yellow"/>
        </w:rPr>
        <w:t>[et à]</w:t>
      </w:r>
      <w:r w:rsidR="004E0C1C">
        <w:t xml:space="preserve"> l’Entité,</w:t>
      </w:r>
      <w:r w:rsidRPr="00EC6817">
        <w:t xml:space="preserve"> </w:t>
      </w:r>
      <w:r w:rsidR="00EC6817" w:rsidRPr="00F362FD">
        <w:rPr>
          <w:highlight w:val="yellow"/>
        </w:rPr>
        <w:t>[</w:t>
      </w:r>
      <w:r w:rsidRPr="00F362FD">
        <w:rPr>
          <w:highlight w:val="yellow"/>
        </w:rPr>
        <w:t xml:space="preserve">et à </w:t>
      </w:r>
      <w:bookmarkEnd w:id="60"/>
      <w:bookmarkEnd w:id="61"/>
      <w:r w:rsidRPr="00F362FD">
        <w:rPr>
          <w:highlight w:val="yellow"/>
        </w:rPr>
        <w:t>l’Agence française de développement</w:t>
      </w:r>
      <w:r w:rsidR="00EC6817" w:rsidRPr="00F362FD">
        <w:rPr>
          <w:highlight w:val="yellow"/>
        </w:rPr>
        <w:t>]</w:t>
      </w:r>
      <w:r w:rsidR="00EC6817" w:rsidRPr="00F362FD">
        <w:rPr>
          <w:rStyle w:val="Appelnotedebasdep"/>
          <w:highlight w:val="yellow"/>
        </w:rPr>
        <w:footnoteReference w:id="2"/>
      </w:r>
      <w:bookmarkEnd w:id="55"/>
      <w:bookmarkEnd w:id="56"/>
      <w:r w:rsidRPr="00D761EE">
        <w:t xml:space="preserve"> et vise à donner l'assurance que les</w:t>
      </w:r>
      <w:r>
        <w:t xml:space="preserve"> fonds alloués au </w:t>
      </w:r>
      <w:bookmarkStart w:id="62" w:name="OLE_LINK127"/>
      <w:bookmarkStart w:id="63" w:name="OLE_LINK130"/>
      <w:r>
        <w:t xml:space="preserve">Projet/Programme </w:t>
      </w:r>
      <w:bookmarkEnd w:id="62"/>
      <w:bookmarkEnd w:id="63"/>
      <w:r>
        <w:t>ont été utilisés conformément aux conditions contractuelles applicables précisées à la section 2.1 de notre rapport, ainsi qu’à faciliter la détermination, avec l’Entité, de l’éventuel reste à verser ou des dépenses à rembourser.</w:t>
      </w:r>
      <w:bookmarkEnd w:id="57"/>
      <w:bookmarkEnd w:id="58"/>
      <w:bookmarkEnd w:id="59"/>
      <w:r w:rsidR="00E9330E">
        <w:t xml:space="preserve"> </w:t>
      </w:r>
      <w:bookmarkEnd w:id="50"/>
      <w:bookmarkEnd w:id="51"/>
    </w:p>
    <w:p w14:paraId="3B1F5CFF" w14:textId="7CBF2991" w:rsidR="00E902CF" w:rsidRPr="00991359" w:rsidRDefault="00E902CF" w:rsidP="00E902CF">
      <w:pPr>
        <w:rPr>
          <w:b/>
        </w:rPr>
      </w:pPr>
      <w:r w:rsidRPr="00991359">
        <w:rPr>
          <w:b/>
        </w:rPr>
        <w:t>Responsabilités respectives de la direction de l'</w:t>
      </w:r>
      <w:r w:rsidR="00945C08">
        <w:rPr>
          <w:b/>
        </w:rPr>
        <w:t>E</w:t>
      </w:r>
      <w:r w:rsidRPr="00991359">
        <w:rPr>
          <w:b/>
        </w:rPr>
        <w:t>ntité et des auditeurs</w:t>
      </w:r>
    </w:p>
    <w:p w14:paraId="41C6B834" w14:textId="685FDF16" w:rsidR="002318FF" w:rsidRPr="00EA110F" w:rsidRDefault="002318FF" w:rsidP="002318FF">
      <w:pPr>
        <w:spacing w:before="120"/>
        <w:rPr>
          <w:szCs w:val="24"/>
        </w:rPr>
      </w:pPr>
      <w:bookmarkStart w:id="64" w:name="OLE_LINK50"/>
      <w:r w:rsidRPr="00EA110F">
        <w:rPr>
          <w:noProof/>
          <w:szCs w:val="24"/>
        </w:rPr>
        <w:t xml:space="preserve">Aux termes </w:t>
      </w:r>
      <w:r w:rsidR="00B46662">
        <w:rPr>
          <w:noProof/>
          <w:szCs w:val="24"/>
        </w:rPr>
        <w:t>des conditions contractuelles</w:t>
      </w:r>
      <w:r w:rsidRPr="00EA110F">
        <w:rPr>
          <w:noProof/>
          <w:szCs w:val="24"/>
        </w:rPr>
        <w:t>, la direction de l'</w:t>
      </w:r>
      <w:r w:rsidR="00945C08">
        <w:rPr>
          <w:noProof/>
          <w:szCs w:val="24"/>
        </w:rPr>
        <w:t>E</w:t>
      </w:r>
      <w:r>
        <w:rPr>
          <w:noProof/>
          <w:szCs w:val="24"/>
        </w:rPr>
        <w:t>ntité</w:t>
      </w:r>
      <w:r w:rsidRPr="00EA110F">
        <w:rPr>
          <w:noProof/>
          <w:szCs w:val="24"/>
        </w:rPr>
        <w:t xml:space="preserve"> a la responsabilité d'établir le</w:t>
      </w:r>
      <w:r w:rsidR="003876C9">
        <w:rPr>
          <w:noProof/>
          <w:szCs w:val="24"/>
        </w:rPr>
        <w:t>s</w:t>
      </w:r>
      <w:r w:rsidRPr="00EA110F">
        <w:rPr>
          <w:noProof/>
          <w:szCs w:val="24"/>
        </w:rPr>
        <w:t xml:space="preserve"> </w:t>
      </w:r>
      <w:r w:rsidR="003876C9">
        <w:rPr>
          <w:noProof/>
          <w:szCs w:val="24"/>
        </w:rPr>
        <w:t>états financiers</w:t>
      </w:r>
      <w:r w:rsidRPr="00EA110F">
        <w:rPr>
          <w:noProof/>
          <w:szCs w:val="24"/>
        </w:rPr>
        <w:t xml:space="preserve"> et de veiller à ce qu'il donne une image fidèle des dépenses effectivement engagées et des recettes effectivement perçues pour le </w:t>
      </w:r>
      <w:r w:rsidR="00945C08">
        <w:t>Projet/Programme</w:t>
      </w:r>
      <w:r w:rsidRPr="00EA110F">
        <w:rPr>
          <w:noProof/>
          <w:szCs w:val="24"/>
        </w:rPr>
        <w:t>, conformément aux conditions contractuelles applicables.</w:t>
      </w:r>
    </w:p>
    <w:p w14:paraId="7F957BE7" w14:textId="74E292C7" w:rsidR="002318FF" w:rsidRPr="00EA110F" w:rsidRDefault="002318FF" w:rsidP="002318FF">
      <w:pPr>
        <w:spacing w:before="120"/>
        <w:rPr>
          <w:szCs w:val="24"/>
        </w:rPr>
      </w:pPr>
      <w:bookmarkStart w:id="65" w:name="OLE_LINK83"/>
      <w:bookmarkStart w:id="66" w:name="OLE_LINK84"/>
      <w:bookmarkStart w:id="67" w:name="OLE_LINK133"/>
      <w:bookmarkStart w:id="68" w:name="OLE_LINK134"/>
      <w:bookmarkStart w:id="69" w:name="OLE_LINK142"/>
      <w:r w:rsidRPr="00EA110F">
        <w:rPr>
          <w:noProof/>
          <w:szCs w:val="24"/>
        </w:rPr>
        <w:t xml:space="preserve">Notre responsabilité consiste à auditer </w:t>
      </w:r>
      <w:r w:rsidR="006803C9">
        <w:rPr>
          <w:noProof/>
          <w:szCs w:val="24"/>
        </w:rPr>
        <w:t>les états financiers</w:t>
      </w:r>
      <w:r w:rsidRPr="00EA110F">
        <w:rPr>
          <w:noProof/>
          <w:szCs w:val="24"/>
        </w:rPr>
        <w:t xml:space="preserve"> et à communiquer nos constatations à</w:t>
      </w:r>
      <w:r w:rsidR="00BF7052">
        <w:rPr>
          <w:noProof/>
          <w:szCs w:val="24"/>
        </w:rPr>
        <w:t xml:space="preserve"> </w:t>
      </w:r>
      <w:r w:rsidR="00BF7052" w:rsidRPr="00EC6817">
        <w:t>l’Autorité contractante</w:t>
      </w:r>
      <w:r w:rsidR="006803C9">
        <w:t xml:space="preserve">, </w:t>
      </w:r>
      <w:bookmarkStart w:id="70" w:name="OLE_LINK46"/>
      <w:bookmarkStart w:id="71" w:name="OLE_LINK47"/>
      <w:r w:rsidR="006803C9" w:rsidRPr="006803C9">
        <w:rPr>
          <w:highlight w:val="yellow"/>
        </w:rPr>
        <w:t>[et à]</w:t>
      </w:r>
      <w:r w:rsidR="006803C9">
        <w:t xml:space="preserve"> l’Entité,</w:t>
      </w:r>
      <w:bookmarkEnd w:id="70"/>
      <w:bookmarkEnd w:id="71"/>
      <w:r w:rsidR="00BF7052" w:rsidRPr="00EC6817">
        <w:t xml:space="preserve"> </w:t>
      </w:r>
      <w:r w:rsidR="00EC6817" w:rsidRPr="00F362FD">
        <w:rPr>
          <w:highlight w:val="yellow"/>
        </w:rPr>
        <w:t xml:space="preserve">[et à </w:t>
      </w:r>
      <w:r w:rsidR="002E6ACD" w:rsidRPr="00F362FD">
        <w:rPr>
          <w:noProof/>
          <w:szCs w:val="24"/>
          <w:highlight w:val="yellow"/>
        </w:rPr>
        <w:t>l’Agence française de d</w:t>
      </w:r>
      <w:r w:rsidR="00EC6817" w:rsidRPr="00F362FD">
        <w:rPr>
          <w:noProof/>
          <w:szCs w:val="24"/>
          <w:highlight w:val="yellow"/>
        </w:rPr>
        <w:t>éve</w:t>
      </w:r>
      <w:r w:rsidR="002E6ACD" w:rsidRPr="00F362FD">
        <w:rPr>
          <w:noProof/>
          <w:szCs w:val="24"/>
          <w:highlight w:val="yellow"/>
        </w:rPr>
        <w:t>loppement</w:t>
      </w:r>
      <w:r w:rsidR="00EC6817" w:rsidRPr="00F362FD">
        <w:rPr>
          <w:highlight w:val="yellow"/>
        </w:rPr>
        <w:t>]</w:t>
      </w:r>
      <w:r w:rsidR="00EC6817" w:rsidRPr="00F362FD">
        <w:rPr>
          <w:rStyle w:val="Appelnotedebasdep"/>
          <w:highlight w:val="yellow"/>
        </w:rPr>
        <w:footnoteReference w:id="3"/>
      </w:r>
      <w:r w:rsidR="002E6ACD">
        <w:rPr>
          <w:noProof/>
          <w:szCs w:val="24"/>
        </w:rPr>
        <w:t>,</w:t>
      </w:r>
      <w:r w:rsidRPr="00EA110F">
        <w:rPr>
          <w:noProof/>
          <w:szCs w:val="24"/>
        </w:rPr>
        <w:t xml:space="preserve"> conformément aux termes de référence de la mission d'audit.</w:t>
      </w:r>
      <w:r w:rsidRPr="00EA110F">
        <w:rPr>
          <w:szCs w:val="24"/>
        </w:rPr>
        <w:t xml:space="preserve"> </w:t>
      </w:r>
      <w:r w:rsidRPr="00EA110F">
        <w:rPr>
          <w:noProof/>
          <w:szCs w:val="24"/>
        </w:rPr>
        <w:t>Ces derniers précisent que nous devons réaliser notre travail conformément aux normes internationales d’audit (émises par l'International Federation of Accountants</w:t>
      </w:r>
      <w:r w:rsidR="00B46662">
        <w:rPr>
          <w:noProof/>
          <w:szCs w:val="24"/>
        </w:rPr>
        <w:t xml:space="preserve"> – IFAC –</w:t>
      </w:r>
      <w:r w:rsidRPr="00EA110F">
        <w:rPr>
          <w:noProof/>
          <w:szCs w:val="24"/>
        </w:rPr>
        <w:t>)</w:t>
      </w:r>
      <w:r>
        <w:rPr>
          <w:noProof/>
          <w:szCs w:val="24"/>
        </w:rPr>
        <w:t xml:space="preserve"> </w:t>
      </w:r>
      <w:r w:rsidRPr="00EA110F">
        <w:rPr>
          <w:noProof/>
          <w:szCs w:val="24"/>
        </w:rPr>
        <w:t>dans la mesure où ces normes peuvent être appliquées dans le contexte spécifique d'un audit visant à vérifier le respect de conditions contractuelles.</w:t>
      </w:r>
      <w:r w:rsidRPr="00EA110F">
        <w:rPr>
          <w:szCs w:val="24"/>
        </w:rPr>
        <w:t xml:space="preserve"> </w:t>
      </w:r>
      <w:r w:rsidRPr="00EA110F">
        <w:rPr>
          <w:noProof/>
          <w:szCs w:val="24"/>
        </w:rPr>
        <w:t>Ces normes nous imposent de respecter les règles de déontologie applicables lors de l'exécution de nos travaux</w:t>
      </w:r>
      <w:bookmarkEnd w:id="65"/>
      <w:bookmarkEnd w:id="66"/>
      <w:r w:rsidRPr="00EA110F">
        <w:rPr>
          <w:noProof/>
          <w:szCs w:val="24"/>
        </w:rPr>
        <w:t>.</w:t>
      </w:r>
      <w:bookmarkEnd w:id="64"/>
      <w:bookmarkEnd w:id="67"/>
      <w:bookmarkEnd w:id="68"/>
      <w:bookmarkEnd w:id="69"/>
    </w:p>
    <w:p w14:paraId="304AC119" w14:textId="62102B0C" w:rsidR="00E902CF" w:rsidRPr="00991359" w:rsidRDefault="00E902CF" w:rsidP="00E902CF">
      <w:pPr>
        <w:rPr>
          <w:b/>
        </w:rPr>
      </w:pPr>
      <w:r w:rsidRPr="00991359">
        <w:rPr>
          <w:b/>
        </w:rPr>
        <w:t>Étendue de l’audit</w:t>
      </w:r>
    </w:p>
    <w:p w14:paraId="4CECBE5C" w14:textId="14CEEDE0" w:rsidR="000468C9" w:rsidRPr="009221DA" w:rsidRDefault="000468C9" w:rsidP="000468C9">
      <w:bookmarkStart w:id="72" w:name="OLE_LINK53"/>
      <w:bookmarkStart w:id="73" w:name="OLE_LINK54"/>
      <w:r w:rsidRPr="009221DA">
        <w:t>L'étendue de notre audit est définie dans</w:t>
      </w:r>
      <w:r>
        <w:t xml:space="preserve"> nos</w:t>
      </w:r>
      <w:r w:rsidRPr="009221DA">
        <w:t xml:space="preserve"> termes de référence, comme le précise </w:t>
      </w:r>
      <w:r w:rsidR="007A50CF">
        <w:t>la section</w:t>
      </w:r>
      <w:r w:rsidRPr="009221DA">
        <w:t> </w:t>
      </w:r>
      <w:r w:rsidR="00A5093E">
        <w:t>2.1</w:t>
      </w:r>
      <w:r w:rsidRPr="009221DA">
        <w:t xml:space="preserve"> de notre rapport. Notre tâche consiste à recueillir suffisamment d'éléments justifiant les montants et les informations figurant dans </w:t>
      </w:r>
      <w:r w:rsidR="004E0C1C">
        <w:t>les états financiers</w:t>
      </w:r>
      <w:r w:rsidRPr="009221DA">
        <w:t xml:space="preserve"> pour fournir l'assurance que </w:t>
      </w:r>
      <w:r w:rsidR="004E0C1C">
        <w:t>les états financiers sont</w:t>
      </w:r>
      <w:r w:rsidRPr="009221DA">
        <w:t xml:space="preserve"> exempt</w:t>
      </w:r>
      <w:r w:rsidR="004E0C1C">
        <w:t>s</w:t>
      </w:r>
      <w:r w:rsidRPr="009221DA">
        <w:t xml:space="preserve"> d'anomalies significatives, que celles-ci résultent d'erreurs ou de fraudes. Nous avons communiqué toutes nos constatations, quel que soit le montant en cause.</w:t>
      </w:r>
    </w:p>
    <w:p w14:paraId="0CF1F86E" w14:textId="5632376E" w:rsidR="00434F83" w:rsidRDefault="000468C9" w:rsidP="000468C9">
      <w:r w:rsidRPr="009221DA">
        <w:t>Nous avons pris en compte tous les éléments probants disponibles qui nous ont été présentés au cours de nos travaux sur le terra</w:t>
      </w:r>
      <w:r>
        <w:t xml:space="preserve">in, que nous avons achevés le </w:t>
      </w:r>
      <w:bookmarkStart w:id="74" w:name="OLE_LINK51"/>
      <w:bookmarkStart w:id="75" w:name="OLE_LINK52"/>
      <w:r w:rsidR="000A4816" w:rsidRPr="000A4816">
        <w:rPr>
          <w:highlight w:val="lightGray"/>
        </w:rPr>
        <w:t>&lt;</w:t>
      </w:r>
      <w:r w:rsidR="00976885" w:rsidRPr="000A4816">
        <w:rPr>
          <w:highlight w:val="lightGray"/>
        </w:rPr>
        <w:t>date</w:t>
      </w:r>
      <w:r w:rsidR="000A4816" w:rsidRPr="000A4816">
        <w:rPr>
          <w:highlight w:val="lightGray"/>
        </w:rPr>
        <w:t>&gt;</w:t>
      </w:r>
      <w:bookmarkEnd w:id="74"/>
      <w:bookmarkEnd w:id="75"/>
      <w:r w:rsidRPr="009221DA">
        <w:t>, de même que les observations et informations communiquées par la suite par l</w:t>
      </w:r>
      <w:r w:rsidR="00945C08">
        <w:t>’E</w:t>
      </w:r>
      <w:r w:rsidRPr="009221DA">
        <w:t>ntité</w:t>
      </w:r>
      <w:r w:rsidR="000115B2">
        <w:t>, l’Autorité contractante</w:t>
      </w:r>
      <w:r w:rsidRPr="009221DA">
        <w:t xml:space="preserve"> </w:t>
      </w:r>
      <w:r w:rsidR="000115B2" w:rsidRPr="000115B2">
        <w:rPr>
          <w:highlight w:val="yellow"/>
        </w:rPr>
        <w:t>[</w:t>
      </w:r>
      <w:r w:rsidRPr="000115B2">
        <w:rPr>
          <w:highlight w:val="yellow"/>
        </w:rPr>
        <w:t>et l’</w:t>
      </w:r>
      <w:r w:rsidR="00976885" w:rsidRPr="000115B2">
        <w:rPr>
          <w:highlight w:val="yellow"/>
        </w:rPr>
        <w:t>Agence française de développement</w:t>
      </w:r>
      <w:r w:rsidR="000115B2" w:rsidRPr="000115B2">
        <w:rPr>
          <w:highlight w:val="yellow"/>
        </w:rPr>
        <w:t>]</w:t>
      </w:r>
      <w:r w:rsidR="000115B2">
        <w:rPr>
          <w:rStyle w:val="Appelnotedebasdep"/>
        </w:rPr>
        <w:footnoteReference w:id="4"/>
      </w:r>
      <w:r w:rsidR="00976885">
        <w:t xml:space="preserve"> </w:t>
      </w:r>
      <w:r w:rsidRPr="009221DA">
        <w:t>jusqu'à la date du présent rapport.</w:t>
      </w:r>
    </w:p>
    <w:p w14:paraId="45D39832" w14:textId="77777777" w:rsidR="0018442D" w:rsidRPr="00D761EE" w:rsidRDefault="0018442D" w:rsidP="0018442D">
      <w:pPr>
        <w:rPr>
          <w:b/>
        </w:rPr>
      </w:pPr>
      <w:bookmarkStart w:id="76" w:name="OLE_LINK57"/>
      <w:bookmarkStart w:id="77" w:name="OLE_LINK60"/>
      <w:bookmarkStart w:id="78" w:name="OLE_LINK102"/>
      <w:bookmarkStart w:id="79" w:name="OLE_LINK522"/>
      <w:bookmarkStart w:id="80" w:name="OLE_LINK523"/>
      <w:r w:rsidRPr="0018442D">
        <w:rPr>
          <w:b/>
          <w:color w:val="FF0000"/>
        </w:rPr>
        <w:t xml:space="preserve">Option 1 – </w:t>
      </w:r>
      <w:r w:rsidRPr="00381491">
        <w:rPr>
          <w:b/>
          <w:color w:val="FF0000"/>
        </w:rPr>
        <w:t>Opinion sans réserve</w:t>
      </w:r>
      <w:bookmarkEnd w:id="76"/>
      <w:bookmarkEnd w:id="77"/>
      <w:bookmarkEnd w:id="78"/>
    </w:p>
    <w:bookmarkEnd w:id="79"/>
    <w:bookmarkEnd w:id="80"/>
    <w:p w14:paraId="4B045A53" w14:textId="7FED1BBE" w:rsidR="00F7061E" w:rsidRDefault="00E902CF" w:rsidP="00E902CF">
      <w:pPr>
        <w:rPr>
          <w:lang w:eastAsia="fr-FR" w:bidi="ar-SA"/>
        </w:rPr>
      </w:pPr>
      <w:r w:rsidRPr="00D761EE">
        <w:rPr>
          <w:lang w:eastAsia="fr-FR" w:bidi="ar-SA"/>
        </w:rPr>
        <w:t xml:space="preserve">Nous estimons que les éléments probants recueillis sont suffisants et appropriés pour fonder notre opinion </w:t>
      </w:r>
      <w:r w:rsidR="00F6260F">
        <w:rPr>
          <w:lang w:eastAsia="fr-FR" w:bidi="ar-SA"/>
        </w:rPr>
        <w:t>sans</w:t>
      </w:r>
      <w:r w:rsidRPr="00D761EE">
        <w:rPr>
          <w:lang w:eastAsia="fr-FR" w:bidi="ar-SA"/>
        </w:rPr>
        <w:t xml:space="preserve"> réserve.</w:t>
      </w:r>
      <w:bookmarkEnd w:id="72"/>
      <w:bookmarkEnd w:id="73"/>
    </w:p>
    <w:p w14:paraId="0271E49A" w14:textId="25DE4F4E" w:rsidR="0018442D" w:rsidRPr="0018442D" w:rsidRDefault="0018442D" w:rsidP="00897BA1">
      <w:pPr>
        <w:rPr>
          <w:rFonts w:cs="Cambria"/>
          <w:b/>
        </w:rPr>
      </w:pPr>
      <w:bookmarkStart w:id="81" w:name="OLE_LINK5"/>
      <w:bookmarkStart w:id="82" w:name="OLE_LINK6"/>
      <w:bookmarkStart w:id="83" w:name="_Toc405203597"/>
      <w:r>
        <w:rPr>
          <w:rFonts w:cs="Cambria"/>
          <w:b/>
        </w:rPr>
        <w:t>Opinion sans réserve</w:t>
      </w:r>
    </w:p>
    <w:p w14:paraId="2AFA8CEE" w14:textId="57521163" w:rsidR="008F4DC4" w:rsidRDefault="000323EF" w:rsidP="00897BA1">
      <w:pPr>
        <w:rPr>
          <w:rFonts w:cs="Cambria"/>
          <w:bCs/>
        </w:rPr>
      </w:pPr>
      <w:r w:rsidRPr="00DB41C8">
        <w:rPr>
          <w:rFonts w:cs="Cambria"/>
          <w:bCs/>
        </w:rPr>
        <w:t>À notre avis</w:t>
      </w:r>
      <w:r w:rsidR="008F4DC4">
        <w:rPr>
          <w:rFonts w:cs="Cambria"/>
          <w:bCs/>
        </w:rPr>
        <w:t> :</w:t>
      </w:r>
    </w:p>
    <w:p w14:paraId="2714A9AF" w14:textId="54F4B88B" w:rsidR="00897BA1" w:rsidRDefault="0088041A" w:rsidP="00104B7C">
      <w:pPr>
        <w:pStyle w:val="Paragrapheliste2"/>
      </w:pPr>
      <w:bookmarkStart w:id="84" w:name="OLE_LINK56"/>
      <w:r>
        <w:t>l</w:t>
      </w:r>
      <w:r w:rsidR="000A4816">
        <w:t>es états financiers donnent</w:t>
      </w:r>
      <w:r w:rsidR="00662FB7">
        <w:t xml:space="preserve"> une image fidèle </w:t>
      </w:r>
      <w:r w:rsidR="008762AF">
        <w:t xml:space="preserve">des dépenses effectivement </w:t>
      </w:r>
      <w:r w:rsidR="00BF7052">
        <w:t>exécutées</w:t>
      </w:r>
      <w:r w:rsidR="008762AF">
        <w:t xml:space="preserve"> et des recettes effectivement perçues pour le </w:t>
      </w:r>
      <w:r w:rsidR="00945C08">
        <w:t>Projet/Programme</w:t>
      </w:r>
      <w:r w:rsidR="008762AF">
        <w:t xml:space="preserve"> </w:t>
      </w:r>
      <w:r w:rsidR="00897BA1" w:rsidRPr="00DB41C8">
        <w:t>au cours de la période du</w:t>
      </w:r>
      <w:r w:rsidR="001E0414" w:rsidRPr="00DB41C8">
        <w:t xml:space="preserve"> </w:t>
      </w:r>
      <w:bookmarkStart w:id="85" w:name="OLE_LINK9"/>
      <w:bookmarkStart w:id="86" w:name="OLE_LINK10"/>
      <w:r w:rsidR="000A4816" w:rsidRPr="000A4816">
        <w:rPr>
          <w:highlight w:val="lightGray"/>
        </w:rPr>
        <w:t>&lt;date&gt;</w:t>
      </w:r>
      <w:r w:rsidR="00897BA1" w:rsidRPr="00DB41C8">
        <w:t xml:space="preserve"> </w:t>
      </w:r>
      <w:bookmarkEnd w:id="85"/>
      <w:bookmarkEnd w:id="86"/>
      <w:r w:rsidR="00897BA1" w:rsidRPr="00DB41C8">
        <w:t>au</w:t>
      </w:r>
      <w:r w:rsidR="001E0414" w:rsidRPr="00DB41C8">
        <w:t xml:space="preserve"> </w:t>
      </w:r>
      <w:r w:rsidR="000A4816" w:rsidRPr="000A4816">
        <w:rPr>
          <w:highlight w:val="lightGray"/>
        </w:rPr>
        <w:t>&lt;date&gt;</w:t>
      </w:r>
      <w:r w:rsidR="008F4DC4">
        <w:t>, conformément aux conditions contractuelles applicables ; et</w:t>
      </w:r>
    </w:p>
    <w:p w14:paraId="565C7595" w14:textId="26D60C74" w:rsidR="008F4DC4" w:rsidRDefault="008F4DC4" w:rsidP="00104B7C">
      <w:pPr>
        <w:pStyle w:val="Paragrapheliste2"/>
      </w:pPr>
      <w:r>
        <w:t xml:space="preserve">les fonds alloués au </w:t>
      </w:r>
      <w:r w:rsidR="00945C08">
        <w:t>Projet/Programme</w:t>
      </w:r>
      <w:r>
        <w:t xml:space="preserve"> par l’AFD</w:t>
      </w:r>
      <w:r w:rsidR="007D310B">
        <w:t xml:space="preserve"> ont</w:t>
      </w:r>
      <w:r w:rsidR="00EB432C">
        <w:t>, dans tous leurs aspects significatifs,</w:t>
      </w:r>
      <w:r w:rsidR="007D310B">
        <w:t xml:space="preserve"> été utilisés conformément aux conditions contractuelles applicables.</w:t>
      </w:r>
      <w:bookmarkEnd w:id="84"/>
    </w:p>
    <w:p w14:paraId="0151DDCF" w14:textId="53481526" w:rsidR="00590FAD" w:rsidRDefault="0018442D" w:rsidP="00897BA1">
      <w:pPr>
        <w:rPr>
          <w:rFonts w:cs="Cambria"/>
          <w:bCs/>
        </w:rPr>
      </w:pPr>
      <w:r>
        <w:rPr>
          <w:rFonts w:cs="Cambria"/>
          <w:b/>
          <w:bCs/>
          <w:highlight w:val="yellow"/>
        </w:rPr>
        <w:t>[</w:t>
      </w:r>
      <w:r w:rsidR="003B24EA" w:rsidRPr="0018442D">
        <w:rPr>
          <w:rFonts w:cs="Cambria"/>
          <w:b/>
          <w:bCs/>
          <w:highlight w:val="yellow"/>
        </w:rPr>
        <w:t>Observation</w:t>
      </w:r>
      <w:r w:rsidRPr="0018442D">
        <w:rPr>
          <w:rFonts w:cs="Cambria"/>
          <w:b/>
          <w:bCs/>
          <w:highlight w:val="yellow"/>
        </w:rPr>
        <w:t>]</w:t>
      </w:r>
      <w:r w:rsidR="003B24EA">
        <w:rPr>
          <w:rFonts w:cs="Cambria"/>
          <w:bCs/>
        </w:rPr>
        <w:t xml:space="preserve"> </w:t>
      </w:r>
      <w:bookmarkStart w:id="87" w:name="OLE_LINK103"/>
      <w:bookmarkStart w:id="88" w:name="OLE_LINK106"/>
      <w:r w:rsidR="00AF16F1" w:rsidRPr="00AF16F1">
        <w:rPr>
          <w:rFonts w:cs="Cambria"/>
          <w:bCs/>
          <w:color w:val="FF0000"/>
        </w:rPr>
        <w:t>(</w:t>
      </w:r>
      <w:r w:rsidR="000A4816" w:rsidRPr="00AF16F1">
        <w:rPr>
          <w:rFonts w:cs="Cambria"/>
          <w:bCs/>
          <w:color w:val="FF0000"/>
        </w:rPr>
        <w:t>Facultati</w:t>
      </w:r>
      <w:r w:rsidR="00AF16F1">
        <w:rPr>
          <w:rFonts w:cs="Cambria"/>
          <w:bCs/>
          <w:color w:val="FF0000"/>
        </w:rPr>
        <w:t>f)</w:t>
      </w:r>
      <w:bookmarkEnd w:id="87"/>
      <w:bookmarkEnd w:id="88"/>
    </w:p>
    <w:p w14:paraId="6F23B3B3" w14:textId="5618F28E" w:rsidR="003B24EA" w:rsidRPr="00D761EE" w:rsidRDefault="003B24EA" w:rsidP="00897BA1">
      <w:pPr>
        <w:rPr>
          <w:rFonts w:cs="Cambria"/>
          <w:bCs/>
        </w:rPr>
      </w:pPr>
      <w:r>
        <w:rPr>
          <w:rFonts w:cs="Cambria"/>
          <w:bCs/>
        </w:rPr>
        <w:t>Sans remettre en cause notre opinion</w:t>
      </w:r>
      <w:r w:rsidR="00F70326">
        <w:rPr>
          <w:rFonts w:cs="Cambria"/>
          <w:bCs/>
        </w:rPr>
        <w:t xml:space="preserve">, </w:t>
      </w:r>
      <w:r w:rsidR="003B7815">
        <w:rPr>
          <w:rFonts w:cs="Cambria"/>
          <w:bCs/>
        </w:rPr>
        <w:t xml:space="preserve">nous attirons votre attention sur </w:t>
      </w:r>
      <w:r w:rsidR="00840AF9">
        <w:rPr>
          <w:rFonts w:cs="Cambria"/>
          <w:bCs/>
        </w:rPr>
        <w:t>les</w:t>
      </w:r>
      <w:r w:rsidR="003B7815">
        <w:rPr>
          <w:rFonts w:cs="Cambria"/>
          <w:bCs/>
        </w:rPr>
        <w:t xml:space="preserve"> </w:t>
      </w:r>
      <w:r w:rsidR="003B7815" w:rsidRPr="00BF7052">
        <w:rPr>
          <w:rFonts w:cs="Cambria"/>
          <w:b/>
        </w:rPr>
        <w:t>consta</w:t>
      </w:r>
      <w:r w:rsidR="000B5666" w:rsidRPr="00BF7052">
        <w:rPr>
          <w:rFonts w:cs="Cambria"/>
          <w:b/>
        </w:rPr>
        <w:t>ta</w:t>
      </w:r>
      <w:r w:rsidR="003B7815" w:rsidRPr="00BF7052">
        <w:rPr>
          <w:rFonts w:cs="Cambria"/>
          <w:b/>
        </w:rPr>
        <w:t>tions</w:t>
      </w:r>
      <w:r w:rsidR="007D310B" w:rsidRPr="00BF7052">
        <w:rPr>
          <w:rFonts w:cs="Cambria"/>
          <w:b/>
        </w:rPr>
        <w:t xml:space="preserve"> financières</w:t>
      </w:r>
      <w:r w:rsidR="003B7815" w:rsidRPr="00BF7052">
        <w:rPr>
          <w:rFonts w:cs="Cambria"/>
          <w:b/>
        </w:rPr>
        <w:t xml:space="preserve"> présentée</w:t>
      </w:r>
      <w:r w:rsidR="00840AF9" w:rsidRPr="00BF7052">
        <w:rPr>
          <w:rFonts w:cs="Cambria"/>
          <w:b/>
        </w:rPr>
        <w:t>s</w:t>
      </w:r>
      <w:r w:rsidR="003B7815" w:rsidRPr="00BF7052">
        <w:rPr>
          <w:rFonts w:cs="Cambria"/>
          <w:b/>
        </w:rPr>
        <w:t xml:space="preserve"> à la section </w:t>
      </w:r>
      <w:r w:rsidR="00DE4F07" w:rsidRPr="00BF7052">
        <w:rPr>
          <w:rFonts w:cs="Cambria"/>
          <w:b/>
        </w:rPr>
        <w:t>3.1</w:t>
      </w:r>
      <w:r w:rsidR="003B7815" w:rsidRPr="00BF7052">
        <w:rPr>
          <w:rFonts w:cs="Cambria"/>
          <w:b/>
        </w:rPr>
        <w:t xml:space="preserve">, </w:t>
      </w:r>
      <w:r w:rsidR="00840AF9" w:rsidRPr="00BF7052">
        <w:rPr>
          <w:rFonts w:cs="Cambria"/>
          <w:b/>
        </w:rPr>
        <w:t xml:space="preserve">dont le montant s’élève à </w:t>
      </w:r>
      <w:bookmarkStart w:id="89" w:name="OLE_LINK61"/>
      <w:bookmarkStart w:id="90" w:name="OLE_LINK62"/>
      <w:r w:rsidR="008D2BB8" w:rsidRPr="008D2BB8">
        <w:rPr>
          <w:rFonts w:cs="Cambria"/>
          <w:b/>
          <w:highlight w:val="lightGray"/>
        </w:rPr>
        <w:t>&lt;</w:t>
      </w:r>
      <w:r w:rsidR="00840AF9" w:rsidRPr="008D2BB8">
        <w:rPr>
          <w:rFonts w:cs="Cambria"/>
          <w:b/>
          <w:highlight w:val="lightGray"/>
        </w:rPr>
        <w:t>montant</w:t>
      </w:r>
      <w:r w:rsidR="008D2BB8" w:rsidRPr="008D2BB8">
        <w:rPr>
          <w:rFonts w:cs="Cambria"/>
          <w:b/>
          <w:highlight w:val="lightGray"/>
        </w:rPr>
        <w:t>&gt;</w:t>
      </w:r>
      <w:bookmarkEnd w:id="89"/>
      <w:bookmarkEnd w:id="90"/>
      <w:r w:rsidR="00840AF9" w:rsidRPr="00BF7052">
        <w:rPr>
          <w:rFonts w:cs="Cambria"/>
          <w:b/>
        </w:rPr>
        <w:t xml:space="preserve"> Euros</w:t>
      </w:r>
      <w:r w:rsidR="00CF44F5" w:rsidRPr="00BF7052">
        <w:rPr>
          <w:rFonts w:cs="Cambria"/>
          <w:b/>
        </w:rPr>
        <w:t xml:space="preserve">, soit </w:t>
      </w:r>
      <w:bookmarkStart w:id="91" w:name="OLE_LINK68"/>
      <w:bookmarkStart w:id="92" w:name="OLE_LINK75"/>
      <w:bookmarkStart w:id="93" w:name="OLE_LINK55"/>
      <w:r w:rsidR="008D2BB8" w:rsidRPr="008D2BB8">
        <w:rPr>
          <w:rFonts w:cs="Cambria"/>
          <w:b/>
          <w:highlight w:val="lightGray"/>
        </w:rPr>
        <w:t>&lt;</w:t>
      </w:r>
      <w:r w:rsidR="00CF44F5" w:rsidRPr="008D2BB8">
        <w:rPr>
          <w:rFonts w:cs="Cambria"/>
          <w:b/>
          <w:highlight w:val="lightGray"/>
        </w:rPr>
        <w:t>pourcentage</w:t>
      </w:r>
      <w:r w:rsidR="008D2BB8" w:rsidRPr="008D2BB8">
        <w:rPr>
          <w:rFonts w:cs="Cambria"/>
          <w:b/>
          <w:highlight w:val="lightGray"/>
        </w:rPr>
        <w:t>&gt;</w:t>
      </w:r>
      <w:bookmarkEnd w:id="91"/>
      <w:bookmarkEnd w:id="92"/>
      <w:r w:rsidR="00CF44F5" w:rsidRPr="00BF7052">
        <w:rPr>
          <w:rFonts w:cs="Cambria"/>
          <w:b/>
        </w:rPr>
        <w:t xml:space="preserve"> % du montant total des dépenses</w:t>
      </w:r>
      <w:r w:rsidR="005D1DA2" w:rsidRPr="00BF7052">
        <w:rPr>
          <w:rFonts w:cs="Cambria"/>
          <w:b/>
        </w:rPr>
        <w:t xml:space="preserve"> déclarées pour le </w:t>
      </w:r>
      <w:r w:rsidR="00945C08" w:rsidRPr="00BF7052">
        <w:rPr>
          <w:b/>
        </w:rPr>
        <w:t>Projet/Programme</w:t>
      </w:r>
      <w:r w:rsidR="00BF7052" w:rsidRPr="00BF7052">
        <w:rPr>
          <w:b/>
        </w:rPr>
        <w:t xml:space="preserve"> sur la période couverte par l’audit</w:t>
      </w:r>
      <w:r w:rsidR="005D1DA2">
        <w:rPr>
          <w:rFonts w:cs="Cambria"/>
          <w:bCs/>
        </w:rPr>
        <w:t>.</w:t>
      </w:r>
      <w:bookmarkEnd w:id="93"/>
    </w:p>
    <w:p w14:paraId="225D84B5" w14:textId="77777777" w:rsidR="007B0C6B" w:rsidRPr="00D761EE" w:rsidRDefault="007B0C6B" w:rsidP="007B0C6B">
      <w:pPr>
        <w:rPr>
          <w:b/>
        </w:rPr>
      </w:pPr>
      <w:bookmarkStart w:id="94" w:name="OLE_LINK58"/>
      <w:bookmarkStart w:id="95" w:name="OLE_LINK59"/>
      <w:r w:rsidRPr="00D761EE">
        <w:rPr>
          <w:b/>
        </w:rPr>
        <w:t>Diffusion et utilisation</w:t>
      </w:r>
    </w:p>
    <w:p w14:paraId="6E9FC622" w14:textId="124976E9" w:rsidR="00446B29" w:rsidRPr="00D761EE" w:rsidRDefault="007B0C6B" w:rsidP="007B0C6B">
      <w:bookmarkStart w:id="96" w:name="OLE_LINK135"/>
      <w:bookmarkStart w:id="97" w:name="OLE_LINK136"/>
      <w:r w:rsidRPr="00D761EE">
        <w:t xml:space="preserve">Le présent rapport demandé par </w:t>
      </w:r>
      <w:r w:rsidR="00BF7052">
        <w:t>l’Autorité contractante</w:t>
      </w:r>
      <w:r w:rsidR="00425DB4" w:rsidRPr="00D761EE">
        <w:t xml:space="preserve"> </w:t>
      </w:r>
      <w:r w:rsidRPr="00D761EE">
        <w:t>est exclusivement destiné à l’information et à l'usage de cette dernière</w:t>
      </w:r>
      <w:r w:rsidR="00450FFE" w:rsidRPr="008D2BB8">
        <w:rPr>
          <w:highlight w:val="yellow"/>
        </w:rPr>
        <w:t>[</w:t>
      </w:r>
      <w:r w:rsidR="00BF7052" w:rsidRPr="008D2BB8">
        <w:rPr>
          <w:highlight w:val="yellow"/>
        </w:rPr>
        <w:t xml:space="preserve">, de l’Agence française de </w:t>
      </w:r>
      <w:r w:rsidR="00450FFE" w:rsidRPr="008D2BB8">
        <w:rPr>
          <w:highlight w:val="yellow"/>
        </w:rPr>
        <w:t>développement]</w:t>
      </w:r>
      <w:r w:rsidR="00450FFE" w:rsidRPr="008D2BB8">
        <w:rPr>
          <w:rStyle w:val="Appelnotedebasdep"/>
          <w:highlight w:val="yellow"/>
        </w:rPr>
        <w:footnoteReference w:id="5"/>
      </w:r>
      <w:r w:rsidRPr="00D761EE">
        <w:t xml:space="preserve"> et de l'</w:t>
      </w:r>
      <w:r w:rsidR="00945C08">
        <w:t>E</w:t>
      </w:r>
      <w:r w:rsidRPr="00D761EE">
        <w:t>ntité.</w:t>
      </w:r>
      <w:bookmarkEnd w:id="96"/>
      <w:bookmarkEnd w:id="97"/>
      <w:r w:rsidRPr="00D761EE">
        <w:t xml:space="preserve"> </w:t>
      </w:r>
      <w:bookmarkEnd w:id="94"/>
      <w:bookmarkEnd w:id="95"/>
    </w:p>
    <w:p w14:paraId="05ED731E" w14:textId="2D1DD127" w:rsidR="00992A84" w:rsidRPr="00D761EE" w:rsidRDefault="007033F5" w:rsidP="00D82EB4">
      <w:pPr>
        <w:spacing w:before="0" w:after="0"/>
      </w:pPr>
      <w:r w:rsidRPr="00191F20">
        <w:rPr>
          <w:i/>
        </w:rPr>
        <w:t>Signature de l'auditeur </w:t>
      </w:r>
      <w:r w:rsidRPr="00D761EE">
        <w:t>:</w:t>
      </w:r>
    </w:p>
    <w:p w14:paraId="0165F867" w14:textId="340520A2" w:rsidR="00992A84" w:rsidRPr="00D761EE" w:rsidRDefault="00992A84" w:rsidP="00D82EB4">
      <w:pPr>
        <w:spacing w:before="0" w:after="0"/>
        <w:rPr>
          <w:i/>
        </w:rPr>
      </w:pPr>
      <w:r w:rsidRPr="00D761EE">
        <w:rPr>
          <w:i/>
        </w:rPr>
        <w:t>Nom de l'auditeur signataire</w:t>
      </w:r>
      <w:r w:rsidR="007033F5" w:rsidRPr="00D761EE">
        <w:rPr>
          <w:i/>
        </w:rPr>
        <w:t> :</w:t>
      </w:r>
    </w:p>
    <w:p w14:paraId="3FF74B3A" w14:textId="7D84DBE6" w:rsidR="00992A84" w:rsidRPr="00D761EE" w:rsidRDefault="00992A84" w:rsidP="00D82EB4">
      <w:pPr>
        <w:spacing w:before="0" w:after="0"/>
        <w:rPr>
          <w:i/>
        </w:rPr>
      </w:pPr>
      <w:r w:rsidRPr="00D761EE">
        <w:rPr>
          <w:i/>
        </w:rPr>
        <w:t>Adresse de l'auditeur</w:t>
      </w:r>
      <w:r w:rsidR="007033F5" w:rsidRPr="00D761EE">
        <w:rPr>
          <w:i/>
        </w:rPr>
        <w:t> :</w:t>
      </w:r>
    </w:p>
    <w:p w14:paraId="48D35C2B" w14:textId="2A54F150" w:rsidR="004C3A4A" w:rsidRPr="00D761EE" w:rsidRDefault="00992A84" w:rsidP="00D82EB4">
      <w:pPr>
        <w:spacing w:before="0" w:after="0"/>
        <w:rPr>
          <w:color w:val="FF0000"/>
        </w:rPr>
      </w:pPr>
      <w:r w:rsidRPr="00D761EE">
        <w:rPr>
          <w:i/>
        </w:rPr>
        <w:t>Date de signature</w:t>
      </w:r>
      <w:r w:rsidR="007033F5" w:rsidRPr="00D761EE">
        <w:rPr>
          <w:i/>
        </w:rPr>
        <w:t> </w:t>
      </w:r>
      <w:bookmarkStart w:id="98" w:name="OLE_LINK18"/>
      <w:bookmarkStart w:id="99" w:name="OLE_LINK19"/>
      <w:r w:rsidR="007033F5" w:rsidRPr="008D2BB8">
        <w:rPr>
          <w:i/>
        </w:rPr>
        <w:t xml:space="preserve">: </w:t>
      </w:r>
      <w:r w:rsidR="007033F5" w:rsidRPr="008D2BB8">
        <w:rPr>
          <w:i/>
          <w:color w:val="FF0000"/>
        </w:rPr>
        <w:t>(</w:t>
      </w:r>
      <w:r w:rsidRPr="008D2BB8">
        <w:rPr>
          <w:i/>
          <w:color w:val="FF0000"/>
        </w:rPr>
        <w:t xml:space="preserve">ne pas utiliser pour </w:t>
      </w:r>
      <w:r w:rsidR="007033F5" w:rsidRPr="008D2BB8">
        <w:rPr>
          <w:i/>
          <w:color w:val="FF0000"/>
        </w:rPr>
        <w:t>les rapports provisoires</w:t>
      </w:r>
      <w:r w:rsidRPr="008D2BB8">
        <w:rPr>
          <w:i/>
          <w:color w:val="FF0000"/>
        </w:rPr>
        <w:t xml:space="preserve">. Date de signature du rapport </w:t>
      </w:r>
      <w:r w:rsidRPr="008D2BB8">
        <w:rPr>
          <w:b/>
          <w:i/>
          <w:color w:val="FF0000"/>
        </w:rPr>
        <w:t>final</w:t>
      </w:r>
      <w:r w:rsidR="007033F5" w:rsidRPr="008D2BB8">
        <w:rPr>
          <w:i/>
          <w:color w:val="FF0000"/>
        </w:rPr>
        <w:t>)</w:t>
      </w:r>
      <w:bookmarkEnd w:id="32"/>
      <w:bookmarkEnd w:id="33"/>
      <w:bookmarkEnd w:id="81"/>
      <w:bookmarkEnd w:id="82"/>
      <w:bookmarkEnd w:id="98"/>
      <w:bookmarkEnd w:id="99"/>
    </w:p>
    <w:p w14:paraId="612E76EF" w14:textId="724BC647" w:rsidR="007A50CF" w:rsidRDefault="007A50CF" w:rsidP="007A50CF">
      <w:bookmarkStart w:id="100" w:name="OLE_LINK31"/>
      <w:bookmarkStart w:id="101" w:name="OLE_LINK32"/>
    </w:p>
    <w:p w14:paraId="600286FB" w14:textId="27A495D3" w:rsidR="0018442D" w:rsidRDefault="0018442D" w:rsidP="007A50CF">
      <w:r w:rsidRPr="0018442D">
        <w:rPr>
          <w:b/>
          <w:color w:val="FF0000"/>
        </w:rPr>
        <w:t xml:space="preserve">Option </w:t>
      </w:r>
      <w:r>
        <w:rPr>
          <w:b/>
          <w:color w:val="FF0000"/>
        </w:rPr>
        <w:t>2</w:t>
      </w:r>
      <w:r w:rsidRPr="0018442D">
        <w:rPr>
          <w:b/>
          <w:color w:val="FF0000"/>
        </w:rPr>
        <w:t xml:space="preserve"> – </w:t>
      </w:r>
      <w:r w:rsidRPr="00381491">
        <w:rPr>
          <w:b/>
          <w:color w:val="FF0000"/>
        </w:rPr>
        <w:t>Opinion avec réserve</w:t>
      </w:r>
    </w:p>
    <w:p w14:paraId="59ACA0E3" w14:textId="1B267758" w:rsidR="007771D3" w:rsidRDefault="007771D3" w:rsidP="007771D3">
      <w:pPr>
        <w:rPr>
          <w:lang w:eastAsia="fr-FR" w:bidi="ar-SA"/>
        </w:rPr>
      </w:pPr>
      <w:r w:rsidRPr="00D761EE">
        <w:rPr>
          <w:lang w:eastAsia="fr-FR" w:bidi="ar-SA"/>
        </w:rPr>
        <w:t xml:space="preserve">Nous estimons que les éléments probants recueillis sont suffisants et appropriés pour fonder notre opinion </w:t>
      </w:r>
      <w:r w:rsidR="00582C52">
        <w:rPr>
          <w:lang w:eastAsia="fr-FR" w:bidi="ar-SA"/>
        </w:rPr>
        <w:t>avec</w:t>
      </w:r>
      <w:r w:rsidRPr="00D761EE">
        <w:rPr>
          <w:lang w:eastAsia="fr-FR" w:bidi="ar-SA"/>
        </w:rPr>
        <w:t xml:space="preserve"> réserve.</w:t>
      </w:r>
    </w:p>
    <w:p w14:paraId="2BDAE4DF" w14:textId="03279E62" w:rsidR="0021622D" w:rsidRDefault="0021622D" w:rsidP="007771D3">
      <w:pPr>
        <w:rPr>
          <w:b/>
          <w:lang w:eastAsia="fr-FR" w:bidi="ar-SA"/>
        </w:rPr>
      </w:pPr>
      <w:r>
        <w:rPr>
          <w:b/>
          <w:lang w:eastAsia="fr-FR" w:bidi="ar-SA"/>
        </w:rPr>
        <w:t>J</w:t>
      </w:r>
      <w:r w:rsidR="00E805BE">
        <w:rPr>
          <w:b/>
          <w:lang w:eastAsia="fr-FR" w:bidi="ar-SA"/>
        </w:rPr>
        <w:t>ustification de l’opinion avec réserve</w:t>
      </w:r>
    </w:p>
    <w:p w14:paraId="7DFD7E7C" w14:textId="7B1B7B77" w:rsidR="004B20C0" w:rsidRDefault="007A50CF" w:rsidP="007C73CF">
      <w:pPr>
        <w:rPr>
          <w:rFonts w:cs="Cambria"/>
          <w:bCs/>
        </w:rPr>
      </w:pPr>
      <w:bookmarkStart w:id="102" w:name="OLE_LINK63"/>
      <w:bookmarkStart w:id="103" w:name="OLE_LINK64"/>
      <w:r w:rsidRPr="00456067">
        <w:rPr>
          <w:b/>
          <w:bCs/>
          <w:lang w:eastAsia="fr-FR" w:bidi="ar-SA"/>
        </w:rPr>
        <w:t xml:space="preserve">Nos constatations financières, </w:t>
      </w:r>
      <w:r w:rsidR="00C42F5F" w:rsidRPr="00456067">
        <w:rPr>
          <w:b/>
          <w:bCs/>
          <w:lang w:eastAsia="fr-FR" w:bidi="ar-SA"/>
        </w:rPr>
        <w:t xml:space="preserve">présentées à la section </w:t>
      </w:r>
      <w:r w:rsidR="00DE4F07" w:rsidRPr="00456067">
        <w:rPr>
          <w:b/>
          <w:bCs/>
          <w:lang w:eastAsia="fr-FR" w:bidi="ar-SA"/>
        </w:rPr>
        <w:t>3.1</w:t>
      </w:r>
      <w:r w:rsidR="00C42F5F" w:rsidRPr="00456067">
        <w:rPr>
          <w:b/>
          <w:bCs/>
          <w:lang w:eastAsia="fr-FR" w:bidi="ar-SA"/>
        </w:rPr>
        <w:t xml:space="preserve"> de notre rapport, portent sur un total de</w:t>
      </w:r>
      <w:r w:rsidR="0018442D">
        <w:rPr>
          <w:b/>
          <w:bCs/>
          <w:lang w:eastAsia="fr-FR" w:bidi="ar-SA"/>
        </w:rPr>
        <w:t xml:space="preserve"> </w:t>
      </w:r>
      <w:r w:rsidR="0018442D" w:rsidRPr="008D2BB8">
        <w:rPr>
          <w:rFonts w:cs="Cambria"/>
          <w:b/>
          <w:highlight w:val="lightGray"/>
        </w:rPr>
        <w:t>&lt;montant&gt;</w:t>
      </w:r>
      <w:r w:rsidR="00C42F5F" w:rsidRPr="00456067">
        <w:rPr>
          <w:b/>
          <w:bCs/>
          <w:lang w:eastAsia="fr-FR" w:bidi="ar-SA"/>
        </w:rPr>
        <w:t xml:space="preserve"> Euros</w:t>
      </w:r>
      <w:r w:rsidR="00C42F5F">
        <w:rPr>
          <w:lang w:eastAsia="fr-FR" w:bidi="ar-SA"/>
        </w:rPr>
        <w:t xml:space="preserve">. </w:t>
      </w:r>
      <w:r w:rsidR="004327B4">
        <w:rPr>
          <w:lang w:eastAsia="fr-FR" w:bidi="ar-SA"/>
        </w:rPr>
        <w:t>Ces consta</w:t>
      </w:r>
      <w:r w:rsidR="000B5666">
        <w:rPr>
          <w:lang w:eastAsia="fr-FR" w:bidi="ar-SA"/>
        </w:rPr>
        <w:t>ta</w:t>
      </w:r>
      <w:r w:rsidR="004327B4">
        <w:rPr>
          <w:lang w:eastAsia="fr-FR" w:bidi="ar-SA"/>
        </w:rPr>
        <w:t xml:space="preserve">tions représentent </w:t>
      </w:r>
      <w:r w:rsidR="0018442D" w:rsidRPr="008D2BB8">
        <w:rPr>
          <w:rFonts w:cs="Cambria"/>
          <w:b/>
          <w:highlight w:val="lightGray"/>
        </w:rPr>
        <w:t>&lt;pourcentage&gt;</w:t>
      </w:r>
      <w:r w:rsidR="004327B4" w:rsidRPr="00456067">
        <w:rPr>
          <w:rFonts w:cs="Cambria"/>
          <w:b/>
        </w:rPr>
        <w:t xml:space="preserve"> % du montant total des dépenses déclarées pour le </w:t>
      </w:r>
      <w:r w:rsidR="00945C08" w:rsidRPr="00456067">
        <w:rPr>
          <w:b/>
        </w:rPr>
        <w:t>Projet/Programme</w:t>
      </w:r>
      <w:r w:rsidR="00456067" w:rsidRPr="00456067">
        <w:rPr>
          <w:b/>
        </w:rPr>
        <w:t>, sur la période couverte par l’audit</w:t>
      </w:r>
      <w:r w:rsidR="004327B4">
        <w:rPr>
          <w:rFonts w:cs="Cambria"/>
          <w:bCs/>
        </w:rPr>
        <w:t>.</w:t>
      </w:r>
    </w:p>
    <w:p w14:paraId="68E7CE2C" w14:textId="3604CFDC" w:rsidR="00B976B7" w:rsidRDefault="00B976B7" w:rsidP="007C73CF">
      <w:r>
        <w:t>Nous jugeons ces consta</w:t>
      </w:r>
      <w:r w:rsidR="000B5666">
        <w:t>ta</w:t>
      </w:r>
      <w:r>
        <w:t>tions financières significatives dans le contexte de notre audit.</w:t>
      </w:r>
      <w:bookmarkEnd w:id="102"/>
      <w:bookmarkEnd w:id="103"/>
    </w:p>
    <w:p w14:paraId="4C0C4D58" w14:textId="22428A3F" w:rsidR="002440DA" w:rsidRDefault="002440DA" w:rsidP="007C73CF">
      <w:r>
        <w:t xml:space="preserve">Nous n’avons notamment pas été en mesure de recueillir des éléments probants suffisants et appropriés en ce qui concerne : </w:t>
      </w:r>
      <w:r w:rsidR="00500922" w:rsidRPr="00500922">
        <w:rPr>
          <w:highlight w:val="lightGray"/>
        </w:rPr>
        <w:t>&lt;</w:t>
      </w:r>
      <w:r w:rsidRPr="00500922">
        <w:rPr>
          <w:highlight w:val="lightGray"/>
        </w:rPr>
        <w:t>description des problèmes</w:t>
      </w:r>
      <w:r w:rsidR="00500922" w:rsidRPr="00500922">
        <w:rPr>
          <w:highlight w:val="lightGray"/>
        </w:rPr>
        <w:t>&gt;</w:t>
      </w:r>
    </w:p>
    <w:p w14:paraId="4EA507D2" w14:textId="47835F7C" w:rsidR="007771D3" w:rsidRPr="00D761EE" w:rsidRDefault="007771D3" w:rsidP="007771D3">
      <w:pPr>
        <w:rPr>
          <w:b/>
        </w:rPr>
      </w:pPr>
      <w:r w:rsidRPr="00D761EE">
        <w:rPr>
          <w:b/>
        </w:rPr>
        <w:t xml:space="preserve">Opinion </w:t>
      </w:r>
      <w:r w:rsidR="00582C52">
        <w:rPr>
          <w:b/>
        </w:rPr>
        <w:t>avec</w:t>
      </w:r>
      <w:r w:rsidRPr="00D761EE">
        <w:rPr>
          <w:b/>
        </w:rPr>
        <w:t xml:space="preserve"> réserve</w:t>
      </w:r>
    </w:p>
    <w:p w14:paraId="064A4E08" w14:textId="77777777" w:rsidR="00D2539F" w:rsidRDefault="00DA7D0A" w:rsidP="007771D3">
      <w:pPr>
        <w:rPr>
          <w:rFonts w:cs="Cambria"/>
          <w:bCs/>
        </w:rPr>
      </w:pPr>
      <w:bookmarkStart w:id="104" w:name="OLE_LINK67"/>
      <w:r>
        <w:rPr>
          <w:rFonts w:cs="Cambria"/>
          <w:bCs/>
        </w:rPr>
        <w:t xml:space="preserve">Sous réserve de l’incidence des éléments mentionnés dans le paragraphe précédent </w:t>
      </w:r>
      <w:r w:rsidR="004E01C0">
        <w:rPr>
          <w:rFonts w:cs="Cambria"/>
          <w:bCs/>
        </w:rPr>
        <w:t>–</w:t>
      </w:r>
      <w:r>
        <w:rPr>
          <w:rFonts w:cs="Cambria"/>
          <w:bCs/>
        </w:rPr>
        <w:t xml:space="preserve"> </w:t>
      </w:r>
      <w:r w:rsidR="004E01C0">
        <w:rPr>
          <w:rFonts w:cs="Cambria"/>
          <w:bCs/>
        </w:rPr>
        <w:t>Justification de l’opinion</w:t>
      </w:r>
      <w:r w:rsidR="00570662">
        <w:rPr>
          <w:rFonts w:cs="Cambria"/>
          <w:bCs/>
        </w:rPr>
        <w:t xml:space="preserve"> avec réserve</w:t>
      </w:r>
      <w:r w:rsidR="00D2539F">
        <w:rPr>
          <w:rFonts w:cs="Cambria"/>
          <w:bCs/>
        </w:rPr>
        <w:t xml:space="preserve"> –, à notre avis :</w:t>
      </w:r>
    </w:p>
    <w:p w14:paraId="4D86139E" w14:textId="71A93161" w:rsidR="00D2539F" w:rsidRDefault="00500922" w:rsidP="00104B7C">
      <w:pPr>
        <w:pStyle w:val="Paragrapheliste2"/>
      </w:pPr>
      <w:bookmarkStart w:id="105" w:name="OLE_LINK71"/>
      <w:bookmarkStart w:id="106" w:name="OLE_LINK74"/>
      <w:r>
        <w:t>les états financiers donnent</w:t>
      </w:r>
      <w:r w:rsidR="00D2539F">
        <w:t xml:space="preserve"> une image fidèle des dépenses effectivement </w:t>
      </w:r>
      <w:r w:rsidR="00456067">
        <w:t>exécut</w:t>
      </w:r>
      <w:r w:rsidR="00D2539F">
        <w:t xml:space="preserve">ées et des recettes effectivement perçues pour le </w:t>
      </w:r>
      <w:r w:rsidR="00945C08">
        <w:t>Projet/Programme</w:t>
      </w:r>
      <w:r w:rsidR="00D2539F">
        <w:t xml:space="preserve"> </w:t>
      </w:r>
      <w:r w:rsidR="00D2539F" w:rsidRPr="00DB41C8">
        <w:t xml:space="preserve">au cours de la période du </w:t>
      </w:r>
      <w:r w:rsidR="005B6BCD" w:rsidRPr="005B6BCD">
        <w:rPr>
          <w:highlight w:val="lightGray"/>
        </w:rPr>
        <w:t>&lt;date&gt;</w:t>
      </w:r>
      <w:r w:rsidR="00D2539F" w:rsidRPr="00DB41C8">
        <w:t xml:space="preserve"> au </w:t>
      </w:r>
      <w:r w:rsidR="005B6BCD" w:rsidRPr="005B6BCD">
        <w:rPr>
          <w:highlight w:val="lightGray"/>
        </w:rPr>
        <w:t>&lt;date&gt;</w:t>
      </w:r>
      <w:r w:rsidR="00D2539F">
        <w:t>, conformément aux conditions contractuelles applicables ; et</w:t>
      </w:r>
    </w:p>
    <w:p w14:paraId="160398C7" w14:textId="6C1FD000" w:rsidR="004E3EF1" w:rsidRPr="00D2539F" w:rsidRDefault="00D2539F" w:rsidP="00104B7C">
      <w:pPr>
        <w:pStyle w:val="Paragrapheliste2"/>
        <w:rPr>
          <w:rFonts w:cs="Cambria"/>
          <w:bCs/>
        </w:rPr>
      </w:pPr>
      <w:r>
        <w:t xml:space="preserve">les fonds alloués au </w:t>
      </w:r>
      <w:r w:rsidR="00945C08">
        <w:t>Projet/Programme</w:t>
      </w:r>
      <w:r>
        <w:t xml:space="preserve"> par l’AFD ont</w:t>
      </w:r>
      <w:r w:rsidR="007675B9">
        <w:t xml:space="preserve">, dans leurs aspects </w:t>
      </w:r>
      <w:r w:rsidR="00C5045D">
        <w:t>significatifs</w:t>
      </w:r>
      <w:r w:rsidR="007675B9">
        <w:t>,</w:t>
      </w:r>
      <w:r>
        <w:t xml:space="preserve"> été utilisés conformément aux conditions contractuelles applicables.</w:t>
      </w:r>
      <w:bookmarkEnd w:id="104"/>
      <w:bookmarkEnd w:id="105"/>
      <w:bookmarkEnd w:id="106"/>
      <w:r w:rsidR="00B976B7">
        <w:t xml:space="preserve"> </w:t>
      </w:r>
    </w:p>
    <w:p w14:paraId="5C40563B" w14:textId="77777777" w:rsidR="007771D3" w:rsidRPr="00D761EE" w:rsidRDefault="007771D3" w:rsidP="007771D3">
      <w:pPr>
        <w:rPr>
          <w:b/>
        </w:rPr>
      </w:pPr>
      <w:r w:rsidRPr="00D761EE">
        <w:rPr>
          <w:b/>
        </w:rPr>
        <w:t>Diffusion et utilisation</w:t>
      </w:r>
    </w:p>
    <w:p w14:paraId="2B38ECE0" w14:textId="2F57BC99" w:rsidR="007771D3" w:rsidRPr="00D761EE" w:rsidRDefault="00450FFE" w:rsidP="007771D3">
      <w:r w:rsidRPr="00D761EE">
        <w:t xml:space="preserve">Le présent rapport demandé par </w:t>
      </w:r>
      <w:r>
        <w:t>l’Autorité contractante</w:t>
      </w:r>
      <w:r w:rsidRPr="00D761EE">
        <w:t xml:space="preserve"> est exclusivement destiné à l’information et à l'usage de cette dernière</w:t>
      </w:r>
      <w:r w:rsidRPr="00A97796">
        <w:rPr>
          <w:highlight w:val="yellow"/>
        </w:rPr>
        <w:t>[, de l’Agence française de développement]</w:t>
      </w:r>
      <w:r w:rsidRPr="00A97796">
        <w:rPr>
          <w:rStyle w:val="Appelnotedebasdep"/>
          <w:highlight w:val="yellow"/>
        </w:rPr>
        <w:footnoteReference w:id="6"/>
      </w:r>
      <w:r w:rsidRPr="00D761EE">
        <w:t xml:space="preserve"> et de l'</w:t>
      </w:r>
      <w:r>
        <w:t>E</w:t>
      </w:r>
      <w:r w:rsidRPr="00D761EE">
        <w:t>ntité.</w:t>
      </w:r>
      <w:r w:rsidR="007771D3" w:rsidRPr="00D761EE">
        <w:t xml:space="preserve"> </w:t>
      </w:r>
    </w:p>
    <w:p w14:paraId="41E4263D" w14:textId="77777777" w:rsidR="007771D3" w:rsidRPr="00D761EE" w:rsidRDefault="007771D3" w:rsidP="007771D3">
      <w:pPr>
        <w:spacing w:before="0" w:after="0"/>
      </w:pPr>
      <w:r w:rsidRPr="00191F20">
        <w:rPr>
          <w:i/>
        </w:rPr>
        <w:t>Signature de l'auditeur </w:t>
      </w:r>
      <w:r w:rsidRPr="00D761EE">
        <w:t>:</w:t>
      </w:r>
    </w:p>
    <w:p w14:paraId="689BDC55" w14:textId="77777777" w:rsidR="007771D3" w:rsidRPr="00D761EE" w:rsidRDefault="007771D3" w:rsidP="007771D3">
      <w:pPr>
        <w:spacing w:before="0" w:after="0"/>
        <w:rPr>
          <w:i/>
        </w:rPr>
      </w:pPr>
      <w:r w:rsidRPr="00D761EE">
        <w:rPr>
          <w:i/>
        </w:rPr>
        <w:t>Nom de l'auditeur signataire :</w:t>
      </w:r>
    </w:p>
    <w:p w14:paraId="212C708C" w14:textId="77777777" w:rsidR="001F0681" w:rsidRDefault="007771D3" w:rsidP="007771D3">
      <w:pPr>
        <w:spacing w:before="0" w:after="0"/>
        <w:rPr>
          <w:i/>
        </w:rPr>
      </w:pPr>
      <w:r w:rsidRPr="00D761EE">
        <w:rPr>
          <w:i/>
        </w:rPr>
        <w:t>Adresse de l'auditeur :</w:t>
      </w:r>
      <w:r w:rsidR="00582C52">
        <w:rPr>
          <w:i/>
        </w:rPr>
        <w:t xml:space="preserve"> </w:t>
      </w:r>
    </w:p>
    <w:p w14:paraId="3E60917B" w14:textId="26D3433D" w:rsidR="007771D3" w:rsidRDefault="001F0681" w:rsidP="007771D3">
      <w:pPr>
        <w:spacing w:before="0" w:after="0"/>
        <w:rPr>
          <w:i/>
          <w:color w:val="FF0000"/>
        </w:rPr>
      </w:pPr>
      <w:r>
        <w:rPr>
          <w:i/>
        </w:rPr>
        <w:t>Date de signature</w:t>
      </w:r>
      <w:r w:rsidR="00C17F50">
        <w:rPr>
          <w:i/>
        </w:rPr>
        <w:t xml:space="preserve"> </w:t>
      </w:r>
      <w:r w:rsidR="00582C52" w:rsidRPr="00D761EE">
        <w:rPr>
          <w:i/>
        </w:rPr>
        <w:t xml:space="preserve">: </w:t>
      </w:r>
      <w:r w:rsidR="00582C52" w:rsidRPr="00A97796">
        <w:rPr>
          <w:i/>
          <w:color w:val="FF0000"/>
        </w:rPr>
        <w:t xml:space="preserve">(ne pas utiliser pour les rapports provisoires. Date de signature du rapport </w:t>
      </w:r>
      <w:r w:rsidR="00582C52" w:rsidRPr="00A97796">
        <w:rPr>
          <w:b/>
          <w:i/>
          <w:color w:val="FF0000"/>
        </w:rPr>
        <w:t>final</w:t>
      </w:r>
      <w:r w:rsidR="00582C52" w:rsidRPr="00A97796">
        <w:rPr>
          <w:i/>
          <w:color w:val="FF0000"/>
        </w:rPr>
        <w:t>)</w:t>
      </w:r>
      <w:bookmarkEnd w:id="100"/>
      <w:bookmarkEnd w:id="101"/>
    </w:p>
    <w:p w14:paraId="11C742A5" w14:textId="77777777" w:rsidR="00381491" w:rsidRPr="00D761EE" w:rsidRDefault="00381491" w:rsidP="007771D3">
      <w:pPr>
        <w:spacing w:before="0" w:after="0"/>
        <w:rPr>
          <w:i/>
        </w:rPr>
      </w:pPr>
    </w:p>
    <w:p w14:paraId="6C2069D3" w14:textId="143DEDAA" w:rsidR="00C17F50" w:rsidRPr="00381491" w:rsidRDefault="00381491" w:rsidP="00974E92">
      <w:pPr>
        <w:rPr>
          <w:b/>
          <w:bCs/>
          <w:color w:val="FF0000"/>
          <w:lang w:eastAsia="fr-FR" w:bidi="ar-SA"/>
        </w:rPr>
      </w:pPr>
      <w:bookmarkStart w:id="107" w:name="OLE_LINK37"/>
      <w:bookmarkStart w:id="108" w:name="OLE_LINK38"/>
      <w:r w:rsidRPr="00381491">
        <w:rPr>
          <w:b/>
          <w:bCs/>
          <w:color w:val="FF0000"/>
          <w:lang w:eastAsia="fr-FR" w:bidi="ar-SA"/>
        </w:rPr>
        <w:t>Option 3 – Opinion défavorable</w:t>
      </w:r>
      <w:r w:rsidR="00C17F50" w:rsidRPr="00381491">
        <w:rPr>
          <w:b/>
          <w:bCs/>
          <w:color w:val="FF0000"/>
          <w:lang w:eastAsia="fr-FR" w:bidi="ar-SA"/>
        </w:rPr>
        <w:t xml:space="preserve"> </w:t>
      </w:r>
    </w:p>
    <w:p w14:paraId="3288AE0D" w14:textId="7A7778BC" w:rsidR="00C17F50" w:rsidRDefault="00C17F50" w:rsidP="00C17F50">
      <w:pPr>
        <w:rPr>
          <w:lang w:eastAsia="fr-FR" w:bidi="ar-SA"/>
        </w:rPr>
      </w:pPr>
      <w:r w:rsidRPr="00D761EE">
        <w:rPr>
          <w:lang w:eastAsia="fr-FR" w:bidi="ar-SA"/>
        </w:rPr>
        <w:t xml:space="preserve">Nous estimons que les éléments probants recueillis sont suffisants et appropriés pour fonder notre opinion </w:t>
      </w:r>
      <w:r w:rsidR="007E7470">
        <w:rPr>
          <w:lang w:eastAsia="fr-FR" w:bidi="ar-SA"/>
        </w:rPr>
        <w:t>défavorable</w:t>
      </w:r>
      <w:r w:rsidRPr="00D761EE">
        <w:rPr>
          <w:lang w:eastAsia="fr-FR" w:bidi="ar-SA"/>
        </w:rPr>
        <w:t>.</w:t>
      </w:r>
    </w:p>
    <w:p w14:paraId="4089FFDD" w14:textId="75C9351B" w:rsidR="00C17F50" w:rsidRDefault="00C17F50" w:rsidP="00C17F50">
      <w:pPr>
        <w:rPr>
          <w:b/>
          <w:lang w:eastAsia="fr-FR" w:bidi="ar-SA"/>
        </w:rPr>
      </w:pPr>
      <w:r>
        <w:rPr>
          <w:b/>
          <w:lang w:eastAsia="fr-FR" w:bidi="ar-SA"/>
        </w:rPr>
        <w:t xml:space="preserve">Justification de l’opinion </w:t>
      </w:r>
      <w:r w:rsidR="007E7470">
        <w:rPr>
          <w:b/>
          <w:lang w:eastAsia="fr-FR" w:bidi="ar-SA"/>
        </w:rPr>
        <w:t>défavorable</w:t>
      </w:r>
    </w:p>
    <w:p w14:paraId="0E9C4428" w14:textId="517870F1" w:rsidR="00043C27" w:rsidRDefault="00043C27" w:rsidP="00043C27">
      <w:pPr>
        <w:rPr>
          <w:rFonts w:cs="Cambria"/>
          <w:bCs/>
        </w:rPr>
      </w:pPr>
      <w:r w:rsidRPr="00740C7B">
        <w:rPr>
          <w:b/>
          <w:bCs/>
          <w:lang w:eastAsia="fr-FR" w:bidi="ar-SA"/>
        </w:rPr>
        <w:t xml:space="preserve">Nos constatations financières, présentées à la section </w:t>
      </w:r>
      <w:r w:rsidR="00DE4F07" w:rsidRPr="00740C7B">
        <w:rPr>
          <w:b/>
          <w:bCs/>
          <w:lang w:eastAsia="fr-FR" w:bidi="ar-SA"/>
        </w:rPr>
        <w:t>3.1</w:t>
      </w:r>
      <w:r w:rsidRPr="00740C7B">
        <w:rPr>
          <w:b/>
          <w:bCs/>
          <w:lang w:eastAsia="fr-FR" w:bidi="ar-SA"/>
        </w:rPr>
        <w:t xml:space="preserve"> de notre rapport, portent sur un total de </w:t>
      </w:r>
      <w:r w:rsidR="00180651" w:rsidRPr="00180651">
        <w:rPr>
          <w:b/>
          <w:bCs/>
          <w:highlight w:val="lightGray"/>
          <w:lang w:eastAsia="fr-FR" w:bidi="ar-SA"/>
        </w:rPr>
        <w:t>&lt;montant&gt;</w:t>
      </w:r>
      <w:r w:rsidRPr="00740C7B">
        <w:rPr>
          <w:b/>
          <w:bCs/>
          <w:lang w:eastAsia="fr-FR" w:bidi="ar-SA"/>
        </w:rPr>
        <w:t xml:space="preserve"> Euros. Ces consta</w:t>
      </w:r>
      <w:r w:rsidR="000B5666" w:rsidRPr="00740C7B">
        <w:rPr>
          <w:b/>
          <w:bCs/>
          <w:lang w:eastAsia="fr-FR" w:bidi="ar-SA"/>
        </w:rPr>
        <w:t>ta</w:t>
      </w:r>
      <w:r w:rsidRPr="00740C7B">
        <w:rPr>
          <w:b/>
          <w:bCs/>
          <w:lang w:eastAsia="fr-FR" w:bidi="ar-SA"/>
        </w:rPr>
        <w:t xml:space="preserve">tions représentent </w:t>
      </w:r>
      <w:r w:rsidR="00180651" w:rsidRPr="00180651">
        <w:rPr>
          <w:rFonts w:cs="Cambria"/>
          <w:b/>
          <w:bCs/>
          <w:highlight w:val="lightGray"/>
        </w:rPr>
        <w:t>&lt;pourcentage&gt;</w:t>
      </w:r>
      <w:r w:rsidRPr="00740C7B">
        <w:rPr>
          <w:rFonts w:cs="Cambria"/>
          <w:b/>
          <w:bCs/>
        </w:rPr>
        <w:t xml:space="preserve"> % du montant total des dépenses déclarées pour le </w:t>
      </w:r>
      <w:r w:rsidR="00945C08" w:rsidRPr="00740C7B">
        <w:rPr>
          <w:b/>
          <w:bCs/>
        </w:rPr>
        <w:t>Projet/Programme</w:t>
      </w:r>
      <w:r w:rsidR="00740C7B" w:rsidRPr="00740C7B">
        <w:rPr>
          <w:b/>
          <w:bCs/>
        </w:rPr>
        <w:t>, sur la période couverte par l’audit</w:t>
      </w:r>
      <w:r>
        <w:rPr>
          <w:rFonts w:cs="Cambria"/>
          <w:bCs/>
        </w:rPr>
        <w:t>.</w:t>
      </w:r>
    </w:p>
    <w:p w14:paraId="036A0CFB" w14:textId="2985DF88" w:rsidR="00C17F50" w:rsidRDefault="00043C27" w:rsidP="00043C27">
      <w:r>
        <w:t>Nous jugeons ces consta</w:t>
      </w:r>
      <w:r w:rsidR="000B5666">
        <w:t>ta</w:t>
      </w:r>
      <w:r>
        <w:t>tions financières significatives</w:t>
      </w:r>
      <w:r w:rsidR="00041623">
        <w:t xml:space="preserve"> et diffuses</w:t>
      </w:r>
      <w:r>
        <w:t xml:space="preserve"> dans le contexte de notre audit.</w:t>
      </w:r>
    </w:p>
    <w:p w14:paraId="4A264C87" w14:textId="4713DDE3" w:rsidR="00043C27" w:rsidRDefault="00D44D2D" w:rsidP="00043C27">
      <w:bookmarkStart w:id="109" w:name="OLE_LINK66"/>
      <w:r>
        <w:t>Nous n’avons</w:t>
      </w:r>
      <w:r w:rsidR="00295C76">
        <w:t xml:space="preserve"> notamment</w:t>
      </w:r>
      <w:r>
        <w:t xml:space="preserve"> pas été en mesure de recueillir </w:t>
      </w:r>
      <w:r w:rsidR="00295C76">
        <w:t>des éléments probants suffisants et appropriés en ce qui concerne :</w:t>
      </w:r>
      <w:r w:rsidR="00041623">
        <w:t xml:space="preserve"> </w:t>
      </w:r>
      <w:bookmarkEnd w:id="109"/>
      <w:r w:rsidR="00180651" w:rsidRPr="00180651">
        <w:rPr>
          <w:highlight w:val="lightGray"/>
        </w:rPr>
        <w:t>&lt;description des problèmes&gt;</w:t>
      </w:r>
    </w:p>
    <w:p w14:paraId="1680ABB0" w14:textId="7AC0F146" w:rsidR="00C17F50" w:rsidRPr="00D761EE" w:rsidRDefault="00C17F50" w:rsidP="00C17F50">
      <w:pPr>
        <w:rPr>
          <w:b/>
        </w:rPr>
      </w:pPr>
      <w:r w:rsidRPr="00D761EE">
        <w:rPr>
          <w:b/>
        </w:rPr>
        <w:t xml:space="preserve">Opinion </w:t>
      </w:r>
      <w:r w:rsidR="007E7470">
        <w:rPr>
          <w:b/>
        </w:rPr>
        <w:t>défavorable</w:t>
      </w:r>
    </w:p>
    <w:p w14:paraId="3EDDD524" w14:textId="7F5FE3DA" w:rsidR="009957C0" w:rsidRDefault="009957C0" w:rsidP="009957C0">
      <w:pPr>
        <w:rPr>
          <w:rFonts w:cs="Cambria"/>
          <w:bCs/>
        </w:rPr>
      </w:pPr>
      <w:r>
        <w:rPr>
          <w:rFonts w:cs="Cambria"/>
          <w:bCs/>
        </w:rPr>
        <w:t>Sous réserve de l’incidence des éléments mentionnés dans le paragraphe précédent – Justification de l’opinion défavorable –, à notre avis :</w:t>
      </w:r>
    </w:p>
    <w:p w14:paraId="5F468DDC" w14:textId="6B4002CC" w:rsidR="009957C0" w:rsidRDefault="00180651" w:rsidP="00104B7C">
      <w:pPr>
        <w:pStyle w:val="Paragrapheliste2"/>
      </w:pPr>
      <w:r>
        <w:t>les états financiers ne donnent</w:t>
      </w:r>
      <w:r w:rsidR="009957C0">
        <w:t xml:space="preserve"> pas une image fidèle des dépenses effectivement </w:t>
      </w:r>
      <w:r w:rsidR="003D61FA">
        <w:t>exécuté</w:t>
      </w:r>
      <w:r w:rsidR="009957C0">
        <w:t xml:space="preserve">es et des recettes effectivement perçues pour le </w:t>
      </w:r>
      <w:r w:rsidR="00945C08">
        <w:t>Projet/Programme</w:t>
      </w:r>
      <w:r w:rsidR="009957C0">
        <w:t xml:space="preserve"> </w:t>
      </w:r>
      <w:r w:rsidR="009957C0" w:rsidRPr="00DB41C8">
        <w:t xml:space="preserve">au cours de la période du </w:t>
      </w:r>
      <w:r w:rsidRPr="00180651">
        <w:rPr>
          <w:highlight w:val="lightGray"/>
        </w:rPr>
        <w:t>&lt;date&gt;</w:t>
      </w:r>
      <w:r w:rsidR="009957C0" w:rsidRPr="00DB41C8">
        <w:t xml:space="preserve"> au </w:t>
      </w:r>
      <w:r w:rsidRPr="00180651">
        <w:rPr>
          <w:highlight w:val="lightGray"/>
        </w:rPr>
        <w:t>&lt;date&gt;</w:t>
      </w:r>
      <w:r w:rsidR="009957C0">
        <w:t>, conformément aux conditions contractuelles applicables ; et</w:t>
      </w:r>
    </w:p>
    <w:p w14:paraId="498534BF" w14:textId="0249F6A5" w:rsidR="00013144" w:rsidRDefault="009957C0" w:rsidP="00104B7C">
      <w:pPr>
        <w:pStyle w:val="Paragrapheliste2"/>
        <w:rPr>
          <w:rFonts w:cs="Cambria"/>
          <w:bCs/>
        </w:rPr>
      </w:pPr>
      <w:r>
        <w:t xml:space="preserve">les fonds alloués au projet par l’AFD </w:t>
      </w:r>
      <w:r w:rsidR="007675B9">
        <w:t>n’</w:t>
      </w:r>
      <w:r>
        <w:t>ont</w:t>
      </w:r>
      <w:r w:rsidR="007675B9">
        <w:t xml:space="preserve"> pas, dans tous leurs aspects significatifs,</w:t>
      </w:r>
      <w:r>
        <w:t xml:space="preserve"> été utilisés conformément aux conditions contractuelles applicables.</w:t>
      </w:r>
    </w:p>
    <w:p w14:paraId="05D881FE" w14:textId="77777777" w:rsidR="00C17F50" w:rsidRPr="00D761EE" w:rsidRDefault="00C17F50" w:rsidP="00C17F50">
      <w:pPr>
        <w:rPr>
          <w:b/>
        </w:rPr>
      </w:pPr>
      <w:r w:rsidRPr="00D761EE">
        <w:rPr>
          <w:b/>
        </w:rPr>
        <w:t>Diffusion et utilisation</w:t>
      </w:r>
    </w:p>
    <w:p w14:paraId="5DFF9043" w14:textId="016E53B4" w:rsidR="00C17F50" w:rsidRPr="00D761EE" w:rsidRDefault="00450FFE" w:rsidP="00C17F50">
      <w:r w:rsidRPr="00D761EE">
        <w:t xml:space="preserve">Le présent rapport demandé par </w:t>
      </w:r>
      <w:r>
        <w:t>l’Autorité contractante</w:t>
      </w:r>
      <w:r w:rsidRPr="00D761EE">
        <w:t xml:space="preserve"> est exclusivement destiné à l’information et à l'usage de cette dernière</w:t>
      </w:r>
      <w:r w:rsidRPr="00180651">
        <w:rPr>
          <w:highlight w:val="yellow"/>
        </w:rPr>
        <w:t>[, de l’Agence française de développement]</w:t>
      </w:r>
      <w:r w:rsidRPr="00180651">
        <w:rPr>
          <w:rStyle w:val="Appelnotedebasdep"/>
          <w:highlight w:val="yellow"/>
        </w:rPr>
        <w:footnoteReference w:id="7"/>
      </w:r>
      <w:r w:rsidRPr="00D761EE">
        <w:t xml:space="preserve"> et de l'</w:t>
      </w:r>
      <w:r>
        <w:t>E</w:t>
      </w:r>
      <w:r w:rsidRPr="00D761EE">
        <w:t>ntité.</w:t>
      </w:r>
      <w:r w:rsidR="00C17F50" w:rsidRPr="00D761EE">
        <w:t xml:space="preserve"> </w:t>
      </w:r>
    </w:p>
    <w:p w14:paraId="304E53E0" w14:textId="77777777" w:rsidR="00C17F50" w:rsidRPr="00D761EE" w:rsidRDefault="00C17F50" w:rsidP="00C17F50">
      <w:pPr>
        <w:spacing w:before="0" w:after="0"/>
      </w:pPr>
      <w:r w:rsidRPr="00191F20">
        <w:rPr>
          <w:i/>
        </w:rPr>
        <w:t>Signature de l'auditeur </w:t>
      </w:r>
      <w:r w:rsidRPr="00D761EE">
        <w:t>:</w:t>
      </w:r>
    </w:p>
    <w:p w14:paraId="47F483AE" w14:textId="77777777" w:rsidR="00C17F50" w:rsidRPr="00D761EE" w:rsidRDefault="00C17F50" w:rsidP="00C17F50">
      <w:pPr>
        <w:spacing w:before="0" w:after="0"/>
        <w:rPr>
          <w:i/>
        </w:rPr>
      </w:pPr>
      <w:r w:rsidRPr="00D761EE">
        <w:rPr>
          <w:i/>
        </w:rPr>
        <w:t>Nom de l'auditeur signataire :</w:t>
      </w:r>
    </w:p>
    <w:p w14:paraId="0A6C72BF" w14:textId="77777777" w:rsidR="00C17F50" w:rsidRDefault="00C17F50" w:rsidP="00C17F50">
      <w:pPr>
        <w:spacing w:before="0" w:after="0"/>
        <w:rPr>
          <w:i/>
        </w:rPr>
      </w:pPr>
      <w:r w:rsidRPr="00D761EE">
        <w:rPr>
          <w:i/>
        </w:rPr>
        <w:t>Adresse de l'auditeur :</w:t>
      </w:r>
      <w:r>
        <w:rPr>
          <w:i/>
        </w:rPr>
        <w:t xml:space="preserve"> </w:t>
      </w:r>
    </w:p>
    <w:p w14:paraId="1FC1E01F" w14:textId="7D7AB644" w:rsidR="00BD4FE5" w:rsidRDefault="00C17F50" w:rsidP="007E7470">
      <w:pPr>
        <w:spacing w:before="0" w:after="0" w:line="240" w:lineRule="auto"/>
        <w:ind w:right="0"/>
        <w:jc w:val="left"/>
      </w:pPr>
      <w:r>
        <w:rPr>
          <w:i/>
        </w:rPr>
        <w:t xml:space="preserve">Date de signature </w:t>
      </w:r>
      <w:r w:rsidRPr="00D761EE">
        <w:rPr>
          <w:i/>
        </w:rPr>
        <w:t xml:space="preserve">: </w:t>
      </w:r>
      <w:r w:rsidRPr="00180651">
        <w:rPr>
          <w:i/>
          <w:color w:val="FF0000"/>
        </w:rPr>
        <w:t xml:space="preserve">(ne pas utiliser pour les rapports provisoires. Date de signature du rapport </w:t>
      </w:r>
      <w:r w:rsidRPr="00180651">
        <w:rPr>
          <w:b/>
          <w:i/>
          <w:color w:val="FF0000"/>
        </w:rPr>
        <w:t>final</w:t>
      </w:r>
      <w:r w:rsidRPr="00180651">
        <w:rPr>
          <w:i/>
          <w:color w:val="FF0000"/>
        </w:rPr>
        <w:t>)</w:t>
      </w:r>
    </w:p>
    <w:bookmarkEnd w:id="107"/>
    <w:bookmarkEnd w:id="108"/>
    <w:p w14:paraId="6FA4E6F3" w14:textId="51B4159C" w:rsidR="00BD4FE5" w:rsidRDefault="00BD4FE5">
      <w:pPr>
        <w:spacing w:before="0" w:after="0" w:line="240" w:lineRule="auto"/>
        <w:ind w:right="0"/>
        <w:jc w:val="left"/>
      </w:pPr>
      <w:r>
        <w:br w:type="page"/>
      </w:r>
    </w:p>
    <w:p w14:paraId="21455AEE" w14:textId="6AB440E6" w:rsidR="00C95394" w:rsidRDefault="00C95394" w:rsidP="00C95394">
      <w:pPr>
        <w:pStyle w:val="Titre0"/>
        <w:jc w:val="left"/>
      </w:pPr>
      <w:bookmarkStart w:id="110" w:name="_Toc37518666"/>
      <w:r w:rsidRPr="00D761EE">
        <w:t>Rapport de l’auditeur indépendant</w:t>
      </w:r>
      <w:r w:rsidR="009158BA">
        <w:t xml:space="preserve"> </w:t>
      </w:r>
      <w:r w:rsidR="009158BA" w:rsidRPr="00135871">
        <w:rPr>
          <w:highlight w:val="yellow"/>
        </w:rPr>
        <w:t>[impossibilité d’exprimer une opinion]</w:t>
      </w:r>
      <w:r w:rsidRPr="00D761EE">
        <w:t xml:space="preserve"> – Audit </w:t>
      </w:r>
      <w:r w:rsidR="000829F0">
        <w:t>financier</w:t>
      </w:r>
      <w:bookmarkEnd w:id="110"/>
    </w:p>
    <w:p w14:paraId="7B96E6DB" w14:textId="77777777" w:rsidR="009A1845" w:rsidRPr="00C773B2" w:rsidRDefault="009A1845" w:rsidP="009A1845">
      <w:pPr>
        <w:spacing w:after="0"/>
        <w:rPr>
          <w:shd w:val="clear" w:color="auto" w:fill="D9D9D9" w:themeFill="background1" w:themeFillShade="D9"/>
        </w:rPr>
      </w:pPr>
      <w:bookmarkStart w:id="111" w:name="OLE_LINK85"/>
      <w:bookmarkStart w:id="112" w:name="OLE_LINK86"/>
      <w:r w:rsidRPr="000A4816">
        <w:rPr>
          <w:highlight w:val="lightGray"/>
        </w:rPr>
        <w:t>&lt; Autorité contractante (AFD ou MOA nationale),</w:t>
      </w:r>
      <w:r w:rsidRPr="000A4816">
        <w:t xml:space="preserve"> </w:t>
      </w:r>
      <w:r w:rsidRPr="00737E9E">
        <w:rPr>
          <w:highlight w:val="yellow"/>
          <w:shd w:val="clear" w:color="auto" w:fill="D9D9D9" w:themeFill="background1" w:themeFillShade="D9"/>
        </w:rPr>
        <w:t>[et Entité</w:t>
      </w:r>
      <w:r w:rsidRPr="000A4816">
        <w:t>]</w:t>
      </w:r>
      <w:r w:rsidRPr="000A4816">
        <w:rPr>
          <w:rStyle w:val="Appelnotedebasdep"/>
          <w:highlight w:val="lightGray"/>
        </w:rPr>
        <w:footnoteReference w:id="8"/>
      </w:r>
      <w:r w:rsidRPr="000A4816">
        <w:rPr>
          <w:highlight w:val="lightGray"/>
        </w:rPr>
        <w:t xml:space="preserve"> &gt;</w:t>
      </w:r>
    </w:p>
    <w:p w14:paraId="72EFCD13" w14:textId="67235AAA" w:rsidR="00C95394" w:rsidRPr="00C773B2" w:rsidRDefault="009A1845" w:rsidP="009A1845">
      <w:pPr>
        <w:spacing w:before="0"/>
        <w:rPr>
          <w:shd w:val="clear" w:color="auto" w:fill="D9D9D9" w:themeFill="background1" w:themeFillShade="D9"/>
        </w:rPr>
      </w:pPr>
      <w:r>
        <w:rPr>
          <w:shd w:val="clear" w:color="auto" w:fill="D9D9D9" w:themeFill="background1" w:themeFillShade="D9"/>
        </w:rPr>
        <w:t xml:space="preserve">&lt; </w:t>
      </w:r>
      <w:r w:rsidRPr="00C773B2">
        <w:rPr>
          <w:shd w:val="clear" w:color="auto" w:fill="D9D9D9" w:themeFill="background1" w:themeFillShade="D9"/>
        </w:rPr>
        <w:t>Adresse</w:t>
      </w:r>
      <w:r>
        <w:rPr>
          <w:shd w:val="clear" w:color="auto" w:fill="D9D9D9" w:themeFill="background1" w:themeFillShade="D9"/>
        </w:rPr>
        <w:t xml:space="preserve"> &gt;</w:t>
      </w:r>
      <w:bookmarkEnd w:id="111"/>
      <w:bookmarkEnd w:id="112"/>
    </w:p>
    <w:p w14:paraId="749B369A" w14:textId="62EB3FA7" w:rsidR="00C95394" w:rsidRPr="009A1845" w:rsidRDefault="00C95394" w:rsidP="00C95394">
      <w:pPr>
        <w:jc w:val="center"/>
        <w:rPr>
          <w:color w:val="FF0000"/>
        </w:rPr>
      </w:pPr>
      <w:r w:rsidRPr="009A1845">
        <w:rPr>
          <w:color w:val="FF0000"/>
        </w:rPr>
        <w:t xml:space="preserve">Format de rapport à utiliser dans le cas d’une </w:t>
      </w:r>
      <w:r w:rsidRPr="009A1845">
        <w:rPr>
          <w:b/>
          <w:color w:val="FF0000"/>
        </w:rPr>
        <w:t>impossibilité d’exprimer une opinion</w:t>
      </w:r>
    </w:p>
    <w:p w14:paraId="018AB6F2" w14:textId="58FF4453" w:rsidR="00C95394" w:rsidRDefault="0086191A" w:rsidP="00C95394">
      <w:r>
        <w:t>Conformément à nos t</w:t>
      </w:r>
      <w:r w:rsidRPr="00D761EE">
        <w:t xml:space="preserve">ermes de référence (TDR), </w:t>
      </w:r>
      <w:r>
        <w:t xml:space="preserve">nous avons audité les dépenses et les recettes déclarées dans les états financiers au </w:t>
      </w:r>
      <w:r w:rsidRPr="00F362FD">
        <w:rPr>
          <w:highlight w:val="lightGray"/>
        </w:rPr>
        <w:t>&lt;</w:t>
      </w:r>
      <w:r w:rsidRPr="000A4816">
        <w:rPr>
          <w:highlight w:val="lightGray"/>
        </w:rPr>
        <w:t>date</w:t>
      </w:r>
      <w:r w:rsidRPr="00F362FD">
        <w:rPr>
          <w:highlight w:val="lightGray"/>
        </w:rPr>
        <w:t>&gt;</w:t>
      </w:r>
      <w:r>
        <w:t xml:space="preserve"> du projet /programme intitulé </w:t>
      </w:r>
      <w:r w:rsidRPr="000A4816">
        <w:rPr>
          <w:highlight w:val="lightGray"/>
        </w:rPr>
        <w:t>&lt;intitulé du projet / programme&gt;</w:t>
      </w:r>
      <w:r>
        <w:t>, le « </w:t>
      </w:r>
      <w:r w:rsidRPr="000149EE">
        <w:rPr>
          <w:b/>
          <w:bCs/>
        </w:rPr>
        <w:t>Projet / Programme</w:t>
      </w:r>
      <w:r>
        <w:t xml:space="preserve"> », couvrant la période du </w:t>
      </w:r>
      <w:r w:rsidRPr="00F362FD">
        <w:rPr>
          <w:highlight w:val="lightGray"/>
        </w:rPr>
        <w:t>&lt;</w:t>
      </w:r>
      <w:r w:rsidRPr="000A4816">
        <w:rPr>
          <w:highlight w:val="lightGray"/>
        </w:rPr>
        <w:t>date</w:t>
      </w:r>
      <w:r w:rsidRPr="00F362FD">
        <w:rPr>
          <w:highlight w:val="lightGray"/>
        </w:rPr>
        <w:t>&gt;</w:t>
      </w:r>
      <w:r>
        <w:t xml:space="preserve"> au </w:t>
      </w:r>
      <w:r w:rsidRPr="00F362FD">
        <w:rPr>
          <w:highlight w:val="lightGray"/>
        </w:rPr>
        <w:t>&lt;</w:t>
      </w:r>
      <w:r w:rsidRPr="000A4816">
        <w:rPr>
          <w:highlight w:val="lightGray"/>
        </w:rPr>
        <w:t>date</w:t>
      </w:r>
      <w:r w:rsidRPr="00F362FD">
        <w:rPr>
          <w:highlight w:val="lightGray"/>
        </w:rPr>
        <w:t>&gt;</w:t>
      </w:r>
      <w:r>
        <w:t xml:space="preserve">, figurant à l’annexe 1. Ce rapport a été établi conformément à l’article </w:t>
      </w:r>
      <w:r w:rsidRPr="00F362FD">
        <w:rPr>
          <w:highlight w:val="lightGray"/>
        </w:rPr>
        <w:t>&lt;</w:t>
      </w:r>
      <w:r w:rsidRPr="000A4816">
        <w:rPr>
          <w:highlight w:val="lightGray"/>
        </w:rPr>
        <w:t>numéro</w:t>
      </w:r>
      <w:r w:rsidRPr="00F362FD">
        <w:rPr>
          <w:highlight w:val="lightGray"/>
        </w:rPr>
        <w:t>&gt;</w:t>
      </w:r>
      <w:r>
        <w:t xml:space="preserve"> de la convention de financement </w:t>
      </w:r>
      <w:r w:rsidRPr="00F362FD">
        <w:rPr>
          <w:highlight w:val="lightGray"/>
        </w:rPr>
        <w:t>&lt;</w:t>
      </w:r>
      <w:r w:rsidRPr="000A4816">
        <w:rPr>
          <w:highlight w:val="lightGray"/>
        </w:rPr>
        <w:t>préciser la référence</w:t>
      </w:r>
      <w:r w:rsidRPr="00F362FD">
        <w:rPr>
          <w:highlight w:val="lightGray"/>
        </w:rPr>
        <w:t>&gt;</w:t>
      </w:r>
      <w:r>
        <w:t xml:space="preserve">, </w:t>
      </w:r>
      <w:r w:rsidRPr="00E825B5">
        <w:t>établie entre l’Agence française de développement</w:t>
      </w:r>
      <w:r>
        <w:t xml:space="preserve"> et </w:t>
      </w:r>
      <w:bookmarkStart w:id="113" w:name="OLE_LINK181"/>
      <w:bookmarkStart w:id="114" w:name="OLE_LINK182"/>
      <w:r w:rsidR="009309CB" w:rsidRPr="00F679E2">
        <w:rPr>
          <w:highlight w:val="lightGray"/>
        </w:rPr>
        <w:t xml:space="preserve">&lt;nom de </w:t>
      </w:r>
      <w:r w:rsidR="009309CB">
        <w:rPr>
          <w:highlight w:val="lightGray"/>
        </w:rPr>
        <w:t>la structure signataire</w:t>
      </w:r>
      <w:r w:rsidR="009309CB" w:rsidRPr="00F679E2">
        <w:rPr>
          <w:highlight w:val="lightGray"/>
        </w:rPr>
        <w:t>&gt;</w:t>
      </w:r>
      <w:bookmarkEnd w:id="113"/>
      <w:bookmarkEnd w:id="114"/>
      <w:r>
        <w:t>.</w:t>
      </w:r>
      <w:r w:rsidR="00C95394">
        <w:t xml:space="preserve"> </w:t>
      </w:r>
    </w:p>
    <w:p w14:paraId="17BCE8AD" w14:textId="287FF292" w:rsidR="00C95394" w:rsidRPr="00991359" w:rsidRDefault="00C95394" w:rsidP="00C95394">
      <w:pPr>
        <w:rPr>
          <w:b/>
        </w:rPr>
      </w:pPr>
      <w:r w:rsidRPr="00991359">
        <w:rPr>
          <w:b/>
        </w:rPr>
        <w:t>Responsabilités respectives de la direction de l'</w:t>
      </w:r>
      <w:r w:rsidR="00945C08">
        <w:rPr>
          <w:b/>
        </w:rPr>
        <w:t>E</w:t>
      </w:r>
      <w:r w:rsidRPr="00991359">
        <w:rPr>
          <w:b/>
        </w:rPr>
        <w:t>ntité et des auditeurs</w:t>
      </w:r>
    </w:p>
    <w:p w14:paraId="0536889E" w14:textId="7D662009" w:rsidR="00461095" w:rsidRPr="00EA110F" w:rsidRDefault="00461095" w:rsidP="00461095">
      <w:pPr>
        <w:spacing w:before="120"/>
        <w:rPr>
          <w:szCs w:val="24"/>
        </w:rPr>
      </w:pPr>
      <w:r w:rsidRPr="00EA110F">
        <w:rPr>
          <w:noProof/>
          <w:szCs w:val="24"/>
        </w:rPr>
        <w:t xml:space="preserve">Aux termes </w:t>
      </w:r>
      <w:r>
        <w:rPr>
          <w:noProof/>
          <w:szCs w:val="24"/>
        </w:rPr>
        <w:t>des conditions contractuelles</w:t>
      </w:r>
      <w:r w:rsidRPr="00EA110F">
        <w:rPr>
          <w:noProof/>
          <w:szCs w:val="24"/>
        </w:rPr>
        <w:t>, la direction de l'</w:t>
      </w:r>
      <w:r w:rsidR="00945C08">
        <w:rPr>
          <w:noProof/>
          <w:szCs w:val="24"/>
        </w:rPr>
        <w:t>E</w:t>
      </w:r>
      <w:r>
        <w:rPr>
          <w:noProof/>
          <w:szCs w:val="24"/>
        </w:rPr>
        <w:t>ntité</w:t>
      </w:r>
      <w:r w:rsidRPr="00EA110F">
        <w:rPr>
          <w:noProof/>
          <w:szCs w:val="24"/>
        </w:rPr>
        <w:t xml:space="preserve"> a la responsabilité d'établir le</w:t>
      </w:r>
      <w:r w:rsidR="005A2E52">
        <w:rPr>
          <w:noProof/>
          <w:szCs w:val="24"/>
        </w:rPr>
        <w:t>s</w:t>
      </w:r>
      <w:r w:rsidRPr="00EA110F">
        <w:rPr>
          <w:noProof/>
          <w:szCs w:val="24"/>
        </w:rPr>
        <w:t xml:space="preserve"> </w:t>
      </w:r>
      <w:r w:rsidR="005A2E52">
        <w:rPr>
          <w:noProof/>
          <w:szCs w:val="24"/>
        </w:rPr>
        <w:t xml:space="preserve">états </w:t>
      </w:r>
      <w:r w:rsidRPr="00EA110F">
        <w:rPr>
          <w:noProof/>
          <w:szCs w:val="24"/>
        </w:rPr>
        <w:t>financier</w:t>
      </w:r>
      <w:r w:rsidR="005A2E52">
        <w:rPr>
          <w:noProof/>
          <w:szCs w:val="24"/>
        </w:rPr>
        <w:t>s</w:t>
      </w:r>
      <w:r w:rsidRPr="00EA110F">
        <w:rPr>
          <w:noProof/>
          <w:szCs w:val="24"/>
        </w:rPr>
        <w:t xml:space="preserve"> et de veiller à ce qu'il donne une image fidèle des dépenses effectivement engagées et des recettes effectivement perçues pour le </w:t>
      </w:r>
      <w:r w:rsidR="00945C08">
        <w:t>Projet/Programme</w:t>
      </w:r>
      <w:r w:rsidRPr="00EA110F">
        <w:rPr>
          <w:noProof/>
          <w:szCs w:val="24"/>
        </w:rPr>
        <w:t>, conformément aux conditions contractuelles applicables.</w:t>
      </w:r>
    </w:p>
    <w:p w14:paraId="69B1A4D6" w14:textId="143F5442" w:rsidR="00C95394" w:rsidRPr="00D761EE" w:rsidRDefault="00D9501E" w:rsidP="00461095">
      <w:pPr>
        <w:rPr>
          <w:szCs w:val="24"/>
        </w:rPr>
      </w:pPr>
      <w:bookmarkStart w:id="115" w:name="OLE_LINK100"/>
      <w:bookmarkStart w:id="116" w:name="OLE_LINK101"/>
      <w:r w:rsidRPr="00EA110F">
        <w:rPr>
          <w:noProof/>
          <w:szCs w:val="24"/>
        </w:rPr>
        <w:t xml:space="preserve">Notre responsabilité consiste à auditer </w:t>
      </w:r>
      <w:r>
        <w:rPr>
          <w:noProof/>
          <w:szCs w:val="24"/>
        </w:rPr>
        <w:t>les états financiers</w:t>
      </w:r>
      <w:r w:rsidRPr="00EA110F">
        <w:rPr>
          <w:noProof/>
          <w:szCs w:val="24"/>
        </w:rPr>
        <w:t xml:space="preserve"> et à communiquer nos constatations à</w:t>
      </w:r>
      <w:r>
        <w:rPr>
          <w:noProof/>
          <w:szCs w:val="24"/>
        </w:rPr>
        <w:t xml:space="preserve"> </w:t>
      </w:r>
      <w:r w:rsidRPr="00EC6817">
        <w:t>l’Autorité contractante</w:t>
      </w:r>
      <w:r>
        <w:t xml:space="preserve">, </w:t>
      </w:r>
      <w:r w:rsidRPr="006803C9">
        <w:rPr>
          <w:highlight w:val="yellow"/>
        </w:rPr>
        <w:t>[et à]</w:t>
      </w:r>
      <w:r>
        <w:t xml:space="preserve"> l’Entité,</w:t>
      </w:r>
      <w:r w:rsidRPr="00EC6817">
        <w:t xml:space="preserve"> </w:t>
      </w:r>
      <w:r w:rsidRPr="00F362FD">
        <w:rPr>
          <w:highlight w:val="yellow"/>
        </w:rPr>
        <w:t xml:space="preserve">[et à </w:t>
      </w:r>
      <w:r w:rsidRPr="00F362FD">
        <w:rPr>
          <w:noProof/>
          <w:szCs w:val="24"/>
          <w:highlight w:val="yellow"/>
        </w:rPr>
        <w:t>l’Agence française de développement</w:t>
      </w:r>
      <w:r w:rsidRPr="00F362FD">
        <w:rPr>
          <w:highlight w:val="yellow"/>
        </w:rPr>
        <w:t>]</w:t>
      </w:r>
      <w:r w:rsidRPr="00F362FD">
        <w:rPr>
          <w:rStyle w:val="Appelnotedebasdep"/>
          <w:highlight w:val="yellow"/>
        </w:rPr>
        <w:footnoteReference w:id="9"/>
      </w:r>
      <w:bookmarkEnd w:id="115"/>
      <w:bookmarkEnd w:id="116"/>
      <w:r>
        <w:rPr>
          <w:noProof/>
          <w:szCs w:val="24"/>
        </w:rPr>
        <w:t>,</w:t>
      </w:r>
      <w:r w:rsidRPr="00EA110F">
        <w:rPr>
          <w:noProof/>
          <w:szCs w:val="24"/>
        </w:rPr>
        <w:t xml:space="preserve"> conformément aux termes de référence de la mission d'audit.</w:t>
      </w:r>
      <w:r w:rsidRPr="00EA110F">
        <w:rPr>
          <w:szCs w:val="24"/>
        </w:rPr>
        <w:t xml:space="preserve"> </w:t>
      </w:r>
      <w:r w:rsidRPr="00EA110F">
        <w:rPr>
          <w:noProof/>
          <w:szCs w:val="24"/>
        </w:rPr>
        <w:t>Ces derniers précisent que nous devons réaliser notre travail conformément aux normes internationales d’audit (émises par l'International Federation of Accountants</w:t>
      </w:r>
      <w:r>
        <w:rPr>
          <w:noProof/>
          <w:szCs w:val="24"/>
        </w:rPr>
        <w:t xml:space="preserve"> – IFAC –</w:t>
      </w:r>
      <w:r w:rsidRPr="00EA110F">
        <w:rPr>
          <w:noProof/>
          <w:szCs w:val="24"/>
        </w:rPr>
        <w:t>)</w:t>
      </w:r>
      <w:r>
        <w:rPr>
          <w:noProof/>
          <w:szCs w:val="24"/>
        </w:rPr>
        <w:t xml:space="preserve"> </w:t>
      </w:r>
      <w:r w:rsidRPr="00EA110F">
        <w:rPr>
          <w:noProof/>
          <w:szCs w:val="24"/>
        </w:rPr>
        <w:t>dans la mesure où ces normes peuvent être appliquées dans le contexte spécifique d'un audit visant à vérifier le respect de conditions contractuelles.</w:t>
      </w:r>
      <w:r w:rsidRPr="00EA110F">
        <w:rPr>
          <w:szCs w:val="24"/>
        </w:rPr>
        <w:t xml:space="preserve"> </w:t>
      </w:r>
      <w:r w:rsidRPr="00EA110F">
        <w:rPr>
          <w:noProof/>
          <w:szCs w:val="24"/>
        </w:rPr>
        <w:t>Ces normes nous imposent de respecter les règles de déontologie applicables lors de l'exécution de nos travaux</w:t>
      </w:r>
      <w:r w:rsidR="00EC6817" w:rsidRPr="00EA110F">
        <w:rPr>
          <w:noProof/>
          <w:szCs w:val="24"/>
        </w:rPr>
        <w:t>.</w:t>
      </w:r>
    </w:p>
    <w:p w14:paraId="400656EF" w14:textId="3063DADA" w:rsidR="00C95394" w:rsidRDefault="00C95394" w:rsidP="00C95394">
      <w:pPr>
        <w:rPr>
          <w:b/>
          <w:lang w:eastAsia="fr-FR" w:bidi="ar-SA"/>
        </w:rPr>
      </w:pPr>
      <w:r>
        <w:rPr>
          <w:b/>
          <w:lang w:eastAsia="fr-FR" w:bidi="ar-SA"/>
        </w:rPr>
        <w:t>Justification de l’</w:t>
      </w:r>
      <w:r w:rsidR="001A5BD3">
        <w:rPr>
          <w:b/>
          <w:lang w:eastAsia="fr-FR" w:bidi="ar-SA"/>
        </w:rPr>
        <w:t>impossibilité d’exprimer une opinion</w:t>
      </w:r>
    </w:p>
    <w:p w14:paraId="4C220CEF" w14:textId="2CE96F1D" w:rsidR="0064318B" w:rsidRDefault="000D0909" w:rsidP="00C95394">
      <w:pPr>
        <w:rPr>
          <w:lang w:eastAsia="fr-FR" w:bidi="ar-SA"/>
        </w:rPr>
      </w:pPr>
      <w:r>
        <w:rPr>
          <w:lang w:eastAsia="fr-FR" w:bidi="ar-SA"/>
        </w:rPr>
        <w:t>L’</w:t>
      </w:r>
      <w:r w:rsidR="00EE3A9E">
        <w:rPr>
          <w:lang w:eastAsia="fr-FR" w:bidi="ar-SA"/>
        </w:rPr>
        <w:t>étendue de cet audit</w:t>
      </w:r>
      <w:r w:rsidR="00C65F4A">
        <w:rPr>
          <w:lang w:eastAsia="fr-FR" w:bidi="ar-SA"/>
        </w:rPr>
        <w:t xml:space="preserve"> est définie dans nos </w:t>
      </w:r>
      <w:r w:rsidR="00DB12D7">
        <w:rPr>
          <w:lang w:eastAsia="fr-FR" w:bidi="ar-SA"/>
        </w:rPr>
        <w:t>t</w:t>
      </w:r>
      <w:r w:rsidR="00C65F4A">
        <w:rPr>
          <w:lang w:eastAsia="fr-FR" w:bidi="ar-SA"/>
        </w:rPr>
        <w:t>ermes de référence</w:t>
      </w:r>
      <w:r w:rsidR="007A44BB">
        <w:rPr>
          <w:lang w:eastAsia="fr-FR" w:bidi="ar-SA"/>
        </w:rPr>
        <w:t xml:space="preserve">, tel que précisé </w:t>
      </w:r>
      <w:r w:rsidR="002E1232">
        <w:rPr>
          <w:lang w:eastAsia="fr-FR" w:bidi="ar-SA"/>
        </w:rPr>
        <w:t>à la section 2.1</w:t>
      </w:r>
      <w:r w:rsidR="00DB12D7">
        <w:rPr>
          <w:lang w:eastAsia="fr-FR" w:bidi="ar-SA"/>
        </w:rPr>
        <w:t xml:space="preserve"> </w:t>
      </w:r>
      <w:r w:rsidR="007A44BB">
        <w:rPr>
          <w:lang w:eastAsia="fr-FR" w:bidi="ar-SA"/>
        </w:rPr>
        <w:t xml:space="preserve">de notre rapport. </w:t>
      </w:r>
      <w:r w:rsidR="005826D0">
        <w:rPr>
          <w:lang w:eastAsia="fr-FR" w:bidi="ar-SA"/>
        </w:rPr>
        <w:t xml:space="preserve">Nous </w:t>
      </w:r>
      <w:r w:rsidR="00356D04">
        <w:rPr>
          <w:lang w:eastAsia="fr-FR" w:bidi="ar-SA"/>
        </w:rPr>
        <w:t xml:space="preserve">n’avons pas été en mesure de recueillir des éléments </w:t>
      </w:r>
      <w:r w:rsidR="008949AC">
        <w:rPr>
          <w:lang w:eastAsia="fr-FR" w:bidi="ar-SA"/>
        </w:rPr>
        <w:t xml:space="preserve">probants suffisants et appropriés concernant </w:t>
      </w:r>
      <w:r w:rsidR="002B6C00" w:rsidRPr="002B6C00">
        <w:rPr>
          <w:highlight w:val="lightGray"/>
          <w:lang w:eastAsia="fr-FR" w:bidi="ar-SA"/>
        </w:rPr>
        <w:t>&lt;description des problèmes&gt;</w:t>
      </w:r>
      <w:r w:rsidR="009137A8">
        <w:rPr>
          <w:lang w:eastAsia="fr-FR" w:bidi="ar-SA"/>
        </w:rPr>
        <w:t xml:space="preserve"> en raison de </w:t>
      </w:r>
      <w:r w:rsidR="002B6C00" w:rsidRPr="002B6C00">
        <w:rPr>
          <w:highlight w:val="lightGray"/>
          <w:lang w:eastAsia="fr-FR" w:bidi="ar-SA"/>
        </w:rPr>
        <w:t>&lt;description des raisons et du contexte&gt;</w:t>
      </w:r>
      <w:r w:rsidR="009137A8">
        <w:rPr>
          <w:lang w:eastAsia="fr-FR" w:bidi="ar-SA"/>
        </w:rPr>
        <w:t xml:space="preserve">. </w:t>
      </w:r>
      <w:r w:rsidR="005826D0">
        <w:rPr>
          <w:lang w:eastAsia="fr-FR" w:bidi="ar-SA"/>
        </w:rPr>
        <w:t xml:space="preserve">Il en résulte une </w:t>
      </w:r>
      <w:r w:rsidR="00627F7C">
        <w:rPr>
          <w:lang w:eastAsia="fr-FR" w:bidi="ar-SA"/>
        </w:rPr>
        <w:t xml:space="preserve">possible incidence significative et diffuse sur </w:t>
      </w:r>
      <w:r w:rsidR="00D9501E">
        <w:rPr>
          <w:lang w:eastAsia="fr-FR" w:bidi="ar-SA"/>
        </w:rPr>
        <w:t>les états financiers</w:t>
      </w:r>
      <w:r w:rsidR="00FF7CB7">
        <w:rPr>
          <w:lang w:eastAsia="fr-FR" w:bidi="ar-SA"/>
        </w:rPr>
        <w:t xml:space="preserve"> et le montant total des dépenses déclarées</w:t>
      </w:r>
      <w:r w:rsidR="004C7055">
        <w:rPr>
          <w:lang w:eastAsia="fr-FR" w:bidi="ar-SA"/>
        </w:rPr>
        <w:t xml:space="preserve">. En raison de cette incertitude, nous ne disposons pas d’éléments sur lesquels fonder notre opinion. </w:t>
      </w:r>
      <w:r w:rsidR="009137A8">
        <w:rPr>
          <w:lang w:eastAsia="fr-FR" w:bidi="ar-SA"/>
        </w:rPr>
        <w:t xml:space="preserve"> </w:t>
      </w:r>
    </w:p>
    <w:p w14:paraId="642F07FE" w14:textId="5638625A" w:rsidR="00C95394" w:rsidRPr="00D761EE" w:rsidRDefault="0064318B" w:rsidP="00C95394">
      <w:pPr>
        <w:rPr>
          <w:b/>
        </w:rPr>
      </w:pPr>
      <w:r>
        <w:rPr>
          <w:b/>
        </w:rPr>
        <w:t>Impossibilité d’exprimer une opinion</w:t>
      </w:r>
    </w:p>
    <w:p w14:paraId="7B5275DC" w14:textId="2F4B3FB7" w:rsidR="00C95394" w:rsidRDefault="00C95394" w:rsidP="00C95394">
      <w:pPr>
        <w:rPr>
          <w:rFonts w:cs="Cambria"/>
          <w:bCs/>
        </w:rPr>
      </w:pPr>
      <w:r>
        <w:rPr>
          <w:rFonts w:cs="Cambria"/>
          <w:bCs/>
        </w:rPr>
        <w:t xml:space="preserve">En raison de la nature fondamentale des éléments mentionnés dans le paragraphe précédent – Justification de </w:t>
      </w:r>
      <w:r w:rsidR="007A5226">
        <w:rPr>
          <w:rFonts w:cs="Cambria"/>
          <w:bCs/>
        </w:rPr>
        <w:t>l’impossibilité d ‘exprimer une opinion</w:t>
      </w:r>
      <w:r>
        <w:rPr>
          <w:rFonts w:cs="Cambria"/>
          <w:bCs/>
        </w:rPr>
        <w:t xml:space="preserve"> –, </w:t>
      </w:r>
      <w:r w:rsidR="007A5226">
        <w:rPr>
          <w:rFonts w:cs="Cambria"/>
          <w:bCs/>
        </w:rPr>
        <w:t>nous n’avons pas été en mesure de recueillir des éléments probants suffisants et appropr</w:t>
      </w:r>
      <w:r w:rsidR="006B061C">
        <w:rPr>
          <w:rFonts w:cs="Cambria"/>
          <w:bCs/>
        </w:rPr>
        <w:t xml:space="preserve">iés sur lesquels fonder une opinion. </w:t>
      </w:r>
      <w:r w:rsidR="006B061C" w:rsidRPr="00365FBC">
        <w:rPr>
          <w:rFonts w:cs="Cambria"/>
          <w:b/>
        </w:rPr>
        <w:t xml:space="preserve">Par conséquent, nous n’exprimons pas d’opinion sur </w:t>
      </w:r>
      <w:r w:rsidR="0059335E" w:rsidRPr="00365FBC">
        <w:rPr>
          <w:rFonts w:cs="Cambria"/>
          <w:b/>
        </w:rPr>
        <w:t xml:space="preserve">les éléments </w:t>
      </w:r>
      <w:r w:rsidR="00C5045D" w:rsidRPr="00365FBC">
        <w:rPr>
          <w:rFonts w:cs="Cambria"/>
          <w:b/>
        </w:rPr>
        <w:t>suivants</w:t>
      </w:r>
      <w:r w:rsidR="00C5045D">
        <w:rPr>
          <w:rFonts w:cs="Cambria"/>
          <w:bCs/>
        </w:rPr>
        <w:t xml:space="preserve"> : </w:t>
      </w:r>
    </w:p>
    <w:p w14:paraId="54F97DA2" w14:textId="74055C97" w:rsidR="00C5045D" w:rsidRDefault="00DD427C" w:rsidP="00104B7C">
      <w:pPr>
        <w:pStyle w:val="Paragrapheliste2"/>
      </w:pPr>
      <w:r>
        <w:t>les états financiers</w:t>
      </w:r>
      <w:r w:rsidR="00C5045D">
        <w:t xml:space="preserve"> donne</w:t>
      </w:r>
      <w:r>
        <w:t>nt</w:t>
      </w:r>
      <w:r w:rsidR="00CA04BD">
        <w:t>-t-il</w:t>
      </w:r>
      <w:r>
        <w:t>s</w:t>
      </w:r>
      <w:r w:rsidR="00C5045D">
        <w:t xml:space="preserve"> une image fidèle des dépenses effectivement engagées et des recettes effectivement perçues pour le </w:t>
      </w:r>
      <w:r w:rsidR="00945C08">
        <w:t>Projet/Programme</w:t>
      </w:r>
      <w:r w:rsidR="00C5045D">
        <w:t xml:space="preserve"> </w:t>
      </w:r>
      <w:r w:rsidR="00C5045D" w:rsidRPr="00DB41C8">
        <w:t xml:space="preserve">au cours de la période du </w:t>
      </w:r>
      <w:r w:rsidR="00D96A38" w:rsidRPr="00D96A38">
        <w:rPr>
          <w:highlight w:val="lightGray"/>
        </w:rPr>
        <w:t>&lt;date&gt;</w:t>
      </w:r>
      <w:r w:rsidR="00C5045D" w:rsidRPr="00DB41C8">
        <w:t xml:space="preserve"> au </w:t>
      </w:r>
      <w:r w:rsidR="00D96A38" w:rsidRPr="00D96A38">
        <w:rPr>
          <w:highlight w:val="lightGray"/>
        </w:rPr>
        <w:t>&lt;date&gt;</w:t>
      </w:r>
      <w:r w:rsidR="00C5045D">
        <w:t>, conformément aux conditions contractuelles applicables</w:t>
      </w:r>
      <w:r w:rsidR="00CA04BD">
        <w:t> ?</w:t>
      </w:r>
      <w:r w:rsidR="00C5045D">
        <w:t xml:space="preserve"> et</w:t>
      </w:r>
    </w:p>
    <w:p w14:paraId="74D8202D" w14:textId="28BE2C28" w:rsidR="00C5045D" w:rsidRDefault="00C5045D" w:rsidP="00104B7C">
      <w:pPr>
        <w:pStyle w:val="Paragrapheliste2"/>
      </w:pPr>
      <w:r>
        <w:t xml:space="preserve">les fonds alloués au </w:t>
      </w:r>
      <w:r w:rsidR="00945C08">
        <w:t>Projet/Programme</w:t>
      </w:r>
      <w:r>
        <w:t xml:space="preserve"> par l’AFD ont</w:t>
      </w:r>
      <w:r w:rsidR="00CA04BD">
        <w:t>-ils</w:t>
      </w:r>
      <w:r>
        <w:t>, dans leurs aspects significatifs, été utilisés conformément aux conditions contractuelles applicables</w:t>
      </w:r>
      <w:r w:rsidR="00CA04BD">
        <w:t> ?</w:t>
      </w:r>
    </w:p>
    <w:p w14:paraId="258069EA" w14:textId="77777777" w:rsidR="00C95394" w:rsidRPr="00D761EE" w:rsidRDefault="00C95394" w:rsidP="00C95394">
      <w:pPr>
        <w:rPr>
          <w:b/>
        </w:rPr>
      </w:pPr>
      <w:r w:rsidRPr="00D761EE">
        <w:rPr>
          <w:b/>
        </w:rPr>
        <w:t>Diffusion et utilisation</w:t>
      </w:r>
    </w:p>
    <w:p w14:paraId="4A6C0C8D" w14:textId="1835120C" w:rsidR="00C95394" w:rsidRPr="00D761EE" w:rsidRDefault="00450FFE" w:rsidP="00C95394">
      <w:bookmarkStart w:id="117" w:name="OLE_LINK167"/>
      <w:bookmarkStart w:id="118" w:name="OLE_LINK168"/>
      <w:r w:rsidRPr="00D761EE">
        <w:t xml:space="preserve">Le présent rapport demandé par </w:t>
      </w:r>
      <w:r>
        <w:t>l’Autorité contractante</w:t>
      </w:r>
      <w:r w:rsidRPr="00D761EE">
        <w:t xml:space="preserve"> est exclusivement destiné à l’information et à l'usage de cette dernière</w:t>
      </w:r>
      <w:r w:rsidRPr="00AC0BD5">
        <w:rPr>
          <w:highlight w:val="yellow"/>
        </w:rPr>
        <w:t>[, de l’Agence française de développement]</w:t>
      </w:r>
      <w:r w:rsidRPr="00AC0BD5">
        <w:rPr>
          <w:rStyle w:val="Appelnotedebasdep"/>
          <w:highlight w:val="yellow"/>
        </w:rPr>
        <w:footnoteReference w:id="10"/>
      </w:r>
      <w:r w:rsidRPr="00D761EE">
        <w:t xml:space="preserve"> et de l'</w:t>
      </w:r>
      <w:r>
        <w:t>E</w:t>
      </w:r>
      <w:r w:rsidRPr="00D761EE">
        <w:t>ntité</w:t>
      </w:r>
      <w:bookmarkEnd w:id="117"/>
      <w:bookmarkEnd w:id="118"/>
      <w:r w:rsidRPr="00D761EE">
        <w:t>.</w:t>
      </w:r>
      <w:r w:rsidR="00C95394" w:rsidRPr="00D761EE">
        <w:t xml:space="preserve"> </w:t>
      </w:r>
    </w:p>
    <w:p w14:paraId="2E2A4F32" w14:textId="77777777" w:rsidR="00C95394" w:rsidRPr="00D761EE" w:rsidRDefault="00C95394" w:rsidP="00C95394">
      <w:pPr>
        <w:spacing w:before="0" w:after="0"/>
      </w:pPr>
      <w:r w:rsidRPr="00191F20">
        <w:rPr>
          <w:i/>
        </w:rPr>
        <w:t>Signature de l'auditeur </w:t>
      </w:r>
      <w:r w:rsidRPr="00D761EE">
        <w:t>:</w:t>
      </w:r>
    </w:p>
    <w:p w14:paraId="282D0011" w14:textId="77777777" w:rsidR="00C95394" w:rsidRPr="00D761EE" w:rsidRDefault="00C95394" w:rsidP="00C95394">
      <w:pPr>
        <w:spacing w:before="0" w:after="0"/>
        <w:rPr>
          <w:i/>
        </w:rPr>
      </w:pPr>
      <w:r w:rsidRPr="00D761EE">
        <w:rPr>
          <w:i/>
        </w:rPr>
        <w:t>Nom de l'auditeur signataire :</w:t>
      </w:r>
    </w:p>
    <w:p w14:paraId="616849EA" w14:textId="77777777" w:rsidR="00C95394" w:rsidRDefault="00C95394" w:rsidP="00C95394">
      <w:pPr>
        <w:spacing w:before="0" w:after="0"/>
        <w:rPr>
          <w:i/>
        </w:rPr>
      </w:pPr>
      <w:r w:rsidRPr="00D761EE">
        <w:rPr>
          <w:i/>
        </w:rPr>
        <w:t>Adresse de l'auditeur :</w:t>
      </w:r>
      <w:r>
        <w:rPr>
          <w:i/>
        </w:rPr>
        <w:t xml:space="preserve"> </w:t>
      </w:r>
    </w:p>
    <w:p w14:paraId="78E8899E" w14:textId="77777777" w:rsidR="00C95394" w:rsidRDefault="00C95394" w:rsidP="00C95394">
      <w:pPr>
        <w:spacing w:before="0" w:after="0" w:line="240" w:lineRule="auto"/>
        <w:ind w:right="0"/>
        <w:jc w:val="left"/>
      </w:pPr>
      <w:r>
        <w:rPr>
          <w:i/>
        </w:rPr>
        <w:t xml:space="preserve">Date de signature </w:t>
      </w:r>
      <w:r w:rsidRPr="00D761EE">
        <w:rPr>
          <w:i/>
        </w:rPr>
        <w:t xml:space="preserve">: </w:t>
      </w:r>
      <w:r w:rsidRPr="00AC0BD5">
        <w:rPr>
          <w:i/>
          <w:color w:val="FF0000"/>
        </w:rPr>
        <w:t xml:space="preserve">(ne pas utiliser pour les rapports provisoires. Date de signature du rapport </w:t>
      </w:r>
      <w:r w:rsidRPr="00AC0BD5">
        <w:rPr>
          <w:b/>
          <w:i/>
          <w:color w:val="FF0000"/>
        </w:rPr>
        <w:t>final</w:t>
      </w:r>
      <w:r w:rsidRPr="00AC0BD5">
        <w:rPr>
          <w:i/>
          <w:color w:val="FF0000"/>
        </w:rPr>
        <w:t>)</w:t>
      </w:r>
    </w:p>
    <w:p w14:paraId="0E2227E9" w14:textId="77777777" w:rsidR="00114C2D" w:rsidRDefault="00114C2D" w:rsidP="003A7618"/>
    <w:p w14:paraId="3F6CC44C" w14:textId="77777777" w:rsidR="004D7476" w:rsidRDefault="00114C2D">
      <w:pPr>
        <w:spacing w:before="0" w:after="0" w:line="240" w:lineRule="auto"/>
        <w:ind w:right="0"/>
        <w:jc w:val="left"/>
      </w:pPr>
      <w:r>
        <w:br w:type="page"/>
      </w:r>
    </w:p>
    <w:p w14:paraId="5DE69F0C" w14:textId="3BD49A1C" w:rsidR="004D7476" w:rsidRDefault="004D7476">
      <w:pPr>
        <w:spacing w:before="0" w:after="0" w:line="240" w:lineRule="auto"/>
        <w:ind w:right="0"/>
        <w:jc w:val="left"/>
      </w:pPr>
      <w:r>
        <w:rPr>
          <w:noProof/>
          <w:lang w:eastAsia="fr-FR" w:bidi="ar-SA"/>
        </w:rPr>
        <mc:AlternateContent>
          <mc:Choice Requires="wps">
            <w:drawing>
              <wp:anchor distT="0" distB="0" distL="114300" distR="114300" simplePos="0" relativeHeight="251661312" behindDoc="0" locked="0" layoutInCell="0" allowOverlap="1" wp14:anchorId="6628EFC6" wp14:editId="4B836355">
                <wp:simplePos x="0" y="0"/>
                <wp:positionH relativeFrom="column">
                  <wp:posOffset>0</wp:posOffset>
                </wp:positionH>
                <wp:positionV relativeFrom="paragraph">
                  <wp:posOffset>-635</wp:posOffset>
                </wp:positionV>
                <wp:extent cx="5600700" cy="5520055"/>
                <wp:effectExtent l="0" t="0" r="12700" b="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520055"/>
                        </a:xfrm>
                        <a:prstGeom prst="rect">
                          <a:avLst/>
                        </a:prstGeom>
                        <a:solidFill>
                          <a:srgbClr val="C7DFFF"/>
                        </a:solidFill>
                        <a:ln>
                          <a:noFill/>
                        </a:ln>
                      </wps:spPr>
                      <wps:txbx>
                        <w:txbxContent>
                          <w:p w14:paraId="7370781B" w14:textId="77777777" w:rsidR="008D25F1" w:rsidRPr="001378E6" w:rsidRDefault="008D25F1" w:rsidP="004D7476">
                            <w:pPr>
                              <w:keepLines/>
                              <w:shd w:val="clear" w:color="auto" w:fill="C7DFFF"/>
                              <w:spacing w:before="120"/>
                              <w:jc w:val="center"/>
                              <w:rPr>
                                <w:rFonts w:ascii="Arial" w:hAnsi="Arial" w:cs="Arial"/>
                                <w:b/>
                                <w:sz w:val="6"/>
                                <w:szCs w:val="6"/>
                              </w:rPr>
                            </w:pPr>
                          </w:p>
                          <w:p w14:paraId="3CBCA177" w14:textId="50101D6B" w:rsidR="008D25F1" w:rsidRPr="003D7839" w:rsidRDefault="008D25F1" w:rsidP="004D7476">
                            <w:pPr>
                              <w:keepLines/>
                              <w:shd w:val="clear" w:color="auto" w:fill="C7DFFF"/>
                              <w:spacing w:before="120"/>
                              <w:jc w:val="center"/>
                              <w:rPr>
                                <w:b/>
                                <w:sz w:val="28"/>
                                <w:szCs w:val="24"/>
                                <w:shd w:val="clear" w:color="auto" w:fill="C7DFFF"/>
                              </w:rPr>
                            </w:pPr>
                            <w:r w:rsidRPr="003D7839">
                              <w:rPr>
                                <w:b/>
                                <w:caps/>
                                <w:noProof/>
                                <w:sz w:val="28"/>
                                <w:szCs w:val="24"/>
                              </w:rPr>
                              <w:t xml:space="preserve">Orientations concernant les </w:t>
                            </w:r>
                            <w:r w:rsidRPr="003D7839">
                              <w:rPr>
                                <w:b/>
                                <w:caps/>
                                <w:noProof/>
                                <w:sz w:val="28"/>
                                <w:szCs w:val="24"/>
                                <w:shd w:val="clear" w:color="auto" w:fill="C7DFFF"/>
                              </w:rPr>
                              <w:t xml:space="preserve">OPINIONS </w:t>
                            </w:r>
                            <w:r>
                              <w:rPr>
                                <w:b/>
                                <w:caps/>
                                <w:noProof/>
                                <w:sz w:val="28"/>
                                <w:szCs w:val="24"/>
                                <w:shd w:val="clear" w:color="auto" w:fill="C7DFFF"/>
                              </w:rPr>
                              <w:t>DE L’audit organisationnel</w:t>
                            </w:r>
                          </w:p>
                          <w:p w14:paraId="2B8B1D3C" w14:textId="690BAD1D" w:rsidR="008D25F1" w:rsidRPr="003D7839" w:rsidRDefault="008D25F1" w:rsidP="004D7476">
                            <w:pPr>
                              <w:keepLines/>
                              <w:shd w:val="clear" w:color="auto" w:fill="C7DFFF"/>
                              <w:spacing w:before="120"/>
                              <w:rPr>
                                <w:szCs w:val="24"/>
                                <w:shd w:val="clear" w:color="auto" w:fill="C7DFFF"/>
                              </w:rPr>
                            </w:pPr>
                            <w:r w:rsidRPr="003D7839">
                              <w:rPr>
                                <w:noProof/>
                                <w:sz w:val="20"/>
                                <w:szCs w:val="24"/>
                                <w:shd w:val="clear" w:color="auto" w:fill="C7DFFF"/>
                              </w:rPr>
                              <w:t>L'auditeur doit évaluer l'importance des faiblesses du système de contrôle interne (sont</w:t>
                            </w:r>
                            <w:r w:rsidRPr="003D7839">
                              <w:rPr>
                                <w:noProof/>
                                <w:sz w:val="20"/>
                                <w:szCs w:val="24"/>
                                <w:shd w:val="clear" w:color="auto" w:fill="C7DFFF"/>
                              </w:rPr>
                              <w:noBreakHyphen/>
                              <w:t>elles limitées, importantes ou fondamentales ?).</w:t>
                            </w:r>
                            <w:r w:rsidRPr="003D7839">
                              <w:rPr>
                                <w:sz w:val="20"/>
                                <w:szCs w:val="24"/>
                                <w:shd w:val="clear" w:color="auto" w:fill="C7DFFF"/>
                              </w:rPr>
                              <w:t xml:space="preserve"> </w:t>
                            </w:r>
                            <w:r w:rsidRPr="003D7839">
                              <w:rPr>
                                <w:noProof/>
                                <w:sz w:val="20"/>
                                <w:szCs w:val="24"/>
                                <w:shd w:val="clear" w:color="auto" w:fill="C7DFFF"/>
                              </w:rPr>
                              <w:t>En vue de déterminer ce que l'on entend par faiblesse significative du système de contrôle interne, l'auditeur doit évaluer si l'absence ou la défaillance d'un contrôle ou d'une série de contrôles entraîne un risque important d'erreur</w:t>
                            </w:r>
                            <w:r>
                              <w:rPr>
                                <w:noProof/>
                                <w:sz w:val="20"/>
                                <w:szCs w:val="24"/>
                                <w:shd w:val="clear" w:color="auto" w:fill="C7DFFF"/>
                              </w:rPr>
                              <w:t>s</w:t>
                            </w:r>
                            <w:r w:rsidRPr="003D7839">
                              <w:rPr>
                                <w:noProof/>
                                <w:sz w:val="20"/>
                                <w:szCs w:val="24"/>
                                <w:shd w:val="clear" w:color="auto" w:fill="C7DFFF"/>
                              </w:rPr>
                              <w:t xml:space="preserve"> significative</w:t>
                            </w:r>
                            <w:r>
                              <w:rPr>
                                <w:noProof/>
                                <w:sz w:val="20"/>
                                <w:szCs w:val="24"/>
                                <w:shd w:val="clear" w:color="auto" w:fill="C7DFFF"/>
                              </w:rPr>
                              <w:t>s</w:t>
                            </w:r>
                            <w:r w:rsidRPr="003D7839">
                              <w:rPr>
                                <w:noProof/>
                                <w:sz w:val="20"/>
                                <w:szCs w:val="24"/>
                                <w:shd w:val="clear" w:color="auto" w:fill="C7DFFF"/>
                              </w:rPr>
                              <w:t>, d'irrégularité</w:t>
                            </w:r>
                            <w:r>
                              <w:rPr>
                                <w:noProof/>
                                <w:sz w:val="20"/>
                                <w:szCs w:val="24"/>
                                <w:shd w:val="clear" w:color="auto" w:fill="C7DFFF"/>
                              </w:rPr>
                              <w:t>s</w:t>
                            </w:r>
                            <w:r w:rsidRPr="003D7839">
                              <w:rPr>
                                <w:noProof/>
                                <w:sz w:val="20"/>
                                <w:szCs w:val="24"/>
                                <w:shd w:val="clear" w:color="auto" w:fill="C7DFFF"/>
                              </w:rPr>
                              <w:t xml:space="preserve"> ou de fraude dans l'utilisation des fonds alloués au </w:t>
                            </w:r>
                            <w:r>
                              <w:rPr>
                                <w:noProof/>
                                <w:sz w:val="20"/>
                                <w:szCs w:val="24"/>
                                <w:shd w:val="clear" w:color="auto" w:fill="C7DFFF"/>
                              </w:rPr>
                              <w:t>Projet /Programme</w:t>
                            </w:r>
                            <w:r w:rsidRPr="003D7839">
                              <w:rPr>
                                <w:noProof/>
                                <w:sz w:val="20"/>
                                <w:szCs w:val="24"/>
                                <w:shd w:val="clear" w:color="auto" w:fill="C7DFFF"/>
                              </w:rPr>
                              <w:t xml:space="preserve"> par l’Agence française de développement.</w:t>
                            </w:r>
                            <w:r w:rsidRPr="003D7839">
                              <w:rPr>
                                <w:sz w:val="20"/>
                                <w:szCs w:val="24"/>
                                <w:shd w:val="clear" w:color="auto" w:fill="C7DFFF"/>
                              </w:rPr>
                              <w:t xml:space="preserve"> </w:t>
                            </w:r>
                            <w:r w:rsidRPr="003D7839">
                              <w:rPr>
                                <w:noProof/>
                                <w:sz w:val="20"/>
                                <w:szCs w:val="24"/>
                                <w:shd w:val="clear" w:color="auto" w:fill="C7DFFF"/>
                              </w:rPr>
                              <w:t>Pour évaluer l'importance des faiblesses du système de contrôle interne, l'auditeur se fonde sur son jugement professionnel.</w:t>
                            </w:r>
                          </w:p>
                          <w:p w14:paraId="12ED59D2" w14:textId="27157B2C" w:rsidR="008D25F1" w:rsidRPr="00D30E04" w:rsidRDefault="008D25F1" w:rsidP="004D7476">
                            <w:pPr>
                              <w:keepLines/>
                              <w:shd w:val="clear" w:color="auto" w:fill="C7DFFF"/>
                              <w:spacing w:before="120"/>
                              <w:rPr>
                                <w:szCs w:val="24"/>
                                <w:shd w:val="clear" w:color="auto" w:fill="C0C0C0"/>
                              </w:rPr>
                            </w:pPr>
                            <w:r w:rsidRPr="00D30E04">
                              <w:rPr>
                                <w:noProof/>
                                <w:sz w:val="20"/>
                                <w:szCs w:val="24"/>
                              </w:rPr>
                              <w:t xml:space="preserve">Si les constatations de l'auditeur ayant trait au contrôle interne concernent des </w:t>
                            </w:r>
                            <w:r w:rsidRPr="00D30E04">
                              <w:rPr>
                                <w:b/>
                                <w:noProof/>
                                <w:sz w:val="20"/>
                                <w:szCs w:val="24"/>
                              </w:rPr>
                              <w:t>faiblesses limitées</w:t>
                            </w:r>
                            <w:r w:rsidRPr="00D30E04">
                              <w:rPr>
                                <w:noProof/>
                                <w:sz w:val="20"/>
                                <w:szCs w:val="24"/>
                              </w:rPr>
                              <w:t xml:space="preserve"> du système de contrôle interne qui </w:t>
                            </w:r>
                            <w:r w:rsidRPr="00D30E04">
                              <w:rPr>
                                <w:b/>
                                <w:noProof/>
                                <w:sz w:val="20"/>
                                <w:szCs w:val="24"/>
                              </w:rPr>
                              <w:t>ne</w:t>
                            </w:r>
                            <w:r w:rsidRPr="00D30E04">
                              <w:rPr>
                                <w:noProof/>
                                <w:sz w:val="20"/>
                                <w:szCs w:val="24"/>
                              </w:rPr>
                              <w:t xml:space="preserve"> font </w:t>
                            </w:r>
                            <w:r w:rsidRPr="00D30E04">
                              <w:rPr>
                                <w:b/>
                                <w:noProof/>
                                <w:sz w:val="20"/>
                                <w:szCs w:val="24"/>
                              </w:rPr>
                              <w:t>pas</w:t>
                            </w:r>
                            <w:r w:rsidRPr="00D30E04">
                              <w:rPr>
                                <w:noProof/>
                                <w:sz w:val="20"/>
                                <w:szCs w:val="24"/>
                              </w:rPr>
                              <w:t xml:space="preserve"> peser de risque important sur la réalisation des objectifs du </w:t>
                            </w:r>
                            <w:r>
                              <w:rPr>
                                <w:noProof/>
                                <w:sz w:val="20"/>
                                <w:szCs w:val="24"/>
                              </w:rPr>
                              <w:t>Projet / Programme</w:t>
                            </w:r>
                            <w:r w:rsidRPr="00D30E04">
                              <w:rPr>
                                <w:noProof/>
                                <w:sz w:val="20"/>
                                <w:szCs w:val="24"/>
                              </w:rPr>
                              <w:t xml:space="preserve">, l'incidence de ces faiblesses doit être considérée comme </w:t>
                            </w:r>
                            <w:r w:rsidRPr="00D30E04">
                              <w:rPr>
                                <w:b/>
                                <w:noProof/>
                                <w:sz w:val="20"/>
                                <w:szCs w:val="24"/>
                              </w:rPr>
                              <w:t>non significative</w:t>
                            </w:r>
                            <w:r w:rsidRPr="00D30E04">
                              <w:rPr>
                                <w:noProof/>
                                <w:sz w:val="20"/>
                                <w:szCs w:val="24"/>
                              </w:rPr>
                              <w:t xml:space="preserve"> dans le contexte de l'audit.</w:t>
                            </w:r>
                            <w:r w:rsidRPr="00D30E04">
                              <w:rPr>
                                <w:sz w:val="20"/>
                                <w:szCs w:val="24"/>
                              </w:rPr>
                              <w:t xml:space="preserve"> </w:t>
                            </w:r>
                            <w:r w:rsidRPr="003D7839">
                              <w:rPr>
                                <w:noProof/>
                                <w:sz w:val="20"/>
                                <w:szCs w:val="24"/>
                              </w:rPr>
                              <w:t xml:space="preserve">Dans un tel cas, l'auditeur est invité à exprimer une </w:t>
                            </w:r>
                            <w:r w:rsidRPr="00A368EE">
                              <w:rPr>
                                <w:b/>
                                <w:bCs/>
                                <w:noProof/>
                                <w:sz w:val="20"/>
                                <w:szCs w:val="24"/>
                              </w:rPr>
                              <w:t>opinion</w:t>
                            </w:r>
                            <w:r w:rsidRPr="003D7839">
                              <w:rPr>
                                <w:noProof/>
                                <w:sz w:val="20"/>
                                <w:szCs w:val="24"/>
                              </w:rPr>
                              <w:t xml:space="preserve"> </w:t>
                            </w:r>
                            <w:r w:rsidRPr="003D7839">
                              <w:rPr>
                                <w:b/>
                                <w:noProof/>
                                <w:sz w:val="20"/>
                                <w:szCs w:val="24"/>
                              </w:rPr>
                              <w:t>sans réserve</w:t>
                            </w:r>
                            <w:r w:rsidRPr="003D7839">
                              <w:rPr>
                                <w:noProof/>
                                <w:sz w:val="20"/>
                                <w:szCs w:val="24"/>
                              </w:rPr>
                              <w:t xml:space="preserve"> et à prévoir un </w:t>
                            </w:r>
                            <w:r w:rsidRPr="003D7839">
                              <w:rPr>
                                <w:b/>
                                <w:noProof/>
                                <w:sz w:val="20"/>
                                <w:szCs w:val="24"/>
                              </w:rPr>
                              <w:t>paragraphe d'observation</w:t>
                            </w:r>
                            <w:r>
                              <w:rPr>
                                <w:b/>
                                <w:noProof/>
                                <w:sz w:val="20"/>
                                <w:szCs w:val="24"/>
                              </w:rPr>
                              <w:t>s</w:t>
                            </w:r>
                            <w:r w:rsidRPr="003D7839">
                              <w:rPr>
                                <w:noProof/>
                                <w:sz w:val="20"/>
                                <w:szCs w:val="24"/>
                              </w:rPr>
                              <w:t xml:space="preserve"> pour attirer l'attention sur les éventuelles faiblesses limitées du système de contrôle interne</w:t>
                            </w:r>
                            <w:r w:rsidRPr="003D7839">
                              <w:rPr>
                                <w:noProof/>
                                <w:sz w:val="20"/>
                                <w:szCs w:val="24"/>
                                <w:shd w:val="clear" w:color="auto" w:fill="C7DFFF"/>
                              </w:rPr>
                              <w:t>.</w:t>
                            </w:r>
                          </w:p>
                          <w:p w14:paraId="369B8AA8" w14:textId="043F047E" w:rsidR="008D25F1" w:rsidRPr="00D30E04" w:rsidRDefault="008D25F1" w:rsidP="004D7476">
                            <w:pPr>
                              <w:keepLines/>
                              <w:shd w:val="clear" w:color="auto" w:fill="C7DFFF"/>
                              <w:spacing w:before="120"/>
                              <w:rPr>
                                <w:szCs w:val="24"/>
                              </w:rPr>
                            </w:pPr>
                            <w:r w:rsidRPr="00D30E04">
                              <w:rPr>
                                <w:noProof/>
                                <w:sz w:val="20"/>
                                <w:szCs w:val="24"/>
                              </w:rPr>
                              <w:t xml:space="preserve">Si les constatations de l'auditeur ayant trait au contrôle interne concernent des </w:t>
                            </w:r>
                            <w:r w:rsidRPr="00D30E04">
                              <w:rPr>
                                <w:b/>
                                <w:noProof/>
                                <w:sz w:val="20"/>
                                <w:szCs w:val="24"/>
                              </w:rPr>
                              <w:t>faiblesses importantes</w:t>
                            </w:r>
                            <w:r w:rsidRPr="00D30E04">
                              <w:rPr>
                                <w:noProof/>
                                <w:sz w:val="20"/>
                                <w:szCs w:val="24"/>
                              </w:rPr>
                              <w:t xml:space="preserve"> du système de contrôle interne faisant peser un risque </w:t>
                            </w:r>
                            <w:r w:rsidRPr="00D30E04">
                              <w:rPr>
                                <w:b/>
                                <w:noProof/>
                                <w:sz w:val="20"/>
                                <w:szCs w:val="24"/>
                              </w:rPr>
                              <w:t>substantiel</w:t>
                            </w:r>
                            <w:r w:rsidRPr="00D30E04">
                              <w:rPr>
                                <w:noProof/>
                                <w:sz w:val="20"/>
                                <w:szCs w:val="24"/>
                              </w:rPr>
                              <w:t xml:space="preserve"> sur la réalisation des objectifs du </w:t>
                            </w:r>
                            <w:r>
                              <w:rPr>
                                <w:noProof/>
                                <w:sz w:val="20"/>
                                <w:szCs w:val="24"/>
                              </w:rPr>
                              <w:t>Projet / Programme</w:t>
                            </w:r>
                            <w:r w:rsidRPr="00D30E04">
                              <w:rPr>
                                <w:noProof/>
                                <w:sz w:val="20"/>
                                <w:szCs w:val="24"/>
                              </w:rPr>
                              <w:t xml:space="preserve">, l'incidence de ces faiblesses doit être considérée comme </w:t>
                            </w:r>
                            <w:r w:rsidRPr="00D30E04">
                              <w:rPr>
                                <w:b/>
                                <w:noProof/>
                                <w:sz w:val="20"/>
                                <w:szCs w:val="24"/>
                              </w:rPr>
                              <w:t>significative</w:t>
                            </w:r>
                            <w:r w:rsidRPr="00D30E04">
                              <w:rPr>
                                <w:noProof/>
                                <w:sz w:val="20"/>
                                <w:szCs w:val="24"/>
                              </w:rPr>
                              <w:t xml:space="preserve"> dans le contexte de l'audit.</w:t>
                            </w:r>
                            <w:r w:rsidRPr="00D30E04">
                              <w:rPr>
                                <w:sz w:val="20"/>
                                <w:szCs w:val="24"/>
                              </w:rPr>
                              <w:t xml:space="preserve"> </w:t>
                            </w:r>
                            <w:r w:rsidRPr="00D30E04">
                              <w:rPr>
                                <w:noProof/>
                                <w:sz w:val="20"/>
                                <w:szCs w:val="24"/>
                              </w:rPr>
                              <w:t xml:space="preserve">L'auditeur doit alors exprimer une </w:t>
                            </w:r>
                            <w:r w:rsidRPr="00A368EE">
                              <w:rPr>
                                <w:b/>
                                <w:bCs/>
                                <w:noProof/>
                                <w:sz w:val="20"/>
                                <w:szCs w:val="24"/>
                              </w:rPr>
                              <w:t>opinion</w:t>
                            </w:r>
                            <w:r w:rsidRPr="00D30E04">
                              <w:rPr>
                                <w:noProof/>
                                <w:sz w:val="20"/>
                                <w:szCs w:val="24"/>
                              </w:rPr>
                              <w:t xml:space="preserve"> </w:t>
                            </w:r>
                            <w:r w:rsidRPr="00D30E04">
                              <w:rPr>
                                <w:b/>
                                <w:noProof/>
                                <w:sz w:val="20"/>
                                <w:szCs w:val="24"/>
                              </w:rPr>
                              <w:t>avec réserve</w:t>
                            </w:r>
                            <w:r w:rsidRPr="00D30E04">
                              <w:rPr>
                                <w:noProof/>
                                <w:sz w:val="20"/>
                                <w:szCs w:val="24"/>
                              </w:rPr>
                              <w:t>.</w:t>
                            </w:r>
                          </w:p>
                          <w:p w14:paraId="08231FCF" w14:textId="3C231038" w:rsidR="008D25F1" w:rsidRPr="00D30E04" w:rsidRDefault="008D25F1" w:rsidP="004D7476">
                            <w:pPr>
                              <w:keepLines/>
                              <w:shd w:val="clear" w:color="auto" w:fill="C7DFFF"/>
                              <w:spacing w:before="120"/>
                              <w:rPr>
                                <w:szCs w:val="24"/>
                              </w:rPr>
                            </w:pPr>
                            <w:r w:rsidRPr="00D30E04">
                              <w:rPr>
                                <w:noProof/>
                                <w:sz w:val="20"/>
                                <w:szCs w:val="24"/>
                              </w:rPr>
                              <w:t xml:space="preserve">Si les constatations de l'auditeur ayant trait au contrôle interne concernent des </w:t>
                            </w:r>
                            <w:r w:rsidRPr="00D30E04">
                              <w:rPr>
                                <w:b/>
                                <w:noProof/>
                                <w:sz w:val="20"/>
                                <w:szCs w:val="24"/>
                              </w:rPr>
                              <w:t>faiblesses fondamentales</w:t>
                            </w:r>
                            <w:r w:rsidRPr="00D30E04">
                              <w:rPr>
                                <w:noProof/>
                                <w:sz w:val="20"/>
                                <w:szCs w:val="24"/>
                              </w:rPr>
                              <w:t xml:space="preserve"> du système de contrôle interne faisant peser un risque </w:t>
                            </w:r>
                            <w:r w:rsidRPr="00D30E04">
                              <w:rPr>
                                <w:b/>
                                <w:noProof/>
                                <w:sz w:val="20"/>
                                <w:szCs w:val="24"/>
                              </w:rPr>
                              <w:t>critique</w:t>
                            </w:r>
                            <w:r w:rsidRPr="00D30E04">
                              <w:rPr>
                                <w:noProof/>
                                <w:sz w:val="20"/>
                                <w:szCs w:val="24"/>
                              </w:rPr>
                              <w:t xml:space="preserve"> sur la réalisation des objectifs du </w:t>
                            </w:r>
                            <w:r>
                              <w:rPr>
                                <w:noProof/>
                                <w:sz w:val="20"/>
                                <w:szCs w:val="24"/>
                              </w:rPr>
                              <w:t>Projet / Programme</w:t>
                            </w:r>
                            <w:r w:rsidRPr="00D30E04">
                              <w:rPr>
                                <w:noProof/>
                                <w:sz w:val="20"/>
                                <w:szCs w:val="24"/>
                              </w:rPr>
                              <w:t xml:space="preserve">, l'incidence de ces faiblesses doit être considérée comme </w:t>
                            </w:r>
                            <w:r w:rsidRPr="00D30E04">
                              <w:rPr>
                                <w:b/>
                                <w:noProof/>
                                <w:sz w:val="20"/>
                                <w:szCs w:val="24"/>
                              </w:rPr>
                              <w:t xml:space="preserve">significative </w:t>
                            </w:r>
                            <w:r w:rsidRPr="00D30E04">
                              <w:rPr>
                                <w:b/>
                                <w:noProof/>
                                <w:sz w:val="20"/>
                                <w:szCs w:val="24"/>
                                <w:u w:val="single"/>
                              </w:rPr>
                              <w:t>et</w:t>
                            </w:r>
                            <w:r w:rsidRPr="00D30E04">
                              <w:rPr>
                                <w:b/>
                                <w:noProof/>
                                <w:sz w:val="20"/>
                                <w:szCs w:val="24"/>
                              </w:rPr>
                              <w:t xml:space="preserve"> diffuse</w:t>
                            </w:r>
                            <w:r w:rsidRPr="00D30E04">
                              <w:rPr>
                                <w:noProof/>
                                <w:sz w:val="20"/>
                                <w:szCs w:val="24"/>
                              </w:rPr>
                              <w:t xml:space="preserve"> dans le contexte de l'audit.</w:t>
                            </w:r>
                            <w:r w:rsidRPr="00D30E04">
                              <w:rPr>
                                <w:sz w:val="20"/>
                                <w:szCs w:val="24"/>
                              </w:rPr>
                              <w:t xml:space="preserve"> </w:t>
                            </w:r>
                            <w:r w:rsidRPr="00D30E04">
                              <w:rPr>
                                <w:noProof/>
                                <w:sz w:val="20"/>
                                <w:szCs w:val="24"/>
                              </w:rPr>
                              <w:t xml:space="preserve">L'auditeur doit alors exprimer une </w:t>
                            </w:r>
                            <w:r w:rsidRPr="00A368EE">
                              <w:rPr>
                                <w:b/>
                                <w:bCs/>
                                <w:noProof/>
                                <w:sz w:val="20"/>
                                <w:szCs w:val="24"/>
                              </w:rPr>
                              <w:t>opinion</w:t>
                            </w:r>
                            <w:r w:rsidRPr="00D30E04">
                              <w:rPr>
                                <w:noProof/>
                                <w:sz w:val="20"/>
                                <w:szCs w:val="24"/>
                              </w:rPr>
                              <w:t xml:space="preserve"> </w:t>
                            </w:r>
                            <w:r w:rsidRPr="00D30E04">
                              <w:rPr>
                                <w:b/>
                                <w:noProof/>
                                <w:sz w:val="20"/>
                                <w:szCs w:val="24"/>
                              </w:rPr>
                              <w:t>défavorable</w:t>
                            </w:r>
                            <w:r w:rsidRPr="00D30E04">
                              <w:rPr>
                                <w:noProof/>
                                <w:sz w:val="20"/>
                                <w:szCs w:val="24"/>
                              </w:rPr>
                              <w:t>.</w:t>
                            </w:r>
                          </w:p>
                          <w:p w14:paraId="4687F455" w14:textId="77777777" w:rsidR="008D25F1" w:rsidRPr="00D30E04" w:rsidRDefault="008D25F1" w:rsidP="004D7476">
                            <w:pPr>
                              <w:shd w:val="clear" w:color="auto" w:fill="C7DFFF"/>
                              <w:rPr>
                                <w:rFonts w:cs="Arial"/>
                                <w:sz w:val="20"/>
                              </w:rPr>
                            </w:pPr>
                            <w:r w:rsidRPr="00D30E04">
                              <w:rPr>
                                <w:noProof/>
                                <w:sz w:val="20"/>
                                <w:szCs w:val="24"/>
                              </w:rPr>
                              <w:t xml:space="preserve">En cas de </w:t>
                            </w:r>
                            <w:r w:rsidRPr="00D30E04">
                              <w:rPr>
                                <w:b/>
                                <w:noProof/>
                                <w:sz w:val="20"/>
                                <w:szCs w:val="24"/>
                              </w:rPr>
                              <w:t>limitations de l'étendue des travaux</w:t>
                            </w:r>
                            <w:r w:rsidRPr="00D30E04">
                              <w:rPr>
                                <w:noProof/>
                                <w:sz w:val="20"/>
                                <w:szCs w:val="24"/>
                              </w:rPr>
                              <w:t xml:space="preserve">, l'auditeur doit évaluer l'incertitude qui en découle et son incidence possible sur la conception et l'efficacité opérationnelle du système de contrôle interne, et décider s'il est approprié d'exprimer une </w:t>
                            </w:r>
                            <w:r w:rsidRPr="00A368EE">
                              <w:rPr>
                                <w:b/>
                                <w:bCs/>
                                <w:noProof/>
                                <w:sz w:val="20"/>
                                <w:szCs w:val="24"/>
                              </w:rPr>
                              <w:t>opinion</w:t>
                            </w:r>
                            <w:r w:rsidRPr="00D30E04">
                              <w:rPr>
                                <w:noProof/>
                                <w:sz w:val="20"/>
                                <w:szCs w:val="24"/>
                              </w:rPr>
                              <w:t xml:space="preserve"> </w:t>
                            </w:r>
                            <w:r w:rsidRPr="00D30E04">
                              <w:rPr>
                                <w:b/>
                                <w:noProof/>
                                <w:sz w:val="20"/>
                                <w:szCs w:val="24"/>
                              </w:rPr>
                              <w:t>avec réserve</w:t>
                            </w:r>
                            <w:r w:rsidRPr="00D30E04">
                              <w:rPr>
                                <w:noProof/>
                                <w:sz w:val="20"/>
                                <w:szCs w:val="24"/>
                              </w:rPr>
                              <w:t xml:space="preserve"> ou une </w:t>
                            </w:r>
                            <w:r w:rsidRPr="00A368EE">
                              <w:rPr>
                                <w:b/>
                                <w:bCs/>
                                <w:noProof/>
                                <w:sz w:val="20"/>
                                <w:szCs w:val="24"/>
                              </w:rPr>
                              <w:t>opinion</w:t>
                            </w:r>
                            <w:r w:rsidRPr="00D30E04">
                              <w:rPr>
                                <w:noProof/>
                                <w:sz w:val="20"/>
                                <w:szCs w:val="24"/>
                              </w:rPr>
                              <w:t xml:space="preserve"> </w:t>
                            </w:r>
                            <w:r w:rsidRPr="00D30E04">
                              <w:rPr>
                                <w:b/>
                                <w:noProof/>
                                <w:sz w:val="20"/>
                                <w:szCs w:val="24"/>
                              </w:rPr>
                              <w:t>défavorable</w:t>
                            </w:r>
                            <w:r w:rsidRPr="00D30E04">
                              <w:rPr>
                                <w:noProof/>
                                <w:sz w:val="20"/>
                                <w:szCs w:val="24"/>
                              </w:rPr>
                              <w:t xml:space="preserve"> ou encore de conclure à </w:t>
                            </w:r>
                            <w:r w:rsidRPr="00D30E04">
                              <w:rPr>
                                <w:b/>
                                <w:noProof/>
                                <w:sz w:val="20"/>
                                <w:szCs w:val="24"/>
                              </w:rPr>
                              <w:t>l'impossibilité d'exprimer une opinion</w:t>
                            </w:r>
                            <w:r w:rsidRPr="00D30E04">
                              <w:rPr>
                                <w:noProof/>
                                <w:sz w:val="20"/>
                                <w:szCs w:val="24"/>
                              </w:rPr>
                              <w:t>.</w:t>
                            </w:r>
                          </w:p>
                          <w:p w14:paraId="68B53A31" w14:textId="77777777" w:rsidR="008D25F1" w:rsidRPr="001B1C50" w:rsidRDefault="008D25F1" w:rsidP="004D7476"/>
                        </w:txbxContent>
                      </wps:txbx>
                      <wps:bodyPr rot="0" vert="horz" wrap="square" lIns="198000" tIns="45720" rIns="19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628EFC6" id="_x0000_s1027" type="#_x0000_t202" style="position:absolute;margin-left:0;margin-top:-.05pt;width:441pt;height:4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" o:allowincell="f" fillcolor="#c7dfff" stroked="f">
                <v:textbox style="mso-fit-shape-to-text:t" inset="5.5mm,,5.5mm">
                  <w:txbxContent>
                    <w:p w14:paraId="7370781B" w14:textId="77777777" w:rsidR="008D25F1" w:rsidRPr="001378E6" w:rsidRDefault="008D25F1" w:rsidP="004D7476">
                      <w:pPr>
                        <w:keepLines/>
                        <w:shd w:val="clear" w:color="auto" w:fill="C7DFFF"/>
                        <w:spacing w:before="120"/>
                        <w:jc w:val="center"/>
                        <w:rPr>
                          <w:rFonts w:ascii="Arial" w:hAnsi="Arial" w:cs="Arial"/>
                          <w:b/>
                          <w:sz w:val="6"/>
                          <w:szCs w:val="6"/>
                        </w:rPr>
                      </w:pPr>
                    </w:p>
                    <w:p w14:paraId="3CBCA177" w14:textId="50101D6B" w:rsidR="008D25F1" w:rsidRPr="003D7839" w:rsidRDefault="008D25F1" w:rsidP="004D7476">
                      <w:pPr>
                        <w:keepLines/>
                        <w:shd w:val="clear" w:color="auto" w:fill="C7DFFF"/>
                        <w:spacing w:before="120"/>
                        <w:jc w:val="center"/>
                        <w:rPr>
                          <w:b/>
                          <w:sz w:val="28"/>
                          <w:szCs w:val="24"/>
                          <w:shd w:val="clear" w:color="auto" w:fill="C7DFFF"/>
                        </w:rPr>
                      </w:pPr>
                      <w:r w:rsidRPr="003D7839">
                        <w:rPr>
                          <w:b/>
                          <w:caps/>
                          <w:noProof/>
                          <w:sz w:val="28"/>
                          <w:szCs w:val="24"/>
                        </w:rPr>
                        <w:t xml:space="preserve">Orientations concernant les </w:t>
                      </w:r>
                      <w:r w:rsidRPr="003D7839">
                        <w:rPr>
                          <w:b/>
                          <w:caps/>
                          <w:noProof/>
                          <w:sz w:val="28"/>
                          <w:szCs w:val="24"/>
                          <w:shd w:val="clear" w:color="auto" w:fill="C7DFFF"/>
                        </w:rPr>
                        <w:t xml:space="preserve">OPINIONS </w:t>
                      </w:r>
                      <w:r>
                        <w:rPr>
                          <w:b/>
                          <w:caps/>
                          <w:noProof/>
                          <w:sz w:val="28"/>
                          <w:szCs w:val="24"/>
                          <w:shd w:val="clear" w:color="auto" w:fill="C7DFFF"/>
                        </w:rPr>
                        <w:t>DE L’audit organisationnel</w:t>
                      </w:r>
                    </w:p>
                    <w:p w14:paraId="2B8B1D3C" w14:textId="690BAD1D" w:rsidR="008D25F1" w:rsidRPr="003D7839" w:rsidRDefault="008D25F1" w:rsidP="004D7476">
                      <w:pPr>
                        <w:keepLines/>
                        <w:shd w:val="clear" w:color="auto" w:fill="C7DFFF"/>
                        <w:spacing w:before="120"/>
                        <w:rPr>
                          <w:szCs w:val="24"/>
                          <w:shd w:val="clear" w:color="auto" w:fill="C7DFFF"/>
                        </w:rPr>
                      </w:pPr>
                      <w:r w:rsidRPr="003D7839">
                        <w:rPr>
                          <w:noProof/>
                          <w:sz w:val="20"/>
                          <w:szCs w:val="24"/>
                          <w:shd w:val="clear" w:color="auto" w:fill="C7DFFF"/>
                        </w:rPr>
                        <w:t>L'auditeur doit évaluer l'importance des faiblesses du système de contrôle interne (sont</w:t>
                      </w:r>
                      <w:r w:rsidRPr="003D7839">
                        <w:rPr>
                          <w:noProof/>
                          <w:sz w:val="20"/>
                          <w:szCs w:val="24"/>
                          <w:shd w:val="clear" w:color="auto" w:fill="C7DFFF"/>
                        </w:rPr>
                        <w:noBreakHyphen/>
                        <w:t>elles limitées, importantes ou fondamentales ?).</w:t>
                      </w:r>
                      <w:r w:rsidRPr="003D7839">
                        <w:rPr>
                          <w:sz w:val="20"/>
                          <w:szCs w:val="24"/>
                          <w:shd w:val="clear" w:color="auto" w:fill="C7DFFF"/>
                        </w:rPr>
                        <w:t xml:space="preserve"> </w:t>
                      </w:r>
                      <w:r w:rsidRPr="003D7839">
                        <w:rPr>
                          <w:noProof/>
                          <w:sz w:val="20"/>
                          <w:szCs w:val="24"/>
                          <w:shd w:val="clear" w:color="auto" w:fill="C7DFFF"/>
                        </w:rPr>
                        <w:t>En vue de déterminer ce que l'on entend par faiblesse significative du système de contrôle interne, l'auditeur doit évaluer si l'absence ou la défaillance d'un contrôle ou d'une série de contrôles entraîne un risque important d'erreur</w:t>
                      </w:r>
                      <w:r>
                        <w:rPr>
                          <w:noProof/>
                          <w:sz w:val="20"/>
                          <w:szCs w:val="24"/>
                          <w:shd w:val="clear" w:color="auto" w:fill="C7DFFF"/>
                        </w:rPr>
                        <w:t>s</w:t>
                      </w:r>
                      <w:r w:rsidRPr="003D7839">
                        <w:rPr>
                          <w:noProof/>
                          <w:sz w:val="20"/>
                          <w:szCs w:val="24"/>
                          <w:shd w:val="clear" w:color="auto" w:fill="C7DFFF"/>
                        </w:rPr>
                        <w:t xml:space="preserve"> significative</w:t>
                      </w:r>
                      <w:r>
                        <w:rPr>
                          <w:noProof/>
                          <w:sz w:val="20"/>
                          <w:szCs w:val="24"/>
                          <w:shd w:val="clear" w:color="auto" w:fill="C7DFFF"/>
                        </w:rPr>
                        <w:t>s</w:t>
                      </w:r>
                      <w:r w:rsidRPr="003D7839">
                        <w:rPr>
                          <w:noProof/>
                          <w:sz w:val="20"/>
                          <w:szCs w:val="24"/>
                          <w:shd w:val="clear" w:color="auto" w:fill="C7DFFF"/>
                        </w:rPr>
                        <w:t>, d'irrégularité</w:t>
                      </w:r>
                      <w:r>
                        <w:rPr>
                          <w:noProof/>
                          <w:sz w:val="20"/>
                          <w:szCs w:val="24"/>
                          <w:shd w:val="clear" w:color="auto" w:fill="C7DFFF"/>
                        </w:rPr>
                        <w:t>s</w:t>
                      </w:r>
                      <w:r w:rsidRPr="003D7839">
                        <w:rPr>
                          <w:noProof/>
                          <w:sz w:val="20"/>
                          <w:szCs w:val="24"/>
                          <w:shd w:val="clear" w:color="auto" w:fill="C7DFFF"/>
                        </w:rPr>
                        <w:t xml:space="preserve"> ou de fraude dans l'utilisation des fonds alloués au </w:t>
                      </w:r>
                      <w:r>
                        <w:rPr>
                          <w:noProof/>
                          <w:sz w:val="20"/>
                          <w:szCs w:val="24"/>
                          <w:shd w:val="clear" w:color="auto" w:fill="C7DFFF"/>
                        </w:rPr>
                        <w:t>Projet /Programme</w:t>
                      </w:r>
                      <w:r w:rsidRPr="003D7839">
                        <w:rPr>
                          <w:noProof/>
                          <w:sz w:val="20"/>
                          <w:szCs w:val="24"/>
                          <w:shd w:val="clear" w:color="auto" w:fill="C7DFFF"/>
                        </w:rPr>
                        <w:t xml:space="preserve"> par l’Agence française de développement.</w:t>
                      </w:r>
                      <w:r w:rsidRPr="003D7839">
                        <w:rPr>
                          <w:sz w:val="20"/>
                          <w:szCs w:val="24"/>
                          <w:shd w:val="clear" w:color="auto" w:fill="C7DFFF"/>
                        </w:rPr>
                        <w:t xml:space="preserve"> </w:t>
                      </w:r>
                      <w:r w:rsidRPr="003D7839">
                        <w:rPr>
                          <w:noProof/>
                          <w:sz w:val="20"/>
                          <w:szCs w:val="24"/>
                          <w:shd w:val="clear" w:color="auto" w:fill="C7DFFF"/>
                        </w:rPr>
                        <w:t>Pour évaluer l'importance des faiblesses du système de contrôle interne, l'auditeur se fonde sur son jugement professionnel.</w:t>
                      </w:r>
                    </w:p>
                    <w:p w14:paraId="12ED59D2" w14:textId="27157B2C" w:rsidR="008D25F1" w:rsidRPr="00D30E04" w:rsidRDefault="008D25F1" w:rsidP="004D7476">
                      <w:pPr>
                        <w:keepLines/>
                        <w:shd w:val="clear" w:color="auto" w:fill="C7DFFF"/>
                        <w:spacing w:before="120"/>
                        <w:rPr>
                          <w:szCs w:val="24"/>
                          <w:shd w:val="clear" w:color="auto" w:fill="C0C0C0"/>
                        </w:rPr>
                      </w:pPr>
                      <w:r w:rsidRPr="00D30E04">
                        <w:rPr>
                          <w:noProof/>
                          <w:sz w:val="20"/>
                          <w:szCs w:val="24"/>
                        </w:rPr>
                        <w:t xml:space="preserve">Si les constatations de l'auditeur ayant trait au contrôle interne concernent des </w:t>
                      </w:r>
                      <w:r w:rsidRPr="00D30E04">
                        <w:rPr>
                          <w:b/>
                          <w:noProof/>
                          <w:sz w:val="20"/>
                          <w:szCs w:val="24"/>
                        </w:rPr>
                        <w:t>faiblesses limitées</w:t>
                      </w:r>
                      <w:r w:rsidRPr="00D30E04">
                        <w:rPr>
                          <w:noProof/>
                          <w:sz w:val="20"/>
                          <w:szCs w:val="24"/>
                        </w:rPr>
                        <w:t xml:space="preserve"> du système de contrôle interne qui </w:t>
                      </w:r>
                      <w:r w:rsidRPr="00D30E04">
                        <w:rPr>
                          <w:b/>
                          <w:noProof/>
                          <w:sz w:val="20"/>
                          <w:szCs w:val="24"/>
                        </w:rPr>
                        <w:t>ne</w:t>
                      </w:r>
                      <w:r w:rsidRPr="00D30E04">
                        <w:rPr>
                          <w:noProof/>
                          <w:sz w:val="20"/>
                          <w:szCs w:val="24"/>
                        </w:rPr>
                        <w:t xml:space="preserve"> font </w:t>
                      </w:r>
                      <w:r w:rsidRPr="00D30E04">
                        <w:rPr>
                          <w:b/>
                          <w:noProof/>
                          <w:sz w:val="20"/>
                          <w:szCs w:val="24"/>
                        </w:rPr>
                        <w:t>pas</w:t>
                      </w:r>
                      <w:r w:rsidRPr="00D30E04">
                        <w:rPr>
                          <w:noProof/>
                          <w:sz w:val="20"/>
                          <w:szCs w:val="24"/>
                        </w:rPr>
                        <w:t xml:space="preserve"> peser de risque important sur la réalisation des objectifs du </w:t>
                      </w:r>
                      <w:r>
                        <w:rPr>
                          <w:noProof/>
                          <w:sz w:val="20"/>
                          <w:szCs w:val="24"/>
                        </w:rPr>
                        <w:t>Projet / Programme</w:t>
                      </w:r>
                      <w:r w:rsidRPr="00D30E04">
                        <w:rPr>
                          <w:noProof/>
                          <w:sz w:val="20"/>
                          <w:szCs w:val="24"/>
                        </w:rPr>
                        <w:t xml:space="preserve">, l'incidence de ces faiblesses doit être considérée comme </w:t>
                      </w:r>
                      <w:r w:rsidRPr="00D30E04">
                        <w:rPr>
                          <w:b/>
                          <w:noProof/>
                          <w:sz w:val="20"/>
                          <w:szCs w:val="24"/>
                        </w:rPr>
                        <w:t>non significative</w:t>
                      </w:r>
                      <w:r w:rsidRPr="00D30E04">
                        <w:rPr>
                          <w:noProof/>
                          <w:sz w:val="20"/>
                          <w:szCs w:val="24"/>
                        </w:rPr>
                        <w:t xml:space="preserve"> dans le contexte de l'audit.</w:t>
                      </w:r>
                      <w:r w:rsidRPr="00D30E04">
                        <w:rPr>
                          <w:sz w:val="20"/>
                          <w:szCs w:val="24"/>
                        </w:rPr>
                        <w:t xml:space="preserve"> </w:t>
                      </w:r>
                      <w:r w:rsidRPr="003D7839">
                        <w:rPr>
                          <w:noProof/>
                          <w:sz w:val="20"/>
                          <w:szCs w:val="24"/>
                        </w:rPr>
                        <w:t xml:space="preserve">Dans un tel cas, l'auditeur est invité à exprimer une </w:t>
                      </w:r>
                      <w:r w:rsidRPr="00A368EE">
                        <w:rPr>
                          <w:b/>
                          <w:bCs/>
                          <w:noProof/>
                          <w:sz w:val="20"/>
                          <w:szCs w:val="24"/>
                        </w:rPr>
                        <w:t>opinion</w:t>
                      </w:r>
                      <w:r w:rsidRPr="003D7839">
                        <w:rPr>
                          <w:noProof/>
                          <w:sz w:val="20"/>
                          <w:szCs w:val="24"/>
                        </w:rPr>
                        <w:t xml:space="preserve"> </w:t>
                      </w:r>
                      <w:r w:rsidRPr="003D7839">
                        <w:rPr>
                          <w:b/>
                          <w:noProof/>
                          <w:sz w:val="20"/>
                          <w:szCs w:val="24"/>
                        </w:rPr>
                        <w:t>sans réserve</w:t>
                      </w:r>
                      <w:r w:rsidRPr="003D7839">
                        <w:rPr>
                          <w:noProof/>
                          <w:sz w:val="20"/>
                          <w:szCs w:val="24"/>
                        </w:rPr>
                        <w:t xml:space="preserve"> et à prévoir un </w:t>
                      </w:r>
                      <w:r w:rsidRPr="003D7839">
                        <w:rPr>
                          <w:b/>
                          <w:noProof/>
                          <w:sz w:val="20"/>
                          <w:szCs w:val="24"/>
                        </w:rPr>
                        <w:t>paragraphe d'observation</w:t>
                      </w:r>
                      <w:r>
                        <w:rPr>
                          <w:b/>
                          <w:noProof/>
                          <w:sz w:val="20"/>
                          <w:szCs w:val="24"/>
                        </w:rPr>
                        <w:t>s</w:t>
                      </w:r>
                      <w:r w:rsidRPr="003D7839">
                        <w:rPr>
                          <w:noProof/>
                          <w:sz w:val="20"/>
                          <w:szCs w:val="24"/>
                        </w:rPr>
                        <w:t xml:space="preserve"> pour attirer l'attention sur les éventuelles faiblesses limitées du système de contrôle interne</w:t>
                      </w:r>
                      <w:r w:rsidRPr="003D7839">
                        <w:rPr>
                          <w:noProof/>
                          <w:sz w:val="20"/>
                          <w:szCs w:val="24"/>
                          <w:shd w:val="clear" w:color="auto" w:fill="C7DFFF"/>
                        </w:rPr>
                        <w:t>.</w:t>
                      </w:r>
                    </w:p>
                    <w:p w14:paraId="369B8AA8" w14:textId="043F047E" w:rsidR="008D25F1" w:rsidRPr="00D30E04" w:rsidRDefault="008D25F1" w:rsidP="004D7476">
                      <w:pPr>
                        <w:keepLines/>
                        <w:shd w:val="clear" w:color="auto" w:fill="C7DFFF"/>
                        <w:spacing w:before="120"/>
                        <w:rPr>
                          <w:szCs w:val="24"/>
                        </w:rPr>
                      </w:pPr>
                      <w:r w:rsidRPr="00D30E04">
                        <w:rPr>
                          <w:noProof/>
                          <w:sz w:val="20"/>
                          <w:szCs w:val="24"/>
                        </w:rPr>
                        <w:t xml:space="preserve">Si les constatations de l'auditeur ayant trait au contrôle interne concernent des </w:t>
                      </w:r>
                      <w:r w:rsidRPr="00D30E04">
                        <w:rPr>
                          <w:b/>
                          <w:noProof/>
                          <w:sz w:val="20"/>
                          <w:szCs w:val="24"/>
                        </w:rPr>
                        <w:t>faiblesses importantes</w:t>
                      </w:r>
                      <w:r w:rsidRPr="00D30E04">
                        <w:rPr>
                          <w:noProof/>
                          <w:sz w:val="20"/>
                          <w:szCs w:val="24"/>
                        </w:rPr>
                        <w:t xml:space="preserve"> du système de contrôle interne faisant peser un risque </w:t>
                      </w:r>
                      <w:r w:rsidRPr="00D30E04">
                        <w:rPr>
                          <w:b/>
                          <w:noProof/>
                          <w:sz w:val="20"/>
                          <w:szCs w:val="24"/>
                        </w:rPr>
                        <w:t>substantiel</w:t>
                      </w:r>
                      <w:r w:rsidRPr="00D30E04">
                        <w:rPr>
                          <w:noProof/>
                          <w:sz w:val="20"/>
                          <w:szCs w:val="24"/>
                        </w:rPr>
                        <w:t xml:space="preserve"> sur la réalisation des objectifs du </w:t>
                      </w:r>
                      <w:r>
                        <w:rPr>
                          <w:noProof/>
                          <w:sz w:val="20"/>
                          <w:szCs w:val="24"/>
                        </w:rPr>
                        <w:t>Projet / Programme</w:t>
                      </w:r>
                      <w:r w:rsidRPr="00D30E04">
                        <w:rPr>
                          <w:noProof/>
                          <w:sz w:val="20"/>
                          <w:szCs w:val="24"/>
                        </w:rPr>
                        <w:t xml:space="preserve">, l'incidence de ces faiblesses doit être considérée comme </w:t>
                      </w:r>
                      <w:r w:rsidRPr="00D30E04">
                        <w:rPr>
                          <w:b/>
                          <w:noProof/>
                          <w:sz w:val="20"/>
                          <w:szCs w:val="24"/>
                        </w:rPr>
                        <w:t>significative</w:t>
                      </w:r>
                      <w:r w:rsidRPr="00D30E04">
                        <w:rPr>
                          <w:noProof/>
                          <w:sz w:val="20"/>
                          <w:szCs w:val="24"/>
                        </w:rPr>
                        <w:t xml:space="preserve"> dans le contexte de l'audit.</w:t>
                      </w:r>
                      <w:r w:rsidRPr="00D30E04">
                        <w:rPr>
                          <w:sz w:val="20"/>
                          <w:szCs w:val="24"/>
                        </w:rPr>
                        <w:t xml:space="preserve"> </w:t>
                      </w:r>
                      <w:r w:rsidRPr="00D30E04">
                        <w:rPr>
                          <w:noProof/>
                          <w:sz w:val="20"/>
                          <w:szCs w:val="24"/>
                        </w:rPr>
                        <w:t xml:space="preserve">L'auditeur doit alors exprimer une </w:t>
                      </w:r>
                      <w:r w:rsidRPr="00A368EE">
                        <w:rPr>
                          <w:b/>
                          <w:bCs/>
                          <w:noProof/>
                          <w:sz w:val="20"/>
                          <w:szCs w:val="24"/>
                        </w:rPr>
                        <w:t>opinion</w:t>
                      </w:r>
                      <w:r w:rsidRPr="00D30E04">
                        <w:rPr>
                          <w:noProof/>
                          <w:sz w:val="20"/>
                          <w:szCs w:val="24"/>
                        </w:rPr>
                        <w:t xml:space="preserve"> </w:t>
                      </w:r>
                      <w:r w:rsidRPr="00D30E04">
                        <w:rPr>
                          <w:b/>
                          <w:noProof/>
                          <w:sz w:val="20"/>
                          <w:szCs w:val="24"/>
                        </w:rPr>
                        <w:t>avec réserve</w:t>
                      </w:r>
                      <w:r w:rsidRPr="00D30E04">
                        <w:rPr>
                          <w:noProof/>
                          <w:sz w:val="20"/>
                          <w:szCs w:val="24"/>
                        </w:rPr>
                        <w:t>.</w:t>
                      </w:r>
                    </w:p>
                    <w:p w14:paraId="08231FCF" w14:textId="3C231038" w:rsidR="008D25F1" w:rsidRPr="00D30E04" w:rsidRDefault="008D25F1" w:rsidP="004D7476">
                      <w:pPr>
                        <w:keepLines/>
                        <w:shd w:val="clear" w:color="auto" w:fill="C7DFFF"/>
                        <w:spacing w:before="120"/>
                        <w:rPr>
                          <w:szCs w:val="24"/>
                        </w:rPr>
                      </w:pPr>
                      <w:r w:rsidRPr="00D30E04">
                        <w:rPr>
                          <w:noProof/>
                          <w:sz w:val="20"/>
                          <w:szCs w:val="24"/>
                        </w:rPr>
                        <w:t xml:space="preserve">Si les constatations de l'auditeur ayant trait au contrôle interne concernent des </w:t>
                      </w:r>
                      <w:r w:rsidRPr="00D30E04">
                        <w:rPr>
                          <w:b/>
                          <w:noProof/>
                          <w:sz w:val="20"/>
                          <w:szCs w:val="24"/>
                        </w:rPr>
                        <w:t>faiblesses fondamentales</w:t>
                      </w:r>
                      <w:r w:rsidRPr="00D30E04">
                        <w:rPr>
                          <w:noProof/>
                          <w:sz w:val="20"/>
                          <w:szCs w:val="24"/>
                        </w:rPr>
                        <w:t xml:space="preserve"> du système de contrôle interne faisant peser un risque </w:t>
                      </w:r>
                      <w:r w:rsidRPr="00D30E04">
                        <w:rPr>
                          <w:b/>
                          <w:noProof/>
                          <w:sz w:val="20"/>
                          <w:szCs w:val="24"/>
                        </w:rPr>
                        <w:t>critique</w:t>
                      </w:r>
                      <w:r w:rsidRPr="00D30E04">
                        <w:rPr>
                          <w:noProof/>
                          <w:sz w:val="20"/>
                          <w:szCs w:val="24"/>
                        </w:rPr>
                        <w:t xml:space="preserve"> sur la réalisation des objectifs du </w:t>
                      </w:r>
                      <w:r>
                        <w:rPr>
                          <w:noProof/>
                          <w:sz w:val="20"/>
                          <w:szCs w:val="24"/>
                        </w:rPr>
                        <w:t>Projet / Programme</w:t>
                      </w:r>
                      <w:r w:rsidRPr="00D30E04">
                        <w:rPr>
                          <w:noProof/>
                          <w:sz w:val="20"/>
                          <w:szCs w:val="24"/>
                        </w:rPr>
                        <w:t xml:space="preserve">, l'incidence de ces faiblesses doit être considérée comme </w:t>
                      </w:r>
                      <w:r w:rsidRPr="00D30E04">
                        <w:rPr>
                          <w:b/>
                          <w:noProof/>
                          <w:sz w:val="20"/>
                          <w:szCs w:val="24"/>
                        </w:rPr>
                        <w:t xml:space="preserve">significative </w:t>
                      </w:r>
                      <w:r w:rsidRPr="00D30E04">
                        <w:rPr>
                          <w:b/>
                          <w:noProof/>
                          <w:sz w:val="20"/>
                          <w:szCs w:val="24"/>
                          <w:u w:val="single"/>
                        </w:rPr>
                        <w:t>et</w:t>
                      </w:r>
                      <w:r w:rsidRPr="00D30E04">
                        <w:rPr>
                          <w:b/>
                          <w:noProof/>
                          <w:sz w:val="20"/>
                          <w:szCs w:val="24"/>
                        </w:rPr>
                        <w:t xml:space="preserve"> diffuse</w:t>
                      </w:r>
                      <w:r w:rsidRPr="00D30E04">
                        <w:rPr>
                          <w:noProof/>
                          <w:sz w:val="20"/>
                          <w:szCs w:val="24"/>
                        </w:rPr>
                        <w:t xml:space="preserve"> dans le contexte de l'audit.</w:t>
                      </w:r>
                      <w:r w:rsidRPr="00D30E04">
                        <w:rPr>
                          <w:sz w:val="20"/>
                          <w:szCs w:val="24"/>
                        </w:rPr>
                        <w:t xml:space="preserve"> </w:t>
                      </w:r>
                      <w:r w:rsidRPr="00D30E04">
                        <w:rPr>
                          <w:noProof/>
                          <w:sz w:val="20"/>
                          <w:szCs w:val="24"/>
                        </w:rPr>
                        <w:t xml:space="preserve">L'auditeur doit alors exprimer une </w:t>
                      </w:r>
                      <w:r w:rsidRPr="00A368EE">
                        <w:rPr>
                          <w:b/>
                          <w:bCs/>
                          <w:noProof/>
                          <w:sz w:val="20"/>
                          <w:szCs w:val="24"/>
                        </w:rPr>
                        <w:t>opinion</w:t>
                      </w:r>
                      <w:r w:rsidRPr="00D30E04">
                        <w:rPr>
                          <w:noProof/>
                          <w:sz w:val="20"/>
                          <w:szCs w:val="24"/>
                        </w:rPr>
                        <w:t xml:space="preserve"> </w:t>
                      </w:r>
                      <w:r w:rsidRPr="00D30E04">
                        <w:rPr>
                          <w:b/>
                          <w:noProof/>
                          <w:sz w:val="20"/>
                          <w:szCs w:val="24"/>
                        </w:rPr>
                        <w:t>défavorable</w:t>
                      </w:r>
                      <w:r w:rsidRPr="00D30E04">
                        <w:rPr>
                          <w:noProof/>
                          <w:sz w:val="20"/>
                          <w:szCs w:val="24"/>
                        </w:rPr>
                        <w:t>.</w:t>
                      </w:r>
                    </w:p>
                    <w:p w14:paraId="4687F455" w14:textId="77777777" w:rsidR="008D25F1" w:rsidRPr="00D30E04" w:rsidRDefault="008D25F1" w:rsidP="004D7476">
                      <w:pPr>
                        <w:shd w:val="clear" w:color="auto" w:fill="C7DFFF"/>
                        <w:rPr>
                          <w:rFonts w:cs="Arial"/>
                          <w:sz w:val="20"/>
                        </w:rPr>
                      </w:pPr>
                      <w:r w:rsidRPr="00D30E04">
                        <w:rPr>
                          <w:noProof/>
                          <w:sz w:val="20"/>
                          <w:szCs w:val="24"/>
                        </w:rPr>
                        <w:t xml:space="preserve">En cas de </w:t>
                      </w:r>
                      <w:r w:rsidRPr="00D30E04">
                        <w:rPr>
                          <w:b/>
                          <w:noProof/>
                          <w:sz w:val="20"/>
                          <w:szCs w:val="24"/>
                        </w:rPr>
                        <w:t>limitations de l'étendue des travaux</w:t>
                      </w:r>
                      <w:r w:rsidRPr="00D30E04">
                        <w:rPr>
                          <w:noProof/>
                          <w:sz w:val="20"/>
                          <w:szCs w:val="24"/>
                        </w:rPr>
                        <w:t xml:space="preserve">, l'auditeur doit évaluer l'incertitude qui en découle et son incidence possible sur la conception et l'efficacité opérationnelle du système de contrôle interne, et décider s'il est approprié d'exprimer une </w:t>
                      </w:r>
                      <w:r w:rsidRPr="00A368EE">
                        <w:rPr>
                          <w:b/>
                          <w:bCs/>
                          <w:noProof/>
                          <w:sz w:val="20"/>
                          <w:szCs w:val="24"/>
                        </w:rPr>
                        <w:t>opinion</w:t>
                      </w:r>
                      <w:r w:rsidRPr="00D30E04">
                        <w:rPr>
                          <w:noProof/>
                          <w:sz w:val="20"/>
                          <w:szCs w:val="24"/>
                        </w:rPr>
                        <w:t xml:space="preserve"> </w:t>
                      </w:r>
                      <w:r w:rsidRPr="00D30E04">
                        <w:rPr>
                          <w:b/>
                          <w:noProof/>
                          <w:sz w:val="20"/>
                          <w:szCs w:val="24"/>
                        </w:rPr>
                        <w:t>avec réserve</w:t>
                      </w:r>
                      <w:r w:rsidRPr="00D30E04">
                        <w:rPr>
                          <w:noProof/>
                          <w:sz w:val="20"/>
                          <w:szCs w:val="24"/>
                        </w:rPr>
                        <w:t xml:space="preserve"> ou une </w:t>
                      </w:r>
                      <w:r w:rsidRPr="00A368EE">
                        <w:rPr>
                          <w:b/>
                          <w:bCs/>
                          <w:noProof/>
                          <w:sz w:val="20"/>
                          <w:szCs w:val="24"/>
                        </w:rPr>
                        <w:t>opinion</w:t>
                      </w:r>
                      <w:r w:rsidRPr="00D30E04">
                        <w:rPr>
                          <w:noProof/>
                          <w:sz w:val="20"/>
                          <w:szCs w:val="24"/>
                        </w:rPr>
                        <w:t xml:space="preserve"> </w:t>
                      </w:r>
                      <w:r w:rsidRPr="00D30E04">
                        <w:rPr>
                          <w:b/>
                          <w:noProof/>
                          <w:sz w:val="20"/>
                          <w:szCs w:val="24"/>
                        </w:rPr>
                        <w:t>défavorable</w:t>
                      </w:r>
                      <w:r w:rsidRPr="00D30E04">
                        <w:rPr>
                          <w:noProof/>
                          <w:sz w:val="20"/>
                          <w:szCs w:val="24"/>
                        </w:rPr>
                        <w:t xml:space="preserve"> ou encore de conclure à </w:t>
                      </w:r>
                      <w:r w:rsidRPr="00D30E04">
                        <w:rPr>
                          <w:b/>
                          <w:noProof/>
                          <w:sz w:val="20"/>
                          <w:szCs w:val="24"/>
                        </w:rPr>
                        <w:t>l'impossibilité d'exprimer une opinion</w:t>
                      </w:r>
                      <w:r w:rsidRPr="00D30E04">
                        <w:rPr>
                          <w:noProof/>
                          <w:sz w:val="20"/>
                          <w:szCs w:val="24"/>
                        </w:rPr>
                        <w:t>.</w:t>
                      </w:r>
                    </w:p>
                    <w:p w14:paraId="68B53A31" w14:textId="77777777" w:rsidR="008D25F1" w:rsidRPr="001B1C50" w:rsidRDefault="008D25F1" w:rsidP="004D7476"/>
                  </w:txbxContent>
                </v:textbox>
              </v:shape>
            </w:pict>
          </mc:Fallback>
        </mc:AlternateContent>
      </w:r>
    </w:p>
    <w:p w14:paraId="04ADEF4C" w14:textId="4AB35C3E" w:rsidR="00C20D45" w:rsidRDefault="00C20D45">
      <w:pPr>
        <w:spacing w:before="0" w:after="0" w:line="240" w:lineRule="auto"/>
        <w:ind w:right="0"/>
        <w:jc w:val="left"/>
      </w:pPr>
      <w:r>
        <w:br w:type="page"/>
      </w:r>
    </w:p>
    <w:p w14:paraId="68868A68" w14:textId="1314CF81" w:rsidR="00B17F78" w:rsidRDefault="00B17F78" w:rsidP="00B17F78">
      <w:pPr>
        <w:pStyle w:val="Titre0"/>
        <w:jc w:val="left"/>
      </w:pPr>
      <w:bookmarkStart w:id="119" w:name="_Toc20503191"/>
      <w:bookmarkStart w:id="120" w:name="_Toc37518667"/>
      <w:bookmarkEnd w:id="83"/>
      <w:r w:rsidRPr="00D761EE">
        <w:t>Rapport de l’auditeur indépendant</w:t>
      </w:r>
      <w:r w:rsidR="00D11BC8">
        <w:t xml:space="preserve"> </w:t>
      </w:r>
      <w:r w:rsidR="00D11BC8" w:rsidRPr="00237980">
        <w:rPr>
          <w:highlight w:val="yellow"/>
        </w:rPr>
        <w:t>[opinion sans réserve</w:t>
      </w:r>
      <w:r w:rsidR="00237980" w:rsidRPr="00237980">
        <w:rPr>
          <w:highlight w:val="yellow"/>
        </w:rPr>
        <w:t xml:space="preserve"> / avec réserve / défavorable</w:t>
      </w:r>
      <w:r w:rsidR="00D11BC8" w:rsidRPr="00237980">
        <w:rPr>
          <w:highlight w:val="yellow"/>
        </w:rPr>
        <w:t>]</w:t>
      </w:r>
      <w:r w:rsidRPr="00D761EE">
        <w:t xml:space="preserve"> – Audit </w:t>
      </w:r>
      <w:bookmarkEnd w:id="119"/>
      <w:r w:rsidR="00A32DC3">
        <w:t>du système de contrôle interne</w:t>
      </w:r>
      <w:bookmarkEnd w:id="120"/>
    </w:p>
    <w:p w14:paraId="66787943" w14:textId="77777777" w:rsidR="007D26F8" w:rsidRPr="00C773B2" w:rsidRDefault="007D26F8" w:rsidP="007D26F8">
      <w:pPr>
        <w:spacing w:after="0"/>
        <w:rPr>
          <w:shd w:val="clear" w:color="auto" w:fill="D9D9D9" w:themeFill="background1" w:themeFillShade="D9"/>
        </w:rPr>
      </w:pPr>
      <w:bookmarkStart w:id="121" w:name="OLE_LINK111"/>
      <w:bookmarkStart w:id="122" w:name="OLE_LINK118"/>
      <w:r w:rsidRPr="000A4816">
        <w:rPr>
          <w:highlight w:val="lightGray"/>
        </w:rPr>
        <w:t>&lt; Autorité contractante (AFD ou MOA nationale),</w:t>
      </w:r>
      <w:r w:rsidRPr="000A4816">
        <w:t xml:space="preserve"> </w:t>
      </w:r>
      <w:r w:rsidRPr="00737E9E">
        <w:rPr>
          <w:highlight w:val="yellow"/>
          <w:shd w:val="clear" w:color="auto" w:fill="D9D9D9" w:themeFill="background1" w:themeFillShade="D9"/>
        </w:rPr>
        <w:t>[et Entité</w:t>
      </w:r>
      <w:r w:rsidRPr="000A4816">
        <w:t>]</w:t>
      </w:r>
      <w:r w:rsidRPr="000A4816">
        <w:rPr>
          <w:rStyle w:val="Appelnotedebasdep"/>
          <w:highlight w:val="lightGray"/>
        </w:rPr>
        <w:footnoteReference w:id="11"/>
      </w:r>
      <w:r w:rsidRPr="000A4816">
        <w:rPr>
          <w:highlight w:val="lightGray"/>
        </w:rPr>
        <w:t xml:space="preserve"> &gt;</w:t>
      </w:r>
    </w:p>
    <w:p w14:paraId="5C6B23EC" w14:textId="36D0EE76" w:rsidR="00B17F78" w:rsidRPr="00C773B2" w:rsidRDefault="007D26F8" w:rsidP="007D26F8">
      <w:pPr>
        <w:spacing w:before="0"/>
        <w:rPr>
          <w:shd w:val="clear" w:color="auto" w:fill="D9D9D9" w:themeFill="background1" w:themeFillShade="D9"/>
        </w:rPr>
      </w:pPr>
      <w:r>
        <w:rPr>
          <w:shd w:val="clear" w:color="auto" w:fill="D9D9D9" w:themeFill="background1" w:themeFillShade="D9"/>
        </w:rPr>
        <w:t xml:space="preserve">&lt; </w:t>
      </w:r>
      <w:r w:rsidRPr="00C773B2">
        <w:rPr>
          <w:shd w:val="clear" w:color="auto" w:fill="D9D9D9" w:themeFill="background1" w:themeFillShade="D9"/>
        </w:rPr>
        <w:t>Adresse</w:t>
      </w:r>
      <w:r>
        <w:rPr>
          <w:shd w:val="clear" w:color="auto" w:fill="D9D9D9" w:themeFill="background1" w:themeFillShade="D9"/>
        </w:rPr>
        <w:t xml:space="preserve"> &gt;</w:t>
      </w:r>
      <w:bookmarkEnd w:id="121"/>
      <w:bookmarkEnd w:id="122"/>
    </w:p>
    <w:p w14:paraId="6C72704B" w14:textId="153F472D" w:rsidR="00B17F78" w:rsidRDefault="00B17F78" w:rsidP="00B17F78">
      <w:bookmarkStart w:id="123" w:name="OLE_LINK159"/>
      <w:bookmarkStart w:id="124" w:name="OLE_LINK160"/>
      <w:bookmarkStart w:id="125" w:name="OLE_LINK145"/>
      <w:bookmarkStart w:id="126" w:name="OLE_LINK146"/>
      <w:r w:rsidRPr="00D761EE">
        <w:t xml:space="preserve">Conformément à nos </w:t>
      </w:r>
      <w:r>
        <w:t>t</w:t>
      </w:r>
      <w:r w:rsidRPr="00D761EE">
        <w:t xml:space="preserve">ermes de référence (TDR), </w:t>
      </w:r>
      <w:r>
        <w:t>nous avons</w:t>
      </w:r>
      <w:r w:rsidRPr="00D761EE">
        <w:t xml:space="preserve"> procédé à un audit </w:t>
      </w:r>
      <w:r>
        <w:t xml:space="preserve">du système de contrôle interne mis en place et utilisé </w:t>
      </w:r>
      <w:bookmarkStart w:id="127" w:name="OLE_LINK179"/>
      <w:bookmarkStart w:id="128" w:name="OLE_LINK180"/>
      <w:r>
        <w:t xml:space="preserve">par </w:t>
      </w:r>
      <w:r w:rsidR="00896D97" w:rsidRPr="00896D97">
        <w:rPr>
          <w:highlight w:val="lightGray"/>
        </w:rPr>
        <w:t>&lt;nom&gt;</w:t>
      </w:r>
      <w:r>
        <w:t>, « </w:t>
      </w:r>
      <w:r w:rsidRPr="00EC6817">
        <w:rPr>
          <w:b/>
          <w:bCs/>
        </w:rPr>
        <w:t>l’</w:t>
      </w:r>
      <w:r w:rsidR="00EC6817" w:rsidRPr="00EC6817">
        <w:rPr>
          <w:b/>
          <w:bCs/>
        </w:rPr>
        <w:t>E</w:t>
      </w:r>
      <w:r w:rsidRPr="00EC6817">
        <w:rPr>
          <w:b/>
          <w:bCs/>
        </w:rPr>
        <w:t>ntité</w:t>
      </w:r>
      <w:r>
        <w:t> »</w:t>
      </w:r>
      <w:bookmarkEnd w:id="127"/>
      <w:bookmarkEnd w:id="128"/>
      <w:r>
        <w:t>, pour le projet</w:t>
      </w:r>
      <w:r w:rsidR="00EC6817">
        <w:t xml:space="preserve"> / programme</w:t>
      </w:r>
      <w:r>
        <w:t xml:space="preserve"> </w:t>
      </w:r>
      <w:r w:rsidR="00896D97" w:rsidRPr="00896D97">
        <w:rPr>
          <w:highlight w:val="lightGray"/>
        </w:rPr>
        <w:t>&lt;</w:t>
      </w:r>
      <w:r w:rsidRPr="00896D97">
        <w:rPr>
          <w:highlight w:val="lightGray"/>
        </w:rPr>
        <w:t>intitulé du projet</w:t>
      </w:r>
      <w:r w:rsidR="00EC6817" w:rsidRPr="00896D97">
        <w:rPr>
          <w:highlight w:val="lightGray"/>
        </w:rPr>
        <w:t xml:space="preserve"> / programme</w:t>
      </w:r>
      <w:r w:rsidR="00896D97" w:rsidRPr="00896D97">
        <w:rPr>
          <w:highlight w:val="lightGray"/>
        </w:rPr>
        <w:t>&gt;</w:t>
      </w:r>
      <w:r>
        <w:t>, le « </w:t>
      </w:r>
      <w:r w:rsidR="00EC6817" w:rsidRPr="00EC6817">
        <w:rPr>
          <w:b/>
          <w:bCs/>
        </w:rPr>
        <w:t>P</w:t>
      </w:r>
      <w:r w:rsidRPr="00EC6817">
        <w:rPr>
          <w:b/>
          <w:bCs/>
        </w:rPr>
        <w:t>rojet</w:t>
      </w:r>
      <w:r w:rsidR="00EC6817" w:rsidRPr="00EC6817">
        <w:rPr>
          <w:b/>
          <w:bCs/>
        </w:rPr>
        <w:t xml:space="preserve"> /Programme</w:t>
      </w:r>
      <w:r>
        <w:t> », afin de gérer les risques liés à la réalisation de ses objectifs</w:t>
      </w:r>
      <w:r w:rsidRPr="00D761EE">
        <w:t xml:space="preserve">. </w:t>
      </w:r>
      <w:r>
        <w:t xml:space="preserve">Parmi ces risques figurent ceux d’erreur, d’irrégularité et de fraude dans l’utilisation des fonds alloués au </w:t>
      </w:r>
      <w:r w:rsidR="00384019">
        <w:t>Projet/Programme</w:t>
      </w:r>
      <w:r>
        <w:t xml:space="preserve"> </w:t>
      </w:r>
      <w:r w:rsidRPr="00CF6BC2">
        <w:t>par l’Agence française de développement.</w:t>
      </w:r>
      <w:bookmarkEnd w:id="123"/>
      <w:bookmarkEnd w:id="124"/>
      <w:r>
        <w:t xml:space="preserve"> </w:t>
      </w:r>
    </w:p>
    <w:p w14:paraId="7D4AD744" w14:textId="072B1FD0" w:rsidR="00B17F78" w:rsidRPr="00D761EE" w:rsidRDefault="00B17F78" w:rsidP="00B17F78">
      <w:bookmarkStart w:id="129" w:name="OLE_LINK161"/>
      <w:bookmarkStart w:id="130" w:name="OLE_LINK162"/>
      <w:bookmarkStart w:id="131" w:name="OLE_LINK149"/>
      <w:bookmarkStart w:id="132" w:name="OLE_LINK150"/>
      <w:r w:rsidRPr="00D761EE">
        <w:t>Le présent audit, réalisé dans les bureaux de</w:t>
      </w:r>
      <w:r>
        <w:t xml:space="preserve"> </w:t>
      </w:r>
      <w:bookmarkStart w:id="133" w:name="OLE_LINK8"/>
      <w:bookmarkStart w:id="134" w:name="OLE_LINK15"/>
      <w:r w:rsidR="00896D97" w:rsidRPr="00896D97">
        <w:rPr>
          <w:highlight w:val="lightGray"/>
        </w:rPr>
        <w:t>&lt;</w:t>
      </w:r>
      <w:r w:rsidRPr="00896D97">
        <w:rPr>
          <w:highlight w:val="lightGray"/>
        </w:rPr>
        <w:t>nom de l’</w:t>
      </w:r>
      <w:r w:rsidR="00EC6817" w:rsidRPr="00896D97">
        <w:rPr>
          <w:highlight w:val="lightGray"/>
        </w:rPr>
        <w:t>E</w:t>
      </w:r>
      <w:r w:rsidRPr="00896D97">
        <w:rPr>
          <w:highlight w:val="lightGray"/>
        </w:rPr>
        <w:t>ntité</w:t>
      </w:r>
      <w:bookmarkEnd w:id="133"/>
      <w:bookmarkEnd w:id="134"/>
      <w:r w:rsidR="00896D97" w:rsidRPr="00896D97">
        <w:rPr>
          <w:highlight w:val="lightGray"/>
        </w:rPr>
        <w:t>&gt;</w:t>
      </w:r>
      <w:r w:rsidR="00896D97">
        <w:t>,</w:t>
      </w:r>
      <w:r w:rsidRPr="00D761EE">
        <w:t xml:space="preserve"> </w:t>
      </w:r>
      <w:r>
        <w:t>du</w:t>
      </w:r>
      <w:bookmarkStart w:id="135" w:name="OLE_LINK11"/>
      <w:bookmarkStart w:id="136" w:name="OLE_LINK12"/>
      <w:bookmarkStart w:id="137" w:name="OLE_LINK13"/>
      <w:bookmarkStart w:id="138" w:name="OLE_LINK14"/>
      <w:r w:rsidR="00896D97">
        <w:t xml:space="preserve"> </w:t>
      </w:r>
      <w:bookmarkStart w:id="139" w:name="OLE_LINK87"/>
      <w:bookmarkStart w:id="140" w:name="OLE_LINK88"/>
      <w:r w:rsidR="00896D97" w:rsidRPr="00896D97">
        <w:rPr>
          <w:highlight w:val="lightGray"/>
        </w:rPr>
        <w:t>&lt;date&gt;</w:t>
      </w:r>
      <w:bookmarkEnd w:id="139"/>
      <w:bookmarkEnd w:id="140"/>
      <w:r>
        <w:t xml:space="preserve"> </w:t>
      </w:r>
      <w:bookmarkEnd w:id="135"/>
      <w:bookmarkEnd w:id="136"/>
      <w:r>
        <w:t xml:space="preserve">au </w:t>
      </w:r>
      <w:r w:rsidR="00896D97" w:rsidRPr="00896D97">
        <w:rPr>
          <w:highlight w:val="lightGray"/>
        </w:rPr>
        <w:t>&lt;date&gt;</w:t>
      </w:r>
      <w:r>
        <w:t xml:space="preserve"> </w:t>
      </w:r>
      <w:bookmarkEnd w:id="137"/>
      <w:bookmarkEnd w:id="138"/>
      <w:r>
        <w:t>a</w:t>
      </w:r>
      <w:r w:rsidRPr="00D761EE">
        <w:t xml:space="preserve"> eu pour objet d’évaluer la conception</w:t>
      </w:r>
      <w:r w:rsidR="00384019">
        <w:t>,</w:t>
      </w:r>
      <w:r w:rsidRPr="00D761EE">
        <w:t xml:space="preserve"> l’efficacité opérationnelle</w:t>
      </w:r>
      <w:r w:rsidR="00384019">
        <w:t xml:space="preserve"> et l’effectivité</w:t>
      </w:r>
      <w:r w:rsidRPr="00D761EE">
        <w:t xml:space="preserve"> du système de contrôle interne (outils et procédures)</w:t>
      </w:r>
      <w:r>
        <w:t xml:space="preserve"> de la période du </w:t>
      </w:r>
      <w:r w:rsidR="00896D97" w:rsidRPr="00896D97">
        <w:rPr>
          <w:highlight w:val="lightGray"/>
        </w:rPr>
        <w:t>&lt;date&gt;</w:t>
      </w:r>
      <w:r>
        <w:t xml:space="preserve"> au </w:t>
      </w:r>
      <w:r w:rsidR="00896D97" w:rsidRPr="00896D97">
        <w:rPr>
          <w:highlight w:val="lightGray"/>
        </w:rPr>
        <w:t>&lt;date&gt;</w:t>
      </w:r>
      <w:r w:rsidRPr="00D761EE">
        <w:t xml:space="preserve">, ainsi que la fiabilité des enregistrements comptables et de l’information financière de </w:t>
      </w:r>
      <w:bookmarkStart w:id="141" w:name="OLE_LINK89"/>
      <w:bookmarkStart w:id="142" w:name="OLE_LINK90"/>
      <w:r w:rsidR="00F679E2" w:rsidRPr="00F679E2">
        <w:rPr>
          <w:highlight w:val="lightGray"/>
        </w:rPr>
        <w:t>&lt;</w:t>
      </w:r>
      <w:r w:rsidRPr="00F679E2">
        <w:rPr>
          <w:highlight w:val="lightGray"/>
        </w:rPr>
        <w:t>nom de l’</w:t>
      </w:r>
      <w:r w:rsidR="00EC6817" w:rsidRPr="00F679E2">
        <w:rPr>
          <w:highlight w:val="lightGray"/>
        </w:rPr>
        <w:t>E</w:t>
      </w:r>
      <w:r w:rsidRPr="00F679E2">
        <w:rPr>
          <w:highlight w:val="lightGray"/>
        </w:rPr>
        <w:t>ntité</w:t>
      </w:r>
      <w:r w:rsidR="00F679E2" w:rsidRPr="00F679E2">
        <w:rPr>
          <w:highlight w:val="lightGray"/>
        </w:rPr>
        <w:t>&gt;</w:t>
      </w:r>
      <w:bookmarkEnd w:id="141"/>
      <w:bookmarkEnd w:id="142"/>
      <w:r w:rsidRPr="00D761EE">
        <w:t>. Ce rapport a été établi conformément aux dispositions relatives</w:t>
      </w:r>
      <w:r>
        <w:t xml:space="preserve"> à la gestion financière de la convention de financement </w:t>
      </w:r>
      <w:r w:rsidR="008B31E2" w:rsidRPr="008B31E2">
        <w:rPr>
          <w:highlight w:val="lightGray"/>
        </w:rPr>
        <w:t>&lt;</w:t>
      </w:r>
      <w:r w:rsidRPr="008B31E2">
        <w:rPr>
          <w:highlight w:val="lightGray"/>
        </w:rPr>
        <w:t>préciser la référence</w:t>
      </w:r>
      <w:r w:rsidR="00064366" w:rsidRPr="008B31E2">
        <w:rPr>
          <w:rStyle w:val="Appelnotedebasdep"/>
          <w:highlight w:val="lightGray"/>
        </w:rPr>
        <w:footnoteReference w:id="12"/>
      </w:r>
      <w:r w:rsidR="008B31E2" w:rsidRPr="008B31E2">
        <w:rPr>
          <w:highlight w:val="lightGray"/>
        </w:rPr>
        <w:t>&gt;</w:t>
      </w:r>
      <w:r>
        <w:t xml:space="preserve">, établie </w:t>
      </w:r>
      <w:r w:rsidRPr="00E825B5">
        <w:t>entre l’Agence française de développement</w:t>
      </w:r>
      <w:r>
        <w:t xml:space="preserve"> et </w:t>
      </w:r>
      <w:bookmarkStart w:id="145" w:name="OLE_LINK177"/>
      <w:bookmarkStart w:id="146" w:name="OLE_LINK178"/>
      <w:r w:rsidR="00F679E2" w:rsidRPr="00F679E2">
        <w:rPr>
          <w:highlight w:val="lightGray"/>
        </w:rPr>
        <w:t xml:space="preserve">&lt;nom de </w:t>
      </w:r>
      <w:r w:rsidR="00D1296C">
        <w:rPr>
          <w:highlight w:val="lightGray"/>
        </w:rPr>
        <w:t>la structure signataire</w:t>
      </w:r>
      <w:r w:rsidR="00F679E2" w:rsidRPr="00F679E2">
        <w:rPr>
          <w:highlight w:val="lightGray"/>
        </w:rPr>
        <w:t>&gt;</w:t>
      </w:r>
      <w:bookmarkEnd w:id="145"/>
      <w:bookmarkEnd w:id="146"/>
      <w:r w:rsidRPr="00D761EE">
        <w:t>.</w:t>
      </w:r>
      <w:bookmarkEnd w:id="129"/>
      <w:bookmarkEnd w:id="130"/>
      <w:r w:rsidRPr="00D761EE">
        <w:t xml:space="preserve"> </w:t>
      </w:r>
    </w:p>
    <w:p w14:paraId="3B314CCE" w14:textId="5D506EEB" w:rsidR="00B17F78" w:rsidRPr="00D761EE" w:rsidRDefault="00492712" w:rsidP="00B17F78">
      <w:r w:rsidRPr="00D761EE">
        <w:t>Nos constatations sont présentées dans les parties prévues à cet effet de notre rapport, qui est exclusivement destiné à</w:t>
      </w:r>
      <w:r>
        <w:t xml:space="preserve"> </w:t>
      </w:r>
      <w:r w:rsidRPr="00EC6817">
        <w:t>l’Autorité contractante</w:t>
      </w:r>
      <w:r>
        <w:t xml:space="preserve">, </w:t>
      </w:r>
      <w:r w:rsidRPr="006803C9">
        <w:rPr>
          <w:highlight w:val="yellow"/>
        </w:rPr>
        <w:t>[et à]</w:t>
      </w:r>
      <w:r>
        <w:t xml:space="preserve"> l’Entité,</w:t>
      </w:r>
      <w:r w:rsidRPr="00EC6817">
        <w:t xml:space="preserve"> </w:t>
      </w:r>
      <w:r w:rsidRPr="00F362FD">
        <w:rPr>
          <w:highlight w:val="yellow"/>
        </w:rPr>
        <w:t>[et à l’Agence française de développement]</w:t>
      </w:r>
      <w:r w:rsidRPr="00F362FD">
        <w:rPr>
          <w:rStyle w:val="Appelnotedebasdep"/>
          <w:highlight w:val="yellow"/>
        </w:rPr>
        <w:footnoteReference w:id="13"/>
      </w:r>
      <w:r w:rsidR="00384019" w:rsidRPr="00D761EE">
        <w:t xml:space="preserve"> </w:t>
      </w:r>
      <w:r w:rsidR="00B17F78" w:rsidRPr="00D761EE">
        <w:t xml:space="preserve">et vise à donner l'assurance que les risques liés à la réalisation des objectifs du </w:t>
      </w:r>
      <w:bookmarkStart w:id="147" w:name="OLE_LINK147"/>
      <w:bookmarkStart w:id="148" w:name="OLE_LINK148"/>
      <w:r w:rsidR="00384019">
        <w:t>Projet / Programme</w:t>
      </w:r>
      <w:r w:rsidR="00B17F78" w:rsidRPr="00D761EE">
        <w:t xml:space="preserve"> </w:t>
      </w:r>
      <w:bookmarkEnd w:id="147"/>
      <w:bookmarkEnd w:id="148"/>
      <w:r w:rsidR="00B17F78" w:rsidRPr="00D761EE">
        <w:t>font l’objet d’une gestion et d’un contrôle appropriés</w:t>
      </w:r>
      <w:bookmarkEnd w:id="125"/>
      <w:bookmarkEnd w:id="126"/>
      <w:bookmarkEnd w:id="131"/>
      <w:bookmarkEnd w:id="132"/>
      <w:r w:rsidR="00B17F78" w:rsidRPr="00D761EE">
        <w:t xml:space="preserve">. </w:t>
      </w:r>
    </w:p>
    <w:p w14:paraId="6D5C5379" w14:textId="62AFDCD8" w:rsidR="00B17F78" w:rsidRPr="00991359" w:rsidRDefault="00B17F78" w:rsidP="00B17F78">
      <w:pPr>
        <w:rPr>
          <w:b/>
        </w:rPr>
      </w:pPr>
      <w:r w:rsidRPr="00991359">
        <w:rPr>
          <w:b/>
        </w:rPr>
        <w:t>Responsabilités respectives de la direction de l'</w:t>
      </w:r>
      <w:r w:rsidR="00D27058">
        <w:rPr>
          <w:b/>
        </w:rPr>
        <w:t>E</w:t>
      </w:r>
      <w:r w:rsidRPr="00991359">
        <w:rPr>
          <w:b/>
        </w:rPr>
        <w:t>ntité et des auditeurs</w:t>
      </w:r>
    </w:p>
    <w:p w14:paraId="09FB4498" w14:textId="274FD11F" w:rsidR="00B17F78" w:rsidRPr="00D761EE" w:rsidRDefault="00B17F78" w:rsidP="00B17F78">
      <w:r w:rsidRPr="00D761EE">
        <w:t>La direction de l’</w:t>
      </w:r>
      <w:r w:rsidR="00D27058">
        <w:t>E</w:t>
      </w:r>
      <w:r w:rsidRPr="00D761EE">
        <w:t xml:space="preserve">ntité est responsable de la conception, de la mise en œuvre et du fonctionnement efficace du système de contrôle interne, notamment de la gestion et du contrôle des risques liés à la réalisation des objectifs du </w:t>
      </w:r>
      <w:bookmarkStart w:id="149" w:name="OLE_LINK153"/>
      <w:bookmarkStart w:id="150" w:name="OLE_LINK154"/>
      <w:r w:rsidR="00EC6817">
        <w:t>Projet / Programme</w:t>
      </w:r>
      <w:bookmarkEnd w:id="149"/>
      <w:bookmarkEnd w:id="150"/>
      <w:r w:rsidRPr="00D761EE">
        <w:t>.</w:t>
      </w:r>
    </w:p>
    <w:p w14:paraId="0783239C" w14:textId="3877F173" w:rsidR="00B17F78" w:rsidRDefault="00BF7B8A" w:rsidP="00B17F78">
      <w:pPr>
        <w:rPr>
          <w:b/>
        </w:rPr>
      </w:pPr>
      <w:bookmarkStart w:id="151" w:name="OLE_LINK119"/>
      <w:bookmarkStart w:id="152" w:name="OLE_LINK120"/>
      <w:r w:rsidRPr="00EA110F">
        <w:rPr>
          <w:noProof/>
          <w:szCs w:val="24"/>
        </w:rPr>
        <w:t xml:space="preserve">Notre responsabilité consiste à auditer </w:t>
      </w:r>
      <w:r>
        <w:rPr>
          <w:noProof/>
          <w:szCs w:val="24"/>
        </w:rPr>
        <w:t>les états financiers</w:t>
      </w:r>
      <w:r w:rsidRPr="00EA110F">
        <w:rPr>
          <w:noProof/>
          <w:szCs w:val="24"/>
        </w:rPr>
        <w:t xml:space="preserve"> et à communiquer nos constatations à</w:t>
      </w:r>
      <w:r>
        <w:rPr>
          <w:noProof/>
          <w:szCs w:val="24"/>
        </w:rPr>
        <w:t xml:space="preserve"> </w:t>
      </w:r>
      <w:r w:rsidRPr="00EC6817">
        <w:t>l’Autorité contractante</w:t>
      </w:r>
      <w:r>
        <w:t xml:space="preserve">, </w:t>
      </w:r>
      <w:r w:rsidRPr="006803C9">
        <w:rPr>
          <w:highlight w:val="yellow"/>
        </w:rPr>
        <w:t>[et à]</w:t>
      </w:r>
      <w:r>
        <w:t xml:space="preserve"> l’Entité,</w:t>
      </w:r>
      <w:r w:rsidRPr="00EC6817">
        <w:t xml:space="preserve"> </w:t>
      </w:r>
      <w:r w:rsidRPr="00F362FD">
        <w:rPr>
          <w:highlight w:val="yellow"/>
        </w:rPr>
        <w:t xml:space="preserve">[et à </w:t>
      </w:r>
      <w:r w:rsidRPr="00F362FD">
        <w:rPr>
          <w:noProof/>
          <w:szCs w:val="24"/>
          <w:highlight w:val="yellow"/>
        </w:rPr>
        <w:t>l’Agence française de développement</w:t>
      </w:r>
      <w:r w:rsidRPr="00F362FD">
        <w:rPr>
          <w:highlight w:val="yellow"/>
        </w:rPr>
        <w:t>]</w:t>
      </w:r>
      <w:r w:rsidRPr="00F362FD">
        <w:rPr>
          <w:rStyle w:val="Appelnotedebasdep"/>
          <w:highlight w:val="yellow"/>
        </w:rPr>
        <w:footnoteReference w:id="14"/>
      </w:r>
      <w:bookmarkEnd w:id="151"/>
      <w:bookmarkEnd w:id="152"/>
      <w:r>
        <w:t>,</w:t>
      </w:r>
      <w:r w:rsidR="00B17F78" w:rsidRPr="00D761EE">
        <w:t xml:space="preserve"> conformément aux termes de référence de la mission d’audit. </w:t>
      </w:r>
      <w:r w:rsidR="00B17F78" w:rsidRPr="00D761EE">
        <w:rPr>
          <w:szCs w:val="24"/>
        </w:rPr>
        <w:t>Ces derniers précisent que nous devons réaliser notre travail conformément aux normes internationales d’audit (émises par l'</w:t>
      </w:r>
      <w:r w:rsidR="00B17F78" w:rsidRPr="00D761EE">
        <w:rPr>
          <w:i/>
          <w:szCs w:val="24"/>
        </w:rPr>
        <w:t xml:space="preserve">International Federation of Accountants </w:t>
      </w:r>
      <w:bookmarkStart w:id="153" w:name="OLE_LINK27"/>
      <w:bookmarkStart w:id="154" w:name="OLE_LINK28"/>
      <w:r w:rsidR="00B17F78" w:rsidRPr="00D761EE">
        <w:rPr>
          <w:szCs w:val="24"/>
        </w:rPr>
        <w:t>– IFAC –</w:t>
      </w:r>
      <w:bookmarkEnd w:id="153"/>
      <w:bookmarkEnd w:id="154"/>
      <w:r w:rsidR="00B17F78" w:rsidRPr="00D761EE">
        <w:rPr>
          <w:szCs w:val="24"/>
        </w:rPr>
        <w:t xml:space="preserve">) dans la mesure où ces normes peuvent être appliquées dans le contexte spécifique d'un audit organisationnel visant à fournir l’assurance que les risques liés à la réalisation des objectifs du </w:t>
      </w:r>
      <w:bookmarkStart w:id="155" w:name="OLE_LINK165"/>
      <w:bookmarkStart w:id="156" w:name="OLE_LINK166"/>
      <w:r w:rsidR="00B34F90">
        <w:rPr>
          <w:szCs w:val="24"/>
        </w:rPr>
        <w:t>Projet / Programme</w:t>
      </w:r>
      <w:bookmarkEnd w:id="155"/>
      <w:bookmarkEnd w:id="156"/>
      <w:r w:rsidR="00B17F78" w:rsidRPr="00D761EE">
        <w:rPr>
          <w:szCs w:val="24"/>
        </w:rPr>
        <w:t xml:space="preserve"> font l’objet d’une gestion et d’un contrôle appropriés. Ces normes nous imposent de respecter les règles de déontologie et de contrôle qualité applicables lors de l'exécution de nos travaux.</w:t>
      </w:r>
      <w:r w:rsidR="00B17F78">
        <w:rPr>
          <w:szCs w:val="24"/>
        </w:rPr>
        <w:t xml:space="preserve"> </w:t>
      </w:r>
    </w:p>
    <w:p w14:paraId="4CF9C77A" w14:textId="77777777" w:rsidR="00B17F78" w:rsidRPr="00991359" w:rsidRDefault="00B17F78" w:rsidP="00B17F78">
      <w:pPr>
        <w:rPr>
          <w:b/>
        </w:rPr>
      </w:pPr>
      <w:r w:rsidRPr="00991359">
        <w:rPr>
          <w:b/>
        </w:rPr>
        <w:t>Étendue de l’audit</w:t>
      </w:r>
    </w:p>
    <w:p w14:paraId="256668D1" w14:textId="35E57FDF" w:rsidR="00B17F78" w:rsidRPr="00D761EE" w:rsidRDefault="00B17F78" w:rsidP="00B17F78">
      <w:r>
        <w:t>Conformément à nos termes de référence</w:t>
      </w:r>
      <w:r w:rsidRPr="00D761EE">
        <w:t>, cet audit a eu pour objet d’évaluer la conception</w:t>
      </w:r>
      <w:r w:rsidR="00BF7B8A">
        <w:t>,</w:t>
      </w:r>
      <w:r w:rsidRPr="00D761EE">
        <w:t xml:space="preserve"> l’efficacité</w:t>
      </w:r>
      <w:r w:rsidR="00064366">
        <w:t xml:space="preserve"> et l’effectivité</w:t>
      </w:r>
      <w:r w:rsidRPr="00D761EE">
        <w:t xml:space="preserve"> des contrôles internes clés (outils et procédures) de l’</w:t>
      </w:r>
      <w:r w:rsidR="00D27058">
        <w:t>E</w:t>
      </w:r>
      <w:r w:rsidRPr="00D761EE">
        <w:t>ntité</w:t>
      </w:r>
      <w:r w:rsidRPr="00D761EE">
        <w:rPr>
          <w:rFonts w:cs="Cambria"/>
        </w:rPr>
        <w:t xml:space="preserve">, notamment pour la prévention raisonnable et la détection des erreurs, des irrégularités et des fraudes dans le cadre de l’utilisation des fonds </w:t>
      </w:r>
      <w:r>
        <w:rPr>
          <w:rFonts w:cs="Cambria"/>
        </w:rPr>
        <w:t xml:space="preserve">alloués par l’Agence française de développement pour la réalisation du </w:t>
      </w:r>
      <w:r w:rsidR="00064366">
        <w:rPr>
          <w:rFonts w:cs="Cambria"/>
        </w:rPr>
        <w:t>Projet / Programme</w:t>
      </w:r>
      <w:r w:rsidRPr="00D761EE">
        <w:t>.  Nos travaux ont principalement comporté :</w:t>
      </w:r>
    </w:p>
    <w:p w14:paraId="64CFD711" w14:textId="77777777" w:rsidR="00B17F78" w:rsidRPr="00D761EE" w:rsidRDefault="00B17F78" w:rsidP="00B17F78">
      <w:pPr>
        <w:pStyle w:val="Paragrapheliste2"/>
      </w:pPr>
      <w:r w:rsidRPr="00D761EE">
        <w:t>l’analyse des procédures par des entretiens avec les principaux responsables concernés et l’examen des procédures et des méthodes utilisées pour centraliser, traiter et enregistrer les différentes transactions ;</w:t>
      </w:r>
    </w:p>
    <w:p w14:paraId="147A8969" w14:textId="77777777" w:rsidR="00B17F78" w:rsidRPr="00D761EE" w:rsidRDefault="00B17F78" w:rsidP="00B17F78">
      <w:pPr>
        <w:pStyle w:val="Paragrapheliste2"/>
      </w:pPr>
      <w:r w:rsidRPr="00D761EE">
        <w:t>l’appréciation des contrôles mis en œuvre pour assurer une bonne maîtrise des opérations ;</w:t>
      </w:r>
    </w:p>
    <w:p w14:paraId="3BF639A4" w14:textId="77777777" w:rsidR="00B17F78" w:rsidRPr="00D761EE" w:rsidRDefault="00B17F78" w:rsidP="00B17F78">
      <w:pPr>
        <w:pStyle w:val="Paragrapheliste2"/>
      </w:pPr>
      <w:r w:rsidRPr="00D761EE">
        <w:t>la réalisation de sondages pour constater l’application de contrôles jugés efficients ou pour évaluer l’incidence des insuffisances de contrôles éventuelles ;</w:t>
      </w:r>
    </w:p>
    <w:p w14:paraId="700E20C4" w14:textId="40CA3B2F" w:rsidR="00B17F78" w:rsidRPr="00D761EE" w:rsidRDefault="00B17F78" w:rsidP="00B17F78">
      <w:pPr>
        <w:pStyle w:val="Paragrapheliste2"/>
      </w:pPr>
      <w:r w:rsidRPr="00D761EE">
        <w:t xml:space="preserve">La revue des procédures de passation </w:t>
      </w:r>
      <w:r w:rsidR="004D6126">
        <w:t xml:space="preserve">et </w:t>
      </w:r>
      <w:bookmarkStart w:id="157" w:name="OLE_LINK227"/>
      <w:bookmarkStart w:id="158" w:name="OLE_LINK228"/>
      <w:r w:rsidR="004D6126">
        <w:t xml:space="preserve">d’exécution </w:t>
      </w:r>
      <w:r w:rsidRPr="00D761EE">
        <w:t>de</w:t>
      </w:r>
      <w:bookmarkEnd w:id="157"/>
      <w:bookmarkEnd w:id="158"/>
      <w:r w:rsidR="004D6126">
        <w:t>s</w:t>
      </w:r>
      <w:r w:rsidRPr="00D761EE">
        <w:t xml:space="preserve"> marchés.</w:t>
      </w:r>
    </w:p>
    <w:p w14:paraId="0B1E784B" w14:textId="51E6C134" w:rsidR="00B17F78" w:rsidRPr="00D761EE" w:rsidRDefault="00BF7B8A" w:rsidP="00B17F78">
      <w:pPr>
        <w:rPr>
          <w:lang w:eastAsia="fr-FR" w:bidi="ar-SA"/>
        </w:rPr>
      </w:pPr>
      <w:r w:rsidRPr="0018442D">
        <w:rPr>
          <w:b/>
          <w:color w:val="FF0000"/>
        </w:rPr>
        <w:t xml:space="preserve">Option 1 – </w:t>
      </w:r>
      <w:r w:rsidRPr="00381491">
        <w:rPr>
          <w:b/>
          <w:color w:val="FF0000"/>
        </w:rPr>
        <w:t>Opinion sans réserve</w:t>
      </w:r>
    </w:p>
    <w:p w14:paraId="2AF99B3B" w14:textId="77777777" w:rsidR="00B17F78" w:rsidRPr="00D761EE" w:rsidRDefault="00B17F78" w:rsidP="00B17F78">
      <w:pPr>
        <w:rPr>
          <w:lang w:eastAsia="fr-FR" w:bidi="ar-SA"/>
        </w:rPr>
      </w:pPr>
      <w:r w:rsidRPr="00D761EE">
        <w:rPr>
          <w:lang w:eastAsia="fr-FR" w:bidi="ar-SA"/>
        </w:rPr>
        <w:t xml:space="preserve">Nous estimons que les éléments probants recueillis sont suffisants et appropriés pour fonder notre opinion </w:t>
      </w:r>
      <w:r>
        <w:rPr>
          <w:lang w:eastAsia="fr-FR" w:bidi="ar-SA"/>
        </w:rPr>
        <w:t>sans</w:t>
      </w:r>
      <w:r w:rsidRPr="00D761EE">
        <w:rPr>
          <w:lang w:eastAsia="fr-FR" w:bidi="ar-SA"/>
        </w:rPr>
        <w:t xml:space="preserve"> réserve.</w:t>
      </w:r>
    </w:p>
    <w:p w14:paraId="44C4F2EF" w14:textId="77777777" w:rsidR="00B17F78" w:rsidRPr="00D761EE" w:rsidRDefault="00B17F78" w:rsidP="00B17F78">
      <w:pPr>
        <w:rPr>
          <w:b/>
        </w:rPr>
      </w:pPr>
      <w:r w:rsidRPr="00D761EE">
        <w:rPr>
          <w:b/>
        </w:rPr>
        <w:t>Opinion sans réserve</w:t>
      </w:r>
    </w:p>
    <w:p w14:paraId="52A8A61F" w14:textId="208F68F8" w:rsidR="00B17F78" w:rsidRDefault="00B17F78" w:rsidP="00B17F78">
      <w:pPr>
        <w:rPr>
          <w:rFonts w:cs="Cambria"/>
          <w:bCs/>
        </w:rPr>
      </w:pPr>
      <w:r w:rsidRPr="00DB41C8">
        <w:rPr>
          <w:rFonts w:cs="Cambria"/>
          <w:bCs/>
        </w:rPr>
        <w:t>À notre avis, le système de contrôle interne mis en place et utilisé par [</w:t>
      </w:r>
      <w:r w:rsidR="00BB2494">
        <w:rPr>
          <w:rFonts w:cs="Cambria"/>
          <w:bCs/>
        </w:rPr>
        <w:t>E</w:t>
      </w:r>
      <w:r w:rsidRPr="00DB41C8">
        <w:rPr>
          <w:rFonts w:cs="Cambria"/>
          <w:bCs/>
        </w:rPr>
        <w:t xml:space="preserve">ntité auditée] afin de gérer les risques significatifs liés à la réalisation des objectifs du </w:t>
      </w:r>
      <w:r w:rsidR="00C21E58">
        <w:rPr>
          <w:rFonts w:cs="Cambria"/>
          <w:bCs/>
        </w:rPr>
        <w:t>Projet / Programme</w:t>
      </w:r>
      <w:r w:rsidRPr="00DB41C8">
        <w:rPr>
          <w:rFonts w:cs="Cambria"/>
          <w:bCs/>
        </w:rPr>
        <w:t xml:space="preserve"> a été conçu de façon adéquate et a fonctionné efficacement au cours de la période du </w:t>
      </w:r>
      <w:r w:rsidR="00BF7B8A" w:rsidRPr="00BF7B8A">
        <w:rPr>
          <w:rFonts w:cs="Cambria"/>
          <w:bCs/>
          <w:highlight w:val="lightGray"/>
        </w:rPr>
        <w:t>&lt;date&gt;</w:t>
      </w:r>
      <w:r w:rsidRPr="00DB41C8">
        <w:rPr>
          <w:rFonts w:cs="Cambria"/>
          <w:bCs/>
        </w:rPr>
        <w:t xml:space="preserve"> au </w:t>
      </w:r>
      <w:r w:rsidR="00BF7B8A" w:rsidRPr="00BF7B8A">
        <w:rPr>
          <w:rFonts w:cs="Cambria"/>
          <w:bCs/>
          <w:highlight w:val="lightGray"/>
        </w:rPr>
        <w:t>&lt;date&gt;</w:t>
      </w:r>
      <w:r w:rsidRPr="00DB41C8">
        <w:rPr>
          <w:rFonts w:cs="Cambria"/>
          <w:bCs/>
        </w:rPr>
        <w:t>.</w:t>
      </w:r>
    </w:p>
    <w:p w14:paraId="2AF9D14C" w14:textId="34CA2D93" w:rsidR="00B17F78" w:rsidRDefault="006743D3" w:rsidP="00B17F78">
      <w:pPr>
        <w:rPr>
          <w:rFonts w:cs="Cambria"/>
          <w:bCs/>
        </w:rPr>
      </w:pPr>
      <w:r>
        <w:rPr>
          <w:rFonts w:cs="Cambria"/>
          <w:b/>
          <w:bCs/>
          <w:highlight w:val="yellow"/>
        </w:rPr>
        <w:t>[</w:t>
      </w:r>
      <w:r w:rsidR="00B17F78" w:rsidRPr="006743D3">
        <w:rPr>
          <w:rFonts w:cs="Cambria"/>
          <w:b/>
          <w:bCs/>
          <w:highlight w:val="yellow"/>
        </w:rPr>
        <w:t>Observation</w:t>
      </w:r>
      <w:r>
        <w:rPr>
          <w:rFonts w:cs="Cambria"/>
          <w:b/>
          <w:bCs/>
        </w:rPr>
        <w:t>]</w:t>
      </w:r>
      <w:r w:rsidR="00B17F78">
        <w:rPr>
          <w:rFonts w:cs="Cambria"/>
          <w:bCs/>
        </w:rPr>
        <w:t xml:space="preserve"> </w:t>
      </w:r>
      <w:r w:rsidRPr="00AF16F1">
        <w:rPr>
          <w:rFonts w:cs="Cambria"/>
          <w:bCs/>
          <w:color w:val="FF0000"/>
        </w:rPr>
        <w:t>(Facultati</w:t>
      </w:r>
      <w:r>
        <w:rPr>
          <w:rFonts w:cs="Cambria"/>
          <w:bCs/>
          <w:color w:val="FF0000"/>
        </w:rPr>
        <w:t>f)</w:t>
      </w:r>
    </w:p>
    <w:p w14:paraId="4CDF28E0" w14:textId="45FB3191" w:rsidR="00B17F78" w:rsidRPr="00D761EE" w:rsidRDefault="00B17F78" w:rsidP="00B17F78">
      <w:pPr>
        <w:rPr>
          <w:rFonts w:cs="Cambria"/>
          <w:bCs/>
        </w:rPr>
      </w:pPr>
      <w:r w:rsidRPr="00B06A78">
        <w:rPr>
          <w:rFonts w:cs="Cambria"/>
          <w:b/>
        </w:rPr>
        <w:t>Sans remettre en cause notre opinion, nous attirons votre attention sur la synthèse de nos consta</w:t>
      </w:r>
      <w:r w:rsidR="000B5666" w:rsidRPr="00B06A78">
        <w:rPr>
          <w:rFonts w:cs="Cambria"/>
          <w:b/>
        </w:rPr>
        <w:t>ta</w:t>
      </w:r>
      <w:r w:rsidRPr="00B06A78">
        <w:rPr>
          <w:rFonts w:cs="Cambria"/>
          <w:b/>
        </w:rPr>
        <w:t>tions</w:t>
      </w:r>
      <w:r w:rsidR="00B06A78">
        <w:rPr>
          <w:rFonts w:cs="Cambria"/>
          <w:b/>
        </w:rPr>
        <w:t xml:space="preserve"> et recommandations</w:t>
      </w:r>
      <w:r w:rsidRPr="00B06A78">
        <w:rPr>
          <w:rFonts w:cs="Cambria"/>
          <w:b/>
        </w:rPr>
        <w:t xml:space="preserve"> présentée à la section 3.2</w:t>
      </w:r>
      <w:r w:rsidR="007D1844" w:rsidRPr="00B06A78">
        <w:rPr>
          <w:rFonts w:cs="Cambria"/>
          <w:b/>
        </w:rPr>
        <w:t>.2</w:t>
      </w:r>
      <w:r w:rsidRPr="00B06A78">
        <w:rPr>
          <w:rFonts w:cs="Cambria"/>
          <w:b/>
        </w:rPr>
        <w:t xml:space="preserve">, qui récapitule les faiblesses </w:t>
      </w:r>
      <w:r w:rsidR="00B06A78">
        <w:rPr>
          <w:rFonts w:cs="Cambria"/>
          <w:b/>
        </w:rPr>
        <w:t>identifiées</w:t>
      </w:r>
      <w:r w:rsidRPr="00B06A78">
        <w:rPr>
          <w:rFonts w:cs="Cambria"/>
          <w:b/>
        </w:rPr>
        <w:t xml:space="preserve"> du système de contrôle interne</w:t>
      </w:r>
      <w:r>
        <w:rPr>
          <w:rFonts w:cs="Cambria"/>
          <w:bCs/>
        </w:rPr>
        <w:t>.</w:t>
      </w:r>
    </w:p>
    <w:p w14:paraId="282FF22B" w14:textId="77777777" w:rsidR="00B17F78" w:rsidRPr="00D761EE" w:rsidRDefault="00B17F78" w:rsidP="00B17F78">
      <w:pPr>
        <w:rPr>
          <w:b/>
        </w:rPr>
      </w:pPr>
      <w:r w:rsidRPr="00D761EE">
        <w:rPr>
          <w:b/>
        </w:rPr>
        <w:t>Diffusion et utilisation</w:t>
      </w:r>
    </w:p>
    <w:p w14:paraId="526A1876" w14:textId="53EFECA3" w:rsidR="00B17F78" w:rsidRPr="00D761EE" w:rsidRDefault="00C21E58" w:rsidP="00B17F78">
      <w:r w:rsidRPr="00D761EE">
        <w:t xml:space="preserve">Le présent rapport demandé par </w:t>
      </w:r>
      <w:r>
        <w:t>l’Autorité contractante</w:t>
      </w:r>
      <w:r w:rsidRPr="00D761EE">
        <w:t xml:space="preserve"> est exclusivement destiné à l’information et à l'usage de cette dernière</w:t>
      </w:r>
      <w:r w:rsidRPr="006743D3">
        <w:rPr>
          <w:highlight w:val="yellow"/>
        </w:rPr>
        <w:t>[, de l’Agence française de développement]</w:t>
      </w:r>
      <w:r w:rsidRPr="006743D3">
        <w:rPr>
          <w:rStyle w:val="Appelnotedebasdep"/>
          <w:highlight w:val="yellow"/>
        </w:rPr>
        <w:footnoteReference w:id="15"/>
      </w:r>
      <w:r w:rsidRPr="00D761EE">
        <w:t xml:space="preserve"> et de l'</w:t>
      </w:r>
      <w:r>
        <w:t>E</w:t>
      </w:r>
      <w:r w:rsidRPr="00D761EE">
        <w:t>ntité</w:t>
      </w:r>
      <w:r w:rsidR="00B17F78" w:rsidRPr="00D761EE">
        <w:t xml:space="preserve">. </w:t>
      </w:r>
    </w:p>
    <w:p w14:paraId="4B395396" w14:textId="77777777" w:rsidR="00B17F78" w:rsidRPr="00D761EE" w:rsidRDefault="00B17F78" w:rsidP="00B17F78">
      <w:pPr>
        <w:spacing w:before="0" w:after="0"/>
      </w:pPr>
      <w:r w:rsidRPr="00191F20">
        <w:rPr>
          <w:i/>
        </w:rPr>
        <w:t>Signature de l'auditeur </w:t>
      </w:r>
      <w:r w:rsidRPr="00D761EE">
        <w:t>:</w:t>
      </w:r>
    </w:p>
    <w:p w14:paraId="714890D5" w14:textId="77777777" w:rsidR="00B17F78" w:rsidRPr="00D761EE" w:rsidRDefault="00B17F78" w:rsidP="00B17F78">
      <w:pPr>
        <w:spacing w:before="0" w:after="0"/>
        <w:rPr>
          <w:i/>
        </w:rPr>
      </w:pPr>
      <w:r w:rsidRPr="00D761EE">
        <w:rPr>
          <w:i/>
        </w:rPr>
        <w:t>Nom de l'auditeur signataire :</w:t>
      </w:r>
    </w:p>
    <w:p w14:paraId="07E93870" w14:textId="77777777" w:rsidR="00B17F78" w:rsidRPr="00D761EE" w:rsidRDefault="00B17F78" w:rsidP="00B17F78">
      <w:pPr>
        <w:spacing w:before="0" w:after="0"/>
        <w:rPr>
          <w:i/>
        </w:rPr>
      </w:pPr>
      <w:r w:rsidRPr="00D761EE">
        <w:rPr>
          <w:i/>
        </w:rPr>
        <w:t>Adresse de l'auditeur :</w:t>
      </w:r>
    </w:p>
    <w:p w14:paraId="1926DA4F" w14:textId="77777777" w:rsidR="00B17F78" w:rsidRPr="00D761EE" w:rsidRDefault="00B17F78" w:rsidP="00B17F78">
      <w:pPr>
        <w:spacing w:before="0" w:after="0"/>
        <w:rPr>
          <w:color w:val="FF0000"/>
        </w:rPr>
      </w:pPr>
      <w:r w:rsidRPr="00D761EE">
        <w:rPr>
          <w:i/>
        </w:rPr>
        <w:t xml:space="preserve">Date de signature : </w:t>
      </w:r>
      <w:r w:rsidRPr="006743D3">
        <w:rPr>
          <w:i/>
          <w:color w:val="FF0000"/>
        </w:rPr>
        <w:t xml:space="preserve">(ne pas utiliser pour les rapports provisoires. Date de signature du rapport </w:t>
      </w:r>
      <w:r w:rsidRPr="006743D3">
        <w:rPr>
          <w:b/>
          <w:i/>
          <w:color w:val="FF0000"/>
        </w:rPr>
        <w:t>final</w:t>
      </w:r>
      <w:r w:rsidRPr="006743D3">
        <w:rPr>
          <w:i/>
          <w:color w:val="FF0000"/>
        </w:rPr>
        <w:t>)</w:t>
      </w:r>
      <w:r w:rsidRPr="00D761EE">
        <w:rPr>
          <w:color w:val="FF0000"/>
        </w:rPr>
        <w:br w:type="page"/>
      </w:r>
    </w:p>
    <w:p w14:paraId="44E83A15" w14:textId="4B329797" w:rsidR="00B17F78" w:rsidRPr="00333659" w:rsidRDefault="00333659" w:rsidP="00B17F78">
      <w:pPr>
        <w:rPr>
          <w:b/>
          <w:bCs/>
          <w:color w:val="FF0000"/>
          <w:lang w:eastAsia="fr-FR" w:bidi="ar-SA"/>
        </w:rPr>
      </w:pPr>
      <w:r w:rsidRPr="00333659">
        <w:rPr>
          <w:b/>
          <w:bCs/>
          <w:color w:val="FF0000"/>
          <w:lang w:eastAsia="fr-FR" w:bidi="ar-SA"/>
        </w:rPr>
        <w:t>Option 2 – Opinion avec réserve</w:t>
      </w:r>
    </w:p>
    <w:p w14:paraId="1C09069B" w14:textId="77777777" w:rsidR="00B17F78" w:rsidRDefault="00B17F78" w:rsidP="00B17F78">
      <w:pPr>
        <w:rPr>
          <w:lang w:eastAsia="fr-FR" w:bidi="ar-SA"/>
        </w:rPr>
      </w:pPr>
      <w:r w:rsidRPr="00D761EE">
        <w:rPr>
          <w:lang w:eastAsia="fr-FR" w:bidi="ar-SA"/>
        </w:rPr>
        <w:t xml:space="preserve">Nous estimons que les éléments probants recueillis sont suffisants et appropriés pour fonder notre opinion </w:t>
      </w:r>
      <w:r>
        <w:rPr>
          <w:lang w:eastAsia="fr-FR" w:bidi="ar-SA"/>
        </w:rPr>
        <w:t>avec</w:t>
      </w:r>
      <w:r w:rsidRPr="00D761EE">
        <w:rPr>
          <w:lang w:eastAsia="fr-FR" w:bidi="ar-SA"/>
        </w:rPr>
        <w:t xml:space="preserve"> réserve.</w:t>
      </w:r>
    </w:p>
    <w:p w14:paraId="214F2D05" w14:textId="77777777" w:rsidR="00B17F78" w:rsidRDefault="00B17F78" w:rsidP="00B17F78">
      <w:pPr>
        <w:rPr>
          <w:b/>
          <w:lang w:eastAsia="fr-FR" w:bidi="ar-SA"/>
        </w:rPr>
      </w:pPr>
      <w:r>
        <w:rPr>
          <w:b/>
          <w:lang w:eastAsia="fr-FR" w:bidi="ar-SA"/>
        </w:rPr>
        <w:t>Justification de l’opinion avec réserve</w:t>
      </w:r>
    </w:p>
    <w:p w14:paraId="757EE1F2" w14:textId="26647422" w:rsidR="00B17F78" w:rsidRDefault="00B17F78" w:rsidP="00B17F78">
      <w:bookmarkStart w:id="159" w:name="OLE_LINK107"/>
      <w:bookmarkStart w:id="160" w:name="OLE_LINK108"/>
      <w:r>
        <w:rPr>
          <w:lang w:eastAsia="fr-FR" w:bidi="ar-SA"/>
        </w:rPr>
        <w:t>Nous avons examiné la conception</w:t>
      </w:r>
      <w:r w:rsidR="001F74B5">
        <w:rPr>
          <w:lang w:eastAsia="fr-FR" w:bidi="ar-SA"/>
        </w:rPr>
        <w:t xml:space="preserve">, </w:t>
      </w:r>
      <w:r>
        <w:rPr>
          <w:lang w:eastAsia="fr-FR" w:bidi="ar-SA"/>
        </w:rPr>
        <w:t>l’effic</w:t>
      </w:r>
      <w:r w:rsidR="001F74B5">
        <w:rPr>
          <w:lang w:eastAsia="fr-FR" w:bidi="ar-SA"/>
        </w:rPr>
        <w:t xml:space="preserve">acité </w:t>
      </w:r>
      <w:r>
        <w:rPr>
          <w:lang w:eastAsia="fr-FR" w:bidi="ar-SA"/>
        </w:rPr>
        <w:t>opérationnelle</w:t>
      </w:r>
      <w:r w:rsidR="001F74B5">
        <w:rPr>
          <w:lang w:eastAsia="fr-FR" w:bidi="ar-SA"/>
        </w:rPr>
        <w:t xml:space="preserve"> et l’effectivité</w:t>
      </w:r>
      <w:r>
        <w:rPr>
          <w:lang w:eastAsia="fr-FR" w:bidi="ar-SA"/>
        </w:rPr>
        <w:t xml:space="preserve"> du dispositif de contrôle interne existant au </w:t>
      </w:r>
      <w:r w:rsidR="00333659" w:rsidRPr="00333659">
        <w:rPr>
          <w:highlight w:val="lightGray"/>
          <w:lang w:eastAsia="fr-FR" w:bidi="ar-SA"/>
        </w:rPr>
        <w:t>&lt;</w:t>
      </w:r>
      <w:r w:rsidRPr="00333659">
        <w:rPr>
          <w:highlight w:val="lightGray"/>
          <w:lang w:eastAsia="fr-FR" w:bidi="ar-SA"/>
        </w:rPr>
        <w:t>date</w:t>
      </w:r>
      <w:r w:rsidR="00333659" w:rsidRPr="00333659">
        <w:rPr>
          <w:highlight w:val="lightGray"/>
          <w:lang w:eastAsia="fr-FR" w:bidi="ar-SA"/>
        </w:rPr>
        <w:t>&gt;</w:t>
      </w:r>
      <w:r>
        <w:rPr>
          <w:lang w:eastAsia="fr-FR" w:bidi="ar-SA"/>
        </w:rPr>
        <w:t xml:space="preserve">, qui a été mis en place afin de gérer les risques liés à la réalisation des objectifs de </w:t>
      </w:r>
      <w:bookmarkStart w:id="161" w:name="OLE_LINK26"/>
      <w:r w:rsidR="00333659" w:rsidRPr="00333659">
        <w:rPr>
          <w:highlight w:val="lightGray"/>
        </w:rPr>
        <w:t>&lt;</w:t>
      </w:r>
      <w:r w:rsidRPr="00333659">
        <w:rPr>
          <w:highlight w:val="lightGray"/>
        </w:rPr>
        <w:t xml:space="preserve">nom </w:t>
      </w:r>
      <w:r w:rsidR="00073090" w:rsidRPr="00333659">
        <w:rPr>
          <w:highlight w:val="lightGray"/>
        </w:rPr>
        <w:t>du Projet / Programme</w:t>
      </w:r>
      <w:bookmarkEnd w:id="161"/>
      <w:r w:rsidR="00333659" w:rsidRPr="00333659">
        <w:rPr>
          <w:highlight w:val="lightGray"/>
        </w:rPr>
        <w:t>&gt;</w:t>
      </w:r>
      <w:r>
        <w:t>, notamment pour la prévention raisonnable et la détection des erreurs, des irrégularités et des fraudes.</w:t>
      </w:r>
      <w:bookmarkEnd w:id="159"/>
      <w:bookmarkEnd w:id="160"/>
      <w:r>
        <w:t xml:space="preserve"> </w:t>
      </w:r>
    </w:p>
    <w:p w14:paraId="1FAEE58C" w14:textId="33A9ACD9" w:rsidR="00B17F78" w:rsidRDefault="00B17F78" w:rsidP="00B17F78">
      <w:r w:rsidRPr="00073090">
        <w:rPr>
          <w:b/>
          <w:bCs/>
        </w:rPr>
        <w:t>Nos constatations</w:t>
      </w:r>
      <w:r w:rsidR="00073090" w:rsidRPr="00073090">
        <w:rPr>
          <w:b/>
          <w:bCs/>
        </w:rPr>
        <w:t xml:space="preserve"> et recommandations</w:t>
      </w:r>
      <w:r w:rsidRPr="00073090">
        <w:rPr>
          <w:b/>
          <w:bCs/>
        </w:rPr>
        <w:t>, présentes à la section 3.2</w:t>
      </w:r>
      <w:r w:rsidR="007D1844" w:rsidRPr="00073090">
        <w:rPr>
          <w:b/>
          <w:bCs/>
        </w:rPr>
        <w:t>.2</w:t>
      </w:r>
      <w:r w:rsidRPr="00073090">
        <w:rPr>
          <w:b/>
          <w:bCs/>
        </w:rPr>
        <w:t xml:space="preserve"> du présent rapport (Synthèse des faiblesses, risques et recommandations)</w:t>
      </w:r>
      <w:r>
        <w:t xml:space="preserve">, exposent dans le détail les faiblesses importantes du système de contrôle interne, qui font peser un </w:t>
      </w:r>
      <w:r w:rsidRPr="00073090">
        <w:rPr>
          <w:b/>
          <w:bCs/>
        </w:rPr>
        <w:t>risque substantiel</w:t>
      </w:r>
      <w:r>
        <w:t xml:space="preserve"> sur la réalisation des objectifs du </w:t>
      </w:r>
      <w:r w:rsidR="00073090">
        <w:t>Projet / Programme</w:t>
      </w:r>
      <w:r>
        <w:t xml:space="preserve">. </w:t>
      </w:r>
      <w:r w:rsidRPr="00073090">
        <w:rPr>
          <w:b/>
          <w:bCs/>
        </w:rPr>
        <w:t>L’incidence de ces faiblesses sur la conception</w:t>
      </w:r>
      <w:r w:rsidR="00BB2494">
        <w:rPr>
          <w:b/>
          <w:bCs/>
        </w:rPr>
        <w:t xml:space="preserve">, l’efficacité </w:t>
      </w:r>
      <w:r w:rsidRPr="00073090">
        <w:rPr>
          <w:b/>
          <w:bCs/>
        </w:rPr>
        <w:t>opérationnelle</w:t>
      </w:r>
      <w:r w:rsidR="00BB2494">
        <w:rPr>
          <w:b/>
          <w:bCs/>
        </w:rPr>
        <w:t xml:space="preserve"> et l’effectivité</w:t>
      </w:r>
      <w:r w:rsidRPr="00073090">
        <w:rPr>
          <w:b/>
          <w:bCs/>
        </w:rPr>
        <w:t xml:space="preserve"> du système de contrôle interne est considérée comme significative dans le contexte de notre audit</w:t>
      </w:r>
      <w:r w:rsidR="00073090">
        <w:rPr>
          <w:b/>
          <w:bCs/>
        </w:rPr>
        <w:t>, si des mesures de remédiation ne sont pas rapidement mises en place</w:t>
      </w:r>
      <w:r>
        <w:t xml:space="preserve">. </w:t>
      </w:r>
    </w:p>
    <w:p w14:paraId="13A8DD3D" w14:textId="73D4AD71" w:rsidR="00B17F78" w:rsidRDefault="00B17F78" w:rsidP="00B17F78">
      <w:bookmarkStart w:id="162" w:name="OLE_LINK109"/>
      <w:bookmarkStart w:id="163" w:name="OLE_LINK110"/>
      <w:r w:rsidRPr="00AB66CE">
        <w:t>Les principales faiblesses constatées concernent :</w:t>
      </w:r>
      <w:r>
        <w:t xml:space="preserve"> </w:t>
      </w:r>
      <w:r w:rsidR="00333659" w:rsidRPr="00333659">
        <w:rPr>
          <w:highlight w:val="lightGray"/>
        </w:rPr>
        <w:t>&lt;</w:t>
      </w:r>
      <w:r w:rsidRPr="00333659">
        <w:rPr>
          <w:highlight w:val="lightGray"/>
        </w:rPr>
        <w:t>description des faiblesses constatées</w:t>
      </w:r>
      <w:r w:rsidR="00333659" w:rsidRPr="00333659">
        <w:rPr>
          <w:highlight w:val="lightGray"/>
        </w:rPr>
        <w:t>&gt;</w:t>
      </w:r>
    </w:p>
    <w:p w14:paraId="503C3B89" w14:textId="6B84C10E" w:rsidR="00B17F78" w:rsidRDefault="00B17F78" w:rsidP="00B17F78">
      <w:r w:rsidRPr="00AB66CE">
        <w:t>Nos travaux ont été limités par le fait que :</w:t>
      </w:r>
      <w:r>
        <w:t xml:space="preserve"> </w:t>
      </w:r>
      <w:bookmarkStart w:id="164" w:name="OLE_LINK65"/>
      <w:r w:rsidR="00333659" w:rsidRPr="00333659">
        <w:rPr>
          <w:highlight w:val="lightGray"/>
        </w:rPr>
        <w:t>&lt;</w:t>
      </w:r>
      <w:r w:rsidRPr="00333659">
        <w:rPr>
          <w:highlight w:val="lightGray"/>
        </w:rPr>
        <w:t>description des limitations</w:t>
      </w:r>
      <w:bookmarkEnd w:id="164"/>
      <w:r w:rsidR="00333659" w:rsidRPr="00333659">
        <w:rPr>
          <w:highlight w:val="lightGray"/>
        </w:rPr>
        <w:t>&gt;</w:t>
      </w:r>
      <w:bookmarkEnd w:id="162"/>
      <w:bookmarkEnd w:id="163"/>
    </w:p>
    <w:p w14:paraId="31C4D076" w14:textId="276E9072" w:rsidR="00B17F78" w:rsidRPr="00D761EE" w:rsidRDefault="00B17F78" w:rsidP="00B17F78">
      <w:pPr>
        <w:rPr>
          <w:b/>
        </w:rPr>
      </w:pPr>
      <w:r w:rsidRPr="00D761EE">
        <w:rPr>
          <w:b/>
        </w:rPr>
        <w:t xml:space="preserve">Opinion </w:t>
      </w:r>
      <w:r>
        <w:rPr>
          <w:b/>
        </w:rPr>
        <w:t>avec</w:t>
      </w:r>
      <w:r w:rsidRPr="00D761EE">
        <w:rPr>
          <w:b/>
        </w:rPr>
        <w:t xml:space="preserve"> réserve</w:t>
      </w:r>
    </w:p>
    <w:p w14:paraId="667E029A" w14:textId="261A67D6" w:rsidR="00B17F78" w:rsidRPr="00D761EE" w:rsidRDefault="00B17F78" w:rsidP="00B17F78">
      <w:pPr>
        <w:rPr>
          <w:rFonts w:cs="Cambria"/>
          <w:bCs/>
        </w:rPr>
      </w:pPr>
      <w:r>
        <w:rPr>
          <w:rFonts w:cs="Cambria"/>
          <w:bCs/>
        </w:rPr>
        <w:t xml:space="preserve">Sous réserve de l’incidence des éléments mentionnés dans le paragraphe précédent – Justification de l’opinion avec réserve –, à notre avis, le système de contrôle interne mis en place et utilisé par </w:t>
      </w:r>
      <w:r w:rsidR="00333659" w:rsidRPr="00333659">
        <w:rPr>
          <w:highlight w:val="lightGray"/>
        </w:rPr>
        <w:t>&lt;nom de l’Entité&gt;</w:t>
      </w:r>
      <w:r>
        <w:t xml:space="preserve"> a été conçu de façon adéquate et a fonctionné efficacement au cours de la période</w:t>
      </w:r>
      <w:r w:rsidRPr="00192DFD">
        <w:t xml:space="preserve"> </w:t>
      </w:r>
      <w:r>
        <w:t xml:space="preserve">du </w:t>
      </w:r>
      <w:r w:rsidR="00333659" w:rsidRPr="00333659">
        <w:rPr>
          <w:highlight w:val="lightGray"/>
        </w:rPr>
        <w:t>&lt;date&gt;</w:t>
      </w:r>
      <w:r w:rsidR="00333659">
        <w:t xml:space="preserve"> au </w:t>
      </w:r>
      <w:r w:rsidR="00333659" w:rsidRPr="00333659">
        <w:rPr>
          <w:highlight w:val="lightGray"/>
        </w:rPr>
        <w:t>&lt;date&gt;.</w:t>
      </w:r>
    </w:p>
    <w:p w14:paraId="4BFA8E3E" w14:textId="77777777" w:rsidR="00B17F78" w:rsidRPr="00D761EE" w:rsidRDefault="00B17F78" w:rsidP="00B17F78">
      <w:pPr>
        <w:rPr>
          <w:b/>
        </w:rPr>
      </w:pPr>
      <w:r w:rsidRPr="00D761EE">
        <w:rPr>
          <w:b/>
        </w:rPr>
        <w:t>Diffusion et utilisation</w:t>
      </w:r>
    </w:p>
    <w:p w14:paraId="662FB351" w14:textId="10695326" w:rsidR="00B17F78" w:rsidRPr="00D761EE" w:rsidRDefault="00C21E58" w:rsidP="00B17F78">
      <w:r w:rsidRPr="00D761EE">
        <w:t xml:space="preserve">Le présent rapport demandé par </w:t>
      </w:r>
      <w:r>
        <w:t>l’Autorité contractante</w:t>
      </w:r>
      <w:r w:rsidRPr="00D761EE">
        <w:t xml:space="preserve"> est exclusivement destiné à l’information et à l'usage de cette dernière</w:t>
      </w:r>
      <w:r w:rsidRPr="00333659">
        <w:rPr>
          <w:highlight w:val="yellow"/>
        </w:rPr>
        <w:t>[, de l’Agence française de développement]</w:t>
      </w:r>
      <w:r w:rsidRPr="00333659">
        <w:rPr>
          <w:rStyle w:val="Appelnotedebasdep"/>
          <w:highlight w:val="yellow"/>
        </w:rPr>
        <w:footnoteReference w:id="16"/>
      </w:r>
      <w:r w:rsidRPr="00D761EE">
        <w:t xml:space="preserve"> et de l'</w:t>
      </w:r>
      <w:r>
        <w:t>E</w:t>
      </w:r>
      <w:r w:rsidRPr="00D761EE">
        <w:t>ntité</w:t>
      </w:r>
      <w:r w:rsidR="00B17F78" w:rsidRPr="00D761EE">
        <w:t xml:space="preserve">. </w:t>
      </w:r>
    </w:p>
    <w:p w14:paraId="4EFF1F9D" w14:textId="77777777" w:rsidR="00B17F78" w:rsidRPr="00D761EE" w:rsidRDefault="00B17F78" w:rsidP="00B17F78">
      <w:pPr>
        <w:spacing w:before="0" w:after="0"/>
      </w:pPr>
      <w:r w:rsidRPr="00191F20">
        <w:rPr>
          <w:i/>
        </w:rPr>
        <w:t>Signature de l'auditeur </w:t>
      </w:r>
      <w:r w:rsidRPr="00D761EE">
        <w:t>:</w:t>
      </w:r>
    </w:p>
    <w:p w14:paraId="2C6CA72C" w14:textId="77777777" w:rsidR="00B17F78" w:rsidRPr="00D761EE" w:rsidRDefault="00B17F78" w:rsidP="00B17F78">
      <w:pPr>
        <w:spacing w:before="0" w:after="0"/>
        <w:rPr>
          <w:i/>
        </w:rPr>
      </w:pPr>
      <w:r w:rsidRPr="00D761EE">
        <w:rPr>
          <w:i/>
        </w:rPr>
        <w:t>Nom de l'auditeur signataire :</w:t>
      </w:r>
    </w:p>
    <w:p w14:paraId="5F56145B" w14:textId="77777777" w:rsidR="00B17F78" w:rsidRDefault="00B17F78" w:rsidP="00B17F78">
      <w:pPr>
        <w:spacing w:before="0" w:after="0"/>
        <w:rPr>
          <w:i/>
        </w:rPr>
      </w:pPr>
      <w:r w:rsidRPr="00D761EE">
        <w:rPr>
          <w:i/>
        </w:rPr>
        <w:t>Adresse de l'auditeur :</w:t>
      </w:r>
      <w:r>
        <w:rPr>
          <w:i/>
        </w:rPr>
        <w:t xml:space="preserve"> </w:t>
      </w:r>
    </w:p>
    <w:p w14:paraId="0457CAF1" w14:textId="7DEA940A" w:rsidR="00B17F78" w:rsidRDefault="00B17F78" w:rsidP="00B17F78">
      <w:pPr>
        <w:spacing w:before="0" w:after="0"/>
        <w:rPr>
          <w:i/>
          <w:color w:val="FF0000"/>
        </w:rPr>
      </w:pPr>
      <w:r>
        <w:rPr>
          <w:i/>
        </w:rPr>
        <w:t xml:space="preserve">Date de signature </w:t>
      </w:r>
      <w:r w:rsidRPr="00D761EE">
        <w:rPr>
          <w:i/>
        </w:rPr>
        <w:t xml:space="preserve">: </w:t>
      </w:r>
      <w:r w:rsidRPr="004D21EA">
        <w:rPr>
          <w:i/>
          <w:color w:val="FF0000"/>
        </w:rPr>
        <w:t xml:space="preserve">(ne pas utiliser pour les rapports provisoires. Date de signature du rapport </w:t>
      </w:r>
      <w:r w:rsidRPr="004D21EA">
        <w:rPr>
          <w:b/>
          <w:i/>
          <w:color w:val="FF0000"/>
        </w:rPr>
        <w:t>final</w:t>
      </w:r>
      <w:r w:rsidRPr="004D21EA">
        <w:rPr>
          <w:i/>
          <w:color w:val="FF0000"/>
        </w:rPr>
        <w:t>)</w:t>
      </w:r>
    </w:p>
    <w:p w14:paraId="2B3E3C0B" w14:textId="77777777" w:rsidR="004047C8" w:rsidRPr="00D761EE" w:rsidRDefault="004047C8" w:rsidP="00B17F78">
      <w:pPr>
        <w:spacing w:before="0" w:after="0"/>
        <w:rPr>
          <w:i/>
        </w:rPr>
      </w:pPr>
    </w:p>
    <w:p w14:paraId="73524135" w14:textId="7523EA90" w:rsidR="00B17F78" w:rsidRPr="004047C8" w:rsidRDefault="004047C8" w:rsidP="00B17F78">
      <w:pPr>
        <w:rPr>
          <w:b/>
          <w:bCs/>
          <w:color w:val="FF0000"/>
          <w:lang w:eastAsia="fr-FR" w:bidi="ar-SA"/>
        </w:rPr>
      </w:pPr>
      <w:r w:rsidRPr="004047C8">
        <w:rPr>
          <w:b/>
          <w:bCs/>
          <w:color w:val="FF0000"/>
          <w:lang w:eastAsia="fr-FR" w:bidi="ar-SA"/>
        </w:rPr>
        <w:t>Option 3 – Opinion Défavorable</w:t>
      </w:r>
    </w:p>
    <w:p w14:paraId="4EBC36BC" w14:textId="77777777" w:rsidR="00B17F78" w:rsidRDefault="00B17F78" w:rsidP="00B17F78">
      <w:pPr>
        <w:rPr>
          <w:lang w:eastAsia="fr-FR" w:bidi="ar-SA"/>
        </w:rPr>
      </w:pPr>
      <w:r w:rsidRPr="00D761EE">
        <w:rPr>
          <w:lang w:eastAsia="fr-FR" w:bidi="ar-SA"/>
        </w:rPr>
        <w:t xml:space="preserve">Nous estimons que les éléments probants recueillis sont suffisants et appropriés pour fonder notre opinion </w:t>
      </w:r>
      <w:r>
        <w:rPr>
          <w:lang w:eastAsia="fr-FR" w:bidi="ar-SA"/>
        </w:rPr>
        <w:t>défavorable</w:t>
      </w:r>
      <w:r w:rsidRPr="00D761EE">
        <w:rPr>
          <w:lang w:eastAsia="fr-FR" w:bidi="ar-SA"/>
        </w:rPr>
        <w:t>.</w:t>
      </w:r>
    </w:p>
    <w:p w14:paraId="258CADF4" w14:textId="77777777" w:rsidR="00B17F78" w:rsidRDefault="00B17F78" w:rsidP="00B17F78">
      <w:pPr>
        <w:rPr>
          <w:b/>
          <w:lang w:eastAsia="fr-FR" w:bidi="ar-SA"/>
        </w:rPr>
      </w:pPr>
      <w:r>
        <w:rPr>
          <w:b/>
          <w:lang w:eastAsia="fr-FR" w:bidi="ar-SA"/>
        </w:rPr>
        <w:t>Justification de l’opinion défavorable</w:t>
      </w:r>
    </w:p>
    <w:p w14:paraId="20FA3372" w14:textId="4E4DC6C8" w:rsidR="00B17F78" w:rsidRDefault="004047C8" w:rsidP="00B17F78">
      <w:r>
        <w:rPr>
          <w:lang w:eastAsia="fr-FR" w:bidi="ar-SA"/>
        </w:rPr>
        <w:t xml:space="preserve">Nous avons examiné la conception, l’efficacité opérationnelle et l’effectivité du dispositif de contrôle interne existant au </w:t>
      </w:r>
      <w:r w:rsidRPr="00333659">
        <w:rPr>
          <w:highlight w:val="lightGray"/>
          <w:lang w:eastAsia="fr-FR" w:bidi="ar-SA"/>
        </w:rPr>
        <w:t>&lt;date&gt;</w:t>
      </w:r>
      <w:r>
        <w:rPr>
          <w:lang w:eastAsia="fr-FR" w:bidi="ar-SA"/>
        </w:rPr>
        <w:t xml:space="preserve">, qui a été mis en place afin de gérer les risques liés à la réalisation des objectifs de </w:t>
      </w:r>
      <w:r w:rsidRPr="00333659">
        <w:rPr>
          <w:highlight w:val="lightGray"/>
        </w:rPr>
        <w:t>&lt;nom du Projet / Programme&gt;</w:t>
      </w:r>
      <w:r>
        <w:t>, notamment pour la prévention raisonnable et la détection des erreurs, des irrégularités et des fraudes.</w:t>
      </w:r>
      <w:r w:rsidR="00B17F78">
        <w:t xml:space="preserve"> </w:t>
      </w:r>
    </w:p>
    <w:p w14:paraId="39947308" w14:textId="6602B421" w:rsidR="00B17F78" w:rsidRDefault="00B17F78" w:rsidP="00B17F78">
      <w:r w:rsidRPr="00BB2494">
        <w:rPr>
          <w:b/>
          <w:bCs/>
        </w:rPr>
        <w:t>Nos constatations</w:t>
      </w:r>
      <w:r w:rsidR="00BB2494" w:rsidRPr="00BB2494">
        <w:rPr>
          <w:b/>
          <w:bCs/>
        </w:rPr>
        <w:t xml:space="preserve"> et recommandations</w:t>
      </w:r>
      <w:r w:rsidRPr="00BB2494">
        <w:rPr>
          <w:b/>
          <w:bCs/>
        </w:rPr>
        <w:t>, présentes à la section 3.2</w:t>
      </w:r>
      <w:r w:rsidR="007D1844" w:rsidRPr="00BB2494">
        <w:rPr>
          <w:b/>
          <w:bCs/>
        </w:rPr>
        <w:t>.2</w:t>
      </w:r>
      <w:r w:rsidRPr="00BB2494">
        <w:rPr>
          <w:b/>
          <w:bCs/>
        </w:rPr>
        <w:t xml:space="preserve"> du présent rapport (Synthèse des faiblesses, risques et recommandations)</w:t>
      </w:r>
      <w:r>
        <w:t xml:space="preserve">, exposent dans le détail les faiblesses fondamentales du système de contrôle interne, qui font peser un </w:t>
      </w:r>
      <w:r w:rsidRPr="00BB2494">
        <w:rPr>
          <w:b/>
          <w:bCs/>
        </w:rPr>
        <w:t>risque critique</w:t>
      </w:r>
      <w:r>
        <w:t xml:space="preserve"> sur la réalisation des objectifs du </w:t>
      </w:r>
      <w:r w:rsidR="00BB2494">
        <w:t>Projet / Programme</w:t>
      </w:r>
      <w:r>
        <w:t xml:space="preserve">. </w:t>
      </w:r>
      <w:r w:rsidRPr="00BB2494">
        <w:rPr>
          <w:b/>
          <w:bCs/>
        </w:rPr>
        <w:t>L’incidence de ces faiblesses sur la conception</w:t>
      </w:r>
      <w:r w:rsidR="00BB2494">
        <w:rPr>
          <w:b/>
          <w:bCs/>
        </w:rPr>
        <w:t>,</w:t>
      </w:r>
      <w:r w:rsidRPr="00BB2494">
        <w:rPr>
          <w:b/>
          <w:bCs/>
        </w:rPr>
        <w:t xml:space="preserve"> l’efficacité opérationnelle</w:t>
      </w:r>
      <w:r w:rsidR="00BB2494">
        <w:rPr>
          <w:b/>
          <w:bCs/>
        </w:rPr>
        <w:t xml:space="preserve"> et l’effectivité</w:t>
      </w:r>
      <w:r w:rsidRPr="00BB2494">
        <w:rPr>
          <w:b/>
          <w:bCs/>
        </w:rPr>
        <w:t xml:space="preserve"> du système de contrôle interne est considérée comme significative et diffuse dans le contexte de notre audit</w:t>
      </w:r>
      <w:r>
        <w:t xml:space="preserve">. </w:t>
      </w:r>
    </w:p>
    <w:p w14:paraId="446C1C1A" w14:textId="77777777" w:rsidR="00AB66CE" w:rsidRDefault="00AB66CE" w:rsidP="00AB66CE">
      <w:r w:rsidRPr="00AB66CE">
        <w:t>Les principales faiblesses constatées concernent :</w:t>
      </w:r>
      <w:r>
        <w:t xml:space="preserve"> </w:t>
      </w:r>
      <w:r w:rsidRPr="00333659">
        <w:rPr>
          <w:highlight w:val="lightGray"/>
        </w:rPr>
        <w:t>&lt;description des faiblesses constatées&gt;</w:t>
      </w:r>
    </w:p>
    <w:p w14:paraId="205E999D" w14:textId="027EDA21" w:rsidR="00B17F78" w:rsidRDefault="00AB66CE" w:rsidP="00AB66CE">
      <w:r w:rsidRPr="00AB66CE">
        <w:t>Nos travaux ont été limités par le fait que :</w:t>
      </w:r>
      <w:r>
        <w:t xml:space="preserve"> </w:t>
      </w:r>
      <w:r w:rsidRPr="00333659">
        <w:rPr>
          <w:highlight w:val="lightGray"/>
        </w:rPr>
        <w:t>&lt;description des limitations&gt;</w:t>
      </w:r>
    </w:p>
    <w:p w14:paraId="6837DA26" w14:textId="77777777" w:rsidR="00B17F78" w:rsidRPr="00D761EE" w:rsidRDefault="00B17F78" w:rsidP="00B17F78">
      <w:pPr>
        <w:rPr>
          <w:b/>
        </w:rPr>
      </w:pPr>
      <w:r w:rsidRPr="00D761EE">
        <w:rPr>
          <w:b/>
        </w:rPr>
        <w:t xml:space="preserve">Opinion </w:t>
      </w:r>
      <w:r>
        <w:rPr>
          <w:b/>
        </w:rPr>
        <w:t>défavorable</w:t>
      </w:r>
    </w:p>
    <w:p w14:paraId="41B8D3E6" w14:textId="604117CD" w:rsidR="00B17F78" w:rsidRDefault="00B17F78" w:rsidP="00B17F78">
      <w:pPr>
        <w:rPr>
          <w:rFonts w:cs="Cambria"/>
          <w:bCs/>
        </w:rPr>
      </w:pPr>
      <w:r>
        <w:rPr>
          <w:rFonts w:cs="Cambria"/>
          <w:bCs/>
        </w:rPr>
        <w:t xml:space="preserve">En raison de la nature fondamentale des éléments mentionnés dans le paragraphe précédent – Justification de l’opinion défavorable –, à notre avis, le système de contrôle interne mis en place et utilisé par </w:t>
      </w:r>
      <w:r w:rsidR="00AB66CE" w:rsidRPr="00AB66CE">
        <w:rPr>
          <w:highlight w:val="lightGray"/>
        </w:rPr>
        <w:t>&lt;nom de l’Entité&gt;</w:t>
      </w:r>
      <w:r>
        <w:t xml:space="preserve"> n’a pas été conçu de façon adéquate et n’a pas fonctionné efficacement au cours de la période</w:t>
      </w:r>
      <w:r w:rsidRPr="00192DFD">
        <w:t xml:space="preserve"> </w:t>
      </w:r>
      <w:r>
        <w:t xml:space="preserve">du </w:t>
      </w:r>
      <w:r w:rsidR="00AB66CE" w:rsidRPr="00AB66CE">
        <w:rPr>
          <w:highlight w:val="lightGray"/>
        </w:rPr>
        <w:t>&lt;date&gt;</w:t>
      </w:r>
      <w:r w:rsidR="00AB66CE">
        <w:t xml:space="preserve"> au </w:t>
      </w:r>
      <w:r w:rsidR="00AB66CE" w:rsidRPr="00AB66CE">
        <w:rPr>
          <w:highlight w:val="lightGray"/>
        </w:rPr>
        <w:t>&lt;date&gt;</w:t>
      </w:r>
      <w:r>
        <w:t>.</w:t>
      </w:r>
    </w:p>
    <w:p w14:paraId="7AB01DF3" w14:textId="77777777" w:rsidR="00B17F78" w:rsidRPr="00D761EE" w:rsidRDefault="00B17F78" w:rsidP="00B17F78">
      <w:pPr>
        <w:rPr>
          <w:b/>
        </w:rPr>
      </w:pPr>
      <w:r w:rsidRPr="00D761EE">
        <w:rPr>
          <w:b/>
        </w:rPr>
        <w:t>Diffusion et utilisation</w:t>
      </w:r>
    </w:p>
    <w:p w14:paraId="5179E40B" w14:textId="6CD2A5A4" w:rsidR="00B17F78" w:rsidRPr="00D761EE" w:rsidRDefault="00C21E58" w:rsidP="00B17F78">
      <w:r w:rsidRPr="00D761EE">
        <w:t xml:space="preserve">Le présent rapport demandé par </w:t>
      </w:r>
      <w:r>
        <w:t>l’Autorité contractante</w:t>
      </w:r>
      <w:r w:rsidRPr="00D761EE">
        <w:t xml:space="preserve"> est exclusivement destiné à l’information et à l'usage de cette dernière</w:t>
      </w:r>
      <w:bookmarkStart w:id="165" w:name="OLE_LINK190"/>
      <w:bookmarkStart w:id="166" w:name="OLE_LINK191"/>
      <w:r w:rsidRPr="00AB66CE">
        <w:rPr>
          <w:highlight w:val="yellow"/>
        </w:rPr>
        <w:t>[, de l’Agence française de développement]</w:t>
      </w:r>
      <w:bookmarkEnd w:id="165"/>
      <w:bookmarkEnd w:id="166"/>
      <w:r w:rsidRPr="00AB66CE">
        <w:rPr>
          <w:rStyle w:val="Appelnotedebasdep"/>
          <w:highlight w:val="yellow"/>
        </w:rPr>
        <w:footnoteReference w:id="17"/>
      </w:r>
      <w:r w:rsidRPr="00D761EE">
        <w:t xml:space="preserve"> et de l'</w:t>
      </w:r>
      <w:r>
        <w:t>E</w:t>
      </w:r>
      <w:r w:rsidRPr="00D761EE">
        <w:t>ntité</w:t>
      </w:r>
      <w:r w:rsidR="00B17F78" w:rsidRPr="00D761EE">
        <w:t xml:space="preserve">. </w:t>
      </w:r>
    </w:p>
    <w:p w14:paraId="4C2E6212" w14:textId="77777777" w:rsidR="00B17F78" w:rsidRPr="00D761EE" w:rsidRDefault="00B17F78" w:rsidP="00B17F78">
      <w:pPr>
        <w:spacing w:before="0" w:after="0"/>
      </w:pPr>
      <w:r w:rsidRPr="00191F20">
        <w:rPr>
          <w:i/>
        </w:rPr>
        <w:t>Signature de l'auditeur </w:t>
      </w:r>
      <w:r w:rsidRPr="00D761EE">
        <w:t>:</w:t>
      </w:r>
    </w:p>
    <w:p w14:paraId="2A7531D8" w14:textId="77777777" w:rsidR="00B17F78" w:rsidRPr="00D761EE" w:rsidRDefault="00B17F78" w:rsidP="00B17F78">
      <w:pPr>
        <w:spacing w:before="0" w:after="0"/>
        <w:rPr>
          <w:i/>
        </w:rPr>
      </w:pPr>
      <w:r w:rsidRPr="00D761EE">
        <w:rPr>
          <w:i/>
        </w:rPr>
        <w:t>Nom de l'auditeur signataire :</w:t>
      </w:r>
    </w:p>
    <w:p w14:paraId="6D05F51F" w14:textId="77777777" w:rsidR="00B17F78" w:rsidRDefault="00B17F78" w:rsidP="00B17F78">
      <w:pPr>
        <w:spacing w:before="0" w:after="0"/>
        <w:rPr>
          <w:i/>
        </w:rPr>
      </w:pPr>
      <w:r w:rsidRPr="00D761EE">
        <w:rPr>
          <w:i/>
        </w:rPr>
        <w:t>Adresse de l'auditeur :</w:t>
      </w:r>
      <w:r>
        <w:rPr>
          <w:i/>
        </w:rPr>
        <w:t xml:space="preserve"> </w:t>
      </w:r>
    </w:p>
    <w:p w14:paraId="1899954F" w14:textId="77777777" w:rsidR="00B17F78" w:rsidRDefault="00B17F78" w:rsidP="00B17F78">
      <w:pPr>
        <w:spacing w:before="0" w:after="0" w:line="240" w:lineRule="auto"/>
        <w:ind w:right="0"/>
        <w:jc w:val="left"/>
      </w:pPr>
      <w:r>
        <w:rPr>
          <w:i/>
        </w:rPr>
        <w:t xml:space="preserve">Date de signature </w:t>
      </w:r>
      <w:r w:rsidRPr="00D761EE">
        <w:rPr>
          <w:i/>
        </w:rPr>
        <w:t xml:space="preserve">: </w:t>
      </w:r>
      <w:r w:rsidRPr="00AB66CE">
        <w:rPr>
          <w:i/>
          <w:color w:val="FF0000"/>
        </w:rPr>
        <w:t xml:space="preserve">(ne pas utiliser pour les rapports provisoires. Date de signature du rapport </w:t>
      </w:r>
      <w:r w:rsidRPr="00AB66CE">
        <w:rPr>
          <w:b/>
          <w:i/>
          <w:color w:val="FF0000"/>
        </w:rPr>
        <w:t>final</w:t>
      </w:r>
      <w:r w:rsidRPr="00AB66CE">
        <w:rPr>
          <w:i/>
          <w:color w:val="FF0000"/>
        </w:rPr>
        <w:t>)</w:t>
      </w:r>
    </w:p>
    <w:p w14:paraId="5701B2AB" w14:textId="77777777" w:rsidR="00B17F78" w:rsidRDefault="00B17F78" w:rsidP="00B17F78">
      <w:pPr>
        <w:spacing w:before="0" w:after="0" w:line="240" w:lineRule="auto"/>
        <w:ind w:right="0"/>
        <w:jc w:val="left"/>
      </w:pPr>
      <w:r>
        <w:br w:type="page"/>
      </w:r>
    </w:p>
    <w:p w14:paraId="77302215" w14:textId="75F55430" w:rsidR="00B17F78" w:rsidRDefault="00B17F78" w:rsidP="00B17F78">
      <w:pPr>
        <w:pStyle w:val="Titre0"/>
        <w:jc w:val="left"/>
      </w:pPr>
      <w:bookmarkStart w:id="167" w:name="_Toc20503194"/>
      <w:bookmarkStart w:id="168" w:name="_Toc37518668"/>
      <w:r w:rsidRPr="00D761EE">
        <w:t>Rapport de l’auditeur indépendant</w:t>
      </w:r>
      <w:r w:rsidR="00D11BC8">
        <w:t xml:space="preserve"> </w:t>
      </w:r>
      <w:r w:rsidR="00D11BC8" w:rsidRPr="00577AE3">
        <w:rPr>
          <w:highlight w:val="yellow"/>
        </w:rPr>
        <w:t>[impossibilité d’exprimer une opinion]</w:t>
      </w:r>
      <w:r w:rsidRPr="00D761EE">
        <w:t xml:space="preserve"> – Audit organisationnel</w:t>
      </w:r>
      <w:bookmarkEnd w:id="167"/>
      <w:bookmarkEnd w:id="168"/>
    </w:p>
    <w:p w14:paraId="6A8D9ECB" w14:textId="77777777" w:rsidR="00AB66CE" w:rsidRPr="00C773B2" w:rsidRDefault="00AB66CE" w:rsidP="00AB66CE">
      <w:pPr>
        <w:spacing w:after="0"/>
        <w:rPr>
          <w:shd w:val="clear" w:color="auto" w:fill="D9D9D9" w:themeFill="background1" w:themeFillShade="D9"/>
        </w:rPr>
      </w:pPr>
      <w:r w:rsidRPr="000A4816">
        <w:rPr>
          <w:highlight w:val="lightGray"/>
        </w:rPr>
        <w:t>&lt; Autorité contractante (AFD ou MOA nationale),</w:t>
      </w:r>
      <w:r w:rsidRPr="000A4816">
        <w:t xml:space="preserve"> </w:t>
      </w:r>
      <w:r w:rsidRPr="00737E9E">
        <w:rPr>
          <w:highlight w:val="yellow"/>
          <w:shd w:val="clear" w:color="auto" w:fill="D9D9D9" w:themeFill="background1" w:themeFillShade="D9"/>
        </w:rPr>
        <w:t>[et Entité</w:t>
      </w:r>
      <w:r w:rsidRPr="000A4816">
        <w:t>]</w:t>
      </w:r>
      <w:r w:rsidRPr="000A4816">
        <w:rPr>
          <w:rStyle w:val="Appelnotedebasdep"/>
          <w:highlight w:val="lightGray"/>
        </w:rPr>
        <w:footnoteReference w:id="18"/>
      </w:r>
      <w:r w:rsidRPr="000A4816">
        <w:rPr>
          <w:highlight w:val="lightGray"/>
        </w:rPr>
        <w:t xml:space="preserve"> &gt;</w:t>
      </w:r>
    </w:p>
    <w:p w14:paraId="1F872A35" w14:textId="5611CE20" w:rsidR="00B17F78" w:rsidRPr="00C773B2" w:rsidRDefault="00AB66CE" w:rsidP="00AB66CE">
      <w:pPr>
        <w:spacing w:before="0"/>
        <w:rPr>
          <w:shd w:val="clear" w:color="auto" w:fill="D9D9D9" w:themeFill="background1" w:themeFillShade="D9"/>
        </w:rPr>
      </w:pPr>
      <w:r>
        <w:rPr>
          <w:shd w:val="clear" w:color="auto" w:fill="D9D9D9" w:themeFill="background1" w:themeFillShade="D9"/>
        </w:rPr>
        <w:t xml:space="preserve">&lt; </w:t>
      </w:r>
      <w:r w:rsidRPr="00C773B2">
        <w:rPr>
          <w:shd w:val="clear" w:color="auto" w:fill="D9D9D9" w:themeFill="background1" w:themeFillShade="D9"/>
        </w:rPr>
        <w:t>Adresse</w:t>
      </w:r>
      <w:r>
        <w:rPr>
          <w:shd w:val="clear" w:color="auto" w:fill="D9D9D9" w:themeFill="background1" w:themeFillShade="D9"/>
        </w:rPr>
        <w:t xml:space="preserve"> &gt;</w:t>
      </w:r>
    </w:p>
    <w:p w14:paraId="1F6B0634" w14:textId="77777777" w:rsidR="00B17F78" w:rsidRPr="00D761EE" w:rsidRDefault="00B17F78" w:rsidP="00B17F78">
      <w:pPr>
        <w:jc w:val="center"/>
      </w:pPr>
      <w:r w:rsidRPr="00AB66CE">
        <w:rPr>
          <w:color w:val="FF0000"/>
        </w:rPr>
        <w:t xml:space="preserve">Format de rapport à utiliser dans le cas d’une </w:t>
      </w:r>
      <w:r w:rsidRPr="00AB66CE">
        <w:rPr>
          <w:b/>
          <w:color w:val="FF0000"/>
        </w:rPr>
        <w:t>impossibilité d’exprimer une opinion</w:t>
      </w:r>
    </w:p>
    <w:p w14:paraId="67D9AF49" w14:textId="70C662E1" w:rsidR="00B17F78" w:rsidRDefault="00B17F78" w:rsidP="00B17F78">
      <w:r w:rsidRPr="00D761EE">
        <w:t xml:space="preserve">Conformément à nos </w:t>
      </w:r>
      <w:r>
        <w:t>t</w:t>
      </w:r>
      <w:r w:rsidRPr="00D761EE">
        <w:t xml:space="preserve">ermes de référence (TDR), </w:t>
      </w:r>
      <w:r>
        <w:t>nous avons</w:t>
      </w:r>
      <w:r w:rsidRPr="00D761EE">
        <w:t xml:space="preserve"> </w:t>
      </w:r>
      <w:r>
        <w:t>été chargés de procéder</w:t>
      </w:r>
      <w:r w:rsidRPr="00D761EE">
        <w:t xml:space="preserve"> à un audit </w:t>
      </w:r>
      <w:r>
        <w:t xml:space="preserve">du système de contrôle interne mis en place et utilisé par </w:t>
      </w:r>
      <w:r w:rsidR="00AB66CE" w:rsidRPr="00AB66CE">
        <w:rPr>
          <w:highlight w:val="lightGray"/>
        </w:rPr>
        <w:t>&lt;nom&gt;</w:t>
      </w:r>
      <w:r>
        <w:t>, « </w:t>
      </w:r>
      <w:r w:rsidRPr="006B7D55">
        <w:rPr>
          <w:b/>
          <w:bCs/>
        </w:rPr>
        <w:t>l’</w:t>
      </w:r>
      <w:r w:rsidR="00384019" w:rsidRPr="006B7D55">
        <w:rPr>
          <w:b/>
          <w:bCs/>
        </w:rPr>
        <w:t>E</w:t>
      </w:r>
      <w:r w:rsidRPr="006B7D55">
        <w:rPr>
          <w:b/>
          <w:bCs/>
        </w:rPr>
        <w:t>ntité</w:t>
      </w:r>
      <w:r>
        <w:t> », pour le projet</w:t>
      </w:r>
      <w:r w:rsidR="00384019">
        <w:t xml:space="preserve"> / programme</w:t>
      </w:r>
      <w:r>
        <w:t xml:space="preserve"> </w:t>
      </w:r>
      <w:r w:rsidR="00AB66CE" w:rsidRPr="00AB66CE">
        <w:rPr>
          <w:highlight w:val="lightGray"/>
        </w:rPr>
        <w:t>&lt;intitulé du projet&gt;</w:t>
      </w:r>
      <w:r>
        <w:t>, le « </w:t>
      </w:r>
      <w:r w:rsidR="00384019" w:rsidRPr="006B7D55">
        <w:rPr>
          <w:b/>
          <w:bCs/>
        </w:rPr>
        <w:t>Projet / Programme</w:t>
      </w:r>
      <w:r>
        <w:t> », afin de gérer les risques liés à la réalisation de ses objectifs</w:t>
      </w:r>
      <w:r w:rsidRPr="00D761EE">
        <w:t xml:space="preserve">. </w:t>
      </w:r>
      <w:r>
        <w:t xml:space="preserve">Parmi ces risques figurent ceux d’erreur, d’irrégularité et de fraude dans l’utilisation des fonds alloués au </w:t>
      </w:r>
      <w:r w:rsidR="00CF6BC2">
        <w:t>Projet / Programme</w:t>
      </w:r>
      <w:r>
        <w:t xml:space="preserve"> </w:t>
      </w:r>
      <w:r w:rsidRPr="00B34F90">
        <w:t>par l’Agence française de développement</w:t>
      </w:r>
      <w:r>
        <w:t xml:space="preserve">. </w:t>
      </w:r>
    </w:p>
    <w:p w14:paraId="25267EC7" w14:textId="38F6F702" w:rsidR="00B17F78" w:rsidRPr="00D761EE" w:rsidRDefault="00B17F78" w:rsidP="00B17F78">
      <w:r>
        <w:t>Cet audit organisationnel devait porter sur</w:t>
      </w:r>
      <w:r w:rsidRPr="00D761EE">
        <w:t xml:space="preserve"> la conception et l’efficacité opérationnelle du système de contrôle interne (outils et procédures)</w:t>
      </w:r>
      <w:r>
        <w:t xml:space="preserve"> de la période du </w:t>
      </w:r>
      <w:r w:rsidR="00AB66CE" w:rsidRPr="00AB66CE">
        <w:rPr>
          <w:highlight w:val="lightGray"/>
        </w:rPr>
        <w:t>&lt;date&gt;</w:t>
      </w:r>
      <w:r w:rsidR="00AB66CE">
        <w:t xml:space="preserve"> au </w:t>
      </w:r>
      <w:r w:rsidR="00AB66CE" w:rsidRPr="00AB66CE">
        <w:rPr>
          <w:highlight w:val="lightGray"/>
        </w:rPr>
        <w:t>&lt;date&gt;</w:t>
      </w:r>
      <w:r w:rsidRPr="00D761EE">
        <w:t xml:space="preserve">. </w:t>
      </w:r>
    </w:p>
    <w:p w14:paraId="50DA6A6A" w14:textId="0500B718" w:rsidR="00B17F78" w:rsidRPr="00991359" w:rsidRDefault="00B17F78" w:rsidP="00B17F78">
      <w:pPr>
        <w:rPr>
          <w:b/>
        </w:rPr>
      </w:pPr>
      <w:r w:rsidRPr="00991359">
        <w:rPr>
          <w:b/>
        </w:rPr>
        <w:t>Responsabilités respectives de la direction de l'</w:t>
      </w:r>
      <w:r w:rsidR="00D27058">
        <w:rPr>
          <w:b/>
        </w:rPr>
        <w:t>E</w:t>
      </w:r>
      <w:r w:rsidRPr="00991359">
        <w:rPr>
          <w:b/>
        </w:rPr>
        <w:t>ntité et des auditeurs</w:t>
      </w:r>
    </w:p>
    <w:p w14:paraId="66314158" w14:textId="5B739DFF" w:rsidR="00B17F78" w:rsidRPr="00D761EE" w:rsidRDefault="00B17F78" w:rsidP="00B17F78">
      <w:r w:rsidRPr="00D761EE">
        <w:t>La direction de l’</w:t>
      </w:r>
      <w:r w:rsidR="00D27058">
        <w:t>E</w:t>
      </w:r>
      <w:r w:rsidRPr="00D761EE">
        <w:t xml:space="preserve">ntité est responsable de la conception, de la mise en œuvre et du fonctionnement efficace du système de contrôle interne, notamment de la gestion et du contrôle des risques liés à la réalisation des objectifs du </w:t>
      </w:r>
      <w:r w:rsidR="006B7D55">
        <w:t>Projet / Programme</w:t>
      </w:r>
      <w:r w:rsidRPr="00D761EE">
        <w:t>.</w:t>
      </w:r>
    </w:p>
    <w:p w14:paraId="0AA4A8D6" w14:textId="6F07D926" w:rsidR="00B17F78" w:rsidRPr="00D761EE" w:rsidRDefault="00721CB5" w:rsidP="00B17F78">
      <w:pPr>
        <w:rPr>
          <w:szCs w:val="24"/>
        </w:rPr>
      </w:pPr>
      <w:r w:rsidRPr="00EA110F">
        <w:rPr>
          <w:noProof/>
          <w:szCs w:val="24"/>
        </w:rPr>
        <w:t xml:space="preserve">Notre responsabilité consiste à auditer </w:t>
      </w:r>
      <w:r>
        <w:rPr>
          <w:noProof/>
          <w:szCs w:val="24"/>
        </w:rPr>
        <w:t>les états financiers</w:t>
      </w:r>
      <w:r w:rsidRPr="00EA110F">
        <w:rPr>
          <w:noProof/>
          <w:szCs w:val="24"/>
        </w:rPr>
        <w:t xml:space="preserve"> et à communiquer nos constatations à</w:t>
      </w:r>
      <w:r>
        <w:rPr>
          <w:noProof/>
          <w:szCs w:val="24"/>
        </w:rPr>
        <w:t xml:space="preserve"> </w:t>
      </w:r>
      <w:r w:rsidRPr="00EC6817">
        <w:t>l’Autorité contractante</w:t>
      </w:r>
      <w:r>
        <w:t xml:space="preserve">, </w:t>
      </w:r>
      <w:r w:rsidRPr="006803C9">
        <w:rPr>
          <w:highlight w:val="yellow"/>
        </w:rPr>
        <w:t>[et à]</w:t>
      </w:r>
      <w:r>
        <w:t xml:space="preserve"> l’Entité,</w:t>
      </w:r>
      <w:r w:rsidRPr="00EC6817">
        <w:t xml:space="preserve"> </w:t>
      </w:r>
      <w:r w:rsidRPr="00F362FD">
        <w:rPr>
          <w:highlight w:val="yellow"/>
        </w:rPr>
        <w:t xml:space="preserve">[et à </w:t>
      </w:r>
      <w:r w:rsidRPr="00F362FD">
        <w:rPr>
          <w:noProof/>
          <w:szCs w:val="24"/>
          <w:highlight w:val="yellow"/>
        </w:rPr>
        <w:t>l’Agence française de développement</w:t>
      </w:r>
      <w:r w:rsidRPr="00F362FD">
        <w:rPr>
          <w:highlight w:val="yellow"/>
        </w:rPr>
        <w:t>]</w:t>
      </w:r>
      <w:r w:rsidRPr="00F362FD">
        <w:rPr>
          <w:rStyle w:val="Appelnotedebasdep"/>
          <w:highlight w:val="yellow"/>
        </w:rPr>
        <w:footnoteReference w:id="19"/>
      </w:r>
      <w:r w:rsidR="00B17F78" w:rsidRPr="00D761EE">
        <w:t xml:space="preserve">, conformément aux termes de référence de la mission d’audit. </w:t>
      </w:r>
      <w:r w:rsidR="00B17F78" w:rsidRPr="00D761EE">
        <w:rPr>
          <w:szCs w:val="24"/>
        </w:rPr>
        <w:t>Ces derniers précisent que nous devons réaliser notre travail conformément aux normes internationales d’audit (émises par l'</w:t>
      </w:r>
      <w:r w:rsidR="00B17F78" w:rsidRPr="00D761EE">
        <w:rPr>
          <w:i/>
          <w:szCs w:val="24"/>
        </w:rPr>
        <w:t xml:space="preserve">International Federation of Accountants </w:t>
      </w:r>
      <w:r w:rsidR="00B17F78" w:rsidRPr="00D761EE">
        <w:rPr>
          <w:szCs w:val="24"/>
        </w:rPr>
        <w:t xml:space="preserve">– IFAC –) dans la mesure où ces normes peuvent être appliquées dans le contexte spécifique d'un audit organisationnel visant à fournir l’assurance que les risques liés à la réalisation des objectifs du </w:t>
      </w:r>
      <w:r w:rsidR="00B34F90">
        <w:rPr>
          <w:szCs w:val="24"/>
        </w:rPr>
        <w:t>Projet / Programme</w:t>
      </w:r>
      <w:r w:rsidR="00B17F78" w:rsidRPr="00D761EE">
        <w:rPr>
          <w:szCs w:val="24"/>
        </w:rPr>
        <w:t xml:space="preserve"> font l’objet d’une gestion et d’un contrôle appropriés. Ces normes nous imposent de respecter les règles de déontologie et de contrôle qualité applicables lors de l'exécution de nos travaux.</w:t>
      </w:r>
    </w:p>
    <w:p w14:paraId="69EDC161" w14:textId="77777777" w:rsidR="00B17F78" w:rsidRDefault="00B17F78" w:rsidP="00B17F78">
      <w:pPr>
        <w:rPr>
          <w:b/>
          <w:lang w:eastAsia="fr-FR" w:bidi="ar-SA"/>
        </w:rPr>
      </w:pPr>
      <w:r>
        <w:rPr>
          <w:b/>
          <w:lang w:eastAsia="fr-FR" w:bidi="ar-SA"/>
        </w:rPr>
        <w:t>Justification de l’impossibilité d’exprimer une opinion</w:t>
      </w:r>
    </w:p>
    <w:p w14:paraId="61208373" w14:textId="53D9389F" w:rsidR="00B17F78" w:rsidRDefault="00B17F78" w:rsidP="00B17F78">
      <w:pPr>
        <w:rPr>
          <w:lang w:eastAsia="fr-FR" w:bidi="ar-SA"/>
        </w:rPr>
      </w:pPr>
      <w:r>
        <w:rPr>
          <w:lang w:eastAsia="fr-FR" w:bidi="ar-SA"/>
        </w:rPr>
        <w:t xml:space="preserve">L’étendue de cet audit organisationnel est définie dans nos termes de référence, tel que précisé au point 2.1 de notre rapport. </w:t>
      </w:r>
      <w:r w:rsidRPr="00BB2494">
        <w:rPr>
          <w:b/>
          <w:bCs/>
          <w:lang w:eastAsia="fr-FR" w:bidi="ar-SA"/>
        </w:rPr>
        <w:t xml:space="preserve">Nous n’avons pas été en mesure de recueillir des éléments probants suffisants et appropriés concernant </w:t>
      </w:r>
      <w:r w:rsidR="002F0E34" w:rsidRPr="002F0E34">
        <w:rPr>
          <w:b/>
          <w:bCs/>
          <w:highlight w:val="lightGray"/>
          <w:lang w:eastAsia="fr-FR" w:bidi="ar-SA"/>
        </w:rPr>
        <w:t>&lt;description des problèmes&gt;</w:t>
      </w:r>
      <w:r w:rsidRPr="00BB2494">
        <w:rPr>
          <w:b/>
          <w:bCs/>
          <w:lang w:eastAsia="fr-FR" w:bidi="ar-SA"/>
        </w:rPr>
        <w:t xml:space="preserve"> en raison de </w:t>
      </w:r>
      <w:r w:rsidR="002F0E34" w:rsidRPr="002F0E34">
        <w:rPr>
          <w:b/>
          <w:bCs/>
          <w:highlight w:val="lightGray"/>
          <w:lang w:eastAsia="fr-FR" w:bidi="ar-SA"/>
        </w:rPr>
        <w:t>&lt;description des raisons et du contexte&gt;</w:t>
      </w:r>
      <w:r>
        <w:rPr>
          <w:lang w:eastAsia="fr-FR" w:bidi="ar-SA"/>
        </w:rPr>
        <w:t xml:space="preserve">. Il en résulte une possible incidence significative et diffuse sur la conception et l’efficacité opérationnelle du système de contrôle interne dans le contexte de notre audit. En raison de cette incertitude, nous ne disposons pas d’éléments sur lesquels fonder notre opinion.  </w:t>
      </w:r>
    </w:p>
    <w:p w14:paraId="375FAB1E" w14:textId="77777777" w:rsidR="00B17F78" w:rsidRPr="00D761EE" w:rsidRDefault="00B17F78" w:rsidP="00B17F78">
      <w:pPr>
        <w:rPr>
          <w:b/>
        </w:rPr>
      </w:pPr>
      <w:r>
        <w:rPr>
          <w:b/>
        </w:rPr>
        <w:t>Impossibilité d’exprimer une opinion</w:t>
      </w:r>
    </w:p>
    <w:p w14:paraId="6C347DA8" w14:textId="33B8D97B" w:rsidR="00B17F78" w:rsidRDefault="00B17F78" w:rsidP="00B17F78">
      <w:pPr>
        <w:rPr>
          <w:rFonts w:cs="Cambria"/>
          <w:bCs/>
        </w:rPr>
      </w:pPr>
      <w:r>
        <w:rPr>
          <w:rFonts w:cs="Cambria"/>
          <w:bCs/>
        </w:rPr>
        <w:t>En raison de la nature fondamentale des éléments mentionnés dans le paragraphe précédent – Justification de l’impossibilité d</w:t>
      </w:r>
      <w:r w:rsidR="008A4BE0">
        <w:rPr>
          <w:rFonts w:cs="Cambria"/>
          <w:bCs/>
        </w:rPr>
        <w:t>’</w:t>
      </w:r>
      <w:r>
        <w:rPr>
          <w:rFonts w:cs="Cambria"/>
          <w:bCs/>
        </w:rPr>
        <w:t>exprimer une opinion –, nous n’avons pas été en mesure de recueillir des éléments probants suffisants et appropriés sur lesquels fonder une opinion. Par conséquent, nous n’exprimons pas d’opinion sur la conception et</w:t>
      </w:r>
      <w:r w:rsidR="00C40991">
        <w:rPr>
          <w:rFonts w:cs="Cambria"/>
          <w:bCs/>
        </w:rPr>
        <w:t>, l’</w:t>
      </w:r>
      <w:r>
        <w:rPr>
          <w:rFonts w:cs="Cambria"/>
          <w:bCs/>
        </w:rPr>
        <w:t>efficacité opérationnelle</w:t>
      </w:r>
      <w:r w:rsidR="00C40991">
        <w:rPr>
          <w:rFonts w:cs="Cambria"/>
          <w:bCs/>
        </w:rPr>
        <w:t xml:space="preserve"> et l’effectivité</w:t>
      </w:r>
      <w:r>
        <w:rPr>
          <w:rFonts w:cs="Cambria"/>
          <w:bCs/>
        </w:rPr>
        <w:t xml:space="preserve"> du système de contrôle interne de </w:t>
      </w:r>
      <w:r w:rsidR="0039721C" w:rsidRPr="0039721C">
        <w:rPr>
          <w:highlight w:val="lightGray"/>
        </w:rPr>
        <w:t>&lt;nom du Projet / Programme&gt;</w:t>
      </w:r>
      <w:r>
        <w:t xml:space="preserve"> au cours de la période</w:t>
      </w:r>
      <w:r w:rsidRPr="00192DFD">
        <w:t xml:space="preserve"> </w:t>
      </w:r>
      <w:r>
        <w:t xml:space="preserve">du </w:t>
      </w:r>
      <w:r w:rsidR="0039721C" w:rsidRPr="0039721C">
        <w:rPr>
          <w:highlight w:val="lightGray"/>
        </w:rPr>
        <w:t>&lt;date&gt;</w:t>
      </w:r>
      <w:r w:rsidR="0039721C">
        <w:t xml:space="preserve"> au </w:t>
      </w:r>
      <w:r w:rsidR="0039721C" w:rsidRPr="0039721C">
        <w:rPr>
          <w:highlight w:val="lightGray"/>
        </w:rPr>
        <w:t>&lt;date&gt;</w:t>
      </w:r>
      <w:r>
        <w:t>.</w:t>
      </w:r>
    </w:p>
    <w:p w14:paraId="34C5751E" w14:textId="77777777" w:rsidR="00B17F78" w:rsidRPr="00D761EE" w:rsidRDefault="00B17F78" w:rsidP="00B17F78">
      <w:pPr>
        <w:rPr>
          <w:b/>
        </w:rPr>
      </w:pPr>
      <w:r w:rsidRPr="00D761EE">
        <w:rPr>
          <w:b/>
        </w:rPr>
        <w:t>Diffusion et utilisation</w:t>
      </w:r>
    </w:p>
    <w:p w14:paraId="162AC6B5" w14:textId="3D6BD598" w:rsidR="00B17F78" w:rsidRPr="00D761EE" w:rsidRDefault="00C21E58" w:rsidP="00B17F78">
      <w:r w:rsidRPr="00D761EE">
        <w:t xml:space="preserve">Le présent rapport demandé par </w:t>
      </w:r>
      <w:r>
        <w:t>l’Autorité contractante</w:t>
      </w:r>
      <w:r w:rsidRPr="00D761EE">
        <w:t xml:space="preserve"> est exclusivement destiné à l’information et à l'usage de cette dernière</w:t>
      </w:r>
      <w:r w:rsidRPr="0039721C">
        <w:rPr>
          <w:highlight w:val="yellow"/>
        </w:rPr>
        <w:t>[, de l’Agence française de développement]</w:t>
      </w:r>
      <w:r w:rsidRPr="0039721C">
        <w:rPr>
          <w:rStyle w:val="Appelnotedebasdep"/>
          <w:highlight w:val="yellow"/>
        </w:rPr>
        <w:footnoteReference w:id="20"/>
      </w:r>
      <w:r w:rsidRPr="00D761EE">
        <w:t xml:space="preserve"> et de l'</w:t>
      </w:r>
      <w:r>
        <w:t>E</w:t>
      </w:r>
      <w:r w:rsidRPr="00D761EE">
        <w:t>ntité</w:t>
      </w:r>
      <w:r w:rsidR="00B17F78" w:rsidRPr="00D761EE">
        <w:t xml:space="preserve">. </w:t>
      </w:r>
    </w:p>
    <w:p w14:paraId="0215DA2F" w14:textId="77777777" w:rsidR="00B17F78" w:rsidRPr="00D761EE" w:rsidRDefault="00B17F78" w:rsidP="00B17F78">
      <w:pPr>
        <w:spacing w:before="0" w:after="0"/>
      </w:pPr>
      <w:r w:rsidRPr="00191F20">
        <w:rPr>
          <w:i/>
        </w:rPr>
        <w:t>Signature de l'auditeur </w:t>
      </w:r>
      <w:r w:rsidRPr="00D761EE">
        <w:t>:</w:t>
      </w:r>
    </w:p>
    <w:p w14:paraId="1B5FFB0B" w14:textId="77777777" w:rsidR="00B17F78" w:rsidRPr="00D761EE" w:rsidRDefault="00B17F78" w:rsidP="00B17F78">
      <w:pPr>
        <w:spacing w:before="0" w:after="0"/>
        <w:rPr>
          <w:i/>
        </w:rPr>
      </w:pPr>
      <w:r w:rsidRPr="00D761EE">
        <w:rPr>
          <w:i/>
        </w:rPr>
        <w:t>Nom de l'auditeur signataire :</w:t>
      </w:r>
    </w:p>
    <w:p w14:paraId="4C2E90CA" w14:textId="77777777" w:rsidR="00B17F78" w:rsidRDefault="00B17F78" w:rsidP="00B17F78">
      <w:pPr>
        <w:spacing w:before="0" w:after="0"/>
        <w:rPr>
          <w:i/>
        </w:rPr>
      </w:pPr>
      <w:r w:rsidRPr="00D761EE">
        <w:rPr>
          <w:i/>
        </w:rPr>
        <w:t>Adresse de l'auditeur :</w:t>
      </w:r>
      <w:r>
        <w:rPr>
          <w:i/>
        </w:rPr>
        <w:t xml:space="preserve"> </w:t>
      </w:r>
    </w:p>
    <w:p w14:paraId="31758447" w14:textId="77777777" w:rsidR="00B17F78" w:rsidRDefault="00B17F78" w:rsidP="00B17F78">
      <w:pPr>
        <w:spacing w:before="0" w:after="0" w:line="240" w:lineRule="auto"/>
        <w:ind w:right="0"/>
        <w:jc w:val="left"/>
      </w:pPr>
      <w:r>
        <w:rPr>
          <w:i/>
        </w:rPr>
        <w:t xml:space="preserve">Date de signature </w:t>
      </w:r>
      <w:r w:rsidRPr="00D761EE">
        <w:rPr>
          <w:i/>
        </w:rPr>
        <w:t xml:space="preserve">: </w:t>
      </w:r>
      <w:r w:rsidRPr="0039721C">
        <w:rPr>
          <w:i/>
          <w:color w:val="FF0000"/>
        </w:rPr>
        <w:t xml:space="preserve">(ne pas utiliser pour les rapports provisoires. Date de signature du rapport </w:t>
      </w:r>
      <w:r w:rsidRPr="0039721C">
        <w:rPr>
          <w:b/>
          <w:i/>
          <w:color w:val="FF0000"/>
        </w:rPr>
        <w:t>final</w:t>
      </w:r>
      <w:r w:rsidRPr="0039721C">
        <w:rPr>
          <w:i/>
          <w:color w:val="FF0000"/>
        </w:rPr>
        <w:t>)</w:t>
      </w:r>
    </w:p>
    <w:p w14:paraId="04606B0B" w14:textId="77777777" w:rsidR="00B17F78" w:rsidRDefault="00B17F78" w:rsidP="00B17F78"/>
    <w:p w14:paraId="01F730E8" w14:textId="77777777" w:rsidR="00B17F78" w:rsidRDefault="00B17F78" w:rsidP="00B17F78">
      <w:r>
        <w:br w:type="page"/>
      </w:r>
    </w:p>
    <w:p w14:paraId="0AA59865" w14:textId="5941D079" w:rsidR="00C77478" w:rsidRDefault="00774D3E" w:rsidP="00186BCA">
      <w:pPr>
        <w:pStyle w:val="Titre1"/>
      </w:pPr>
      <w:bookmarkStart w:id="169" w:name="_Toc37518669"/>
      <w:r>
        <w:t>Contexte et objectifs de l’audit</w:t>
      </w:r>
      <w:bookmarkEnd w:id="169"/>
    </w:p>
    <w:p w14:paraId="08D11C92" w14:textId="0C239AD3" w:rsidR="00774D3E" w:rsidRDefault="001333A0" w:rsidP="004B6FE5">
      <w:pPr>
        <w:pStyle w:val="Titre2"/>
      </w:pPr>
      <w:bookmarkStart w:id="170" w:name="_Toc37518670"/>
      <w:r>
        <w:t>Contexte</w:t>
      </w:r>
      <w:r w:rsidR="00C144A9">
        <w:t xml:space="preserve"> de la mission</w:t>
      </w:r>
      <w:bookmarkEnd w:id="170"/>
    </w:p>
    <w:p w14:paraId="119DAC0E" w14:textId="6F73AE93" w:rsidR="00D30E04" w:rsidRPr="006B41C8" w:rsidRDefault="00C04BCF" w:rsidP="00D30E04">
      <w:pPr>
        <w:rPr>
          <w:shd w:val="clear" w:color="auto" w:fill="D9D9D9" w:themeFill="background1" w:themeFillShade="D9"/>
        </w:rPr>
      </w:pPr>
      <w:r w:rsidRPr="00E83FF0">
        <w:rPr>
          <w:color w:val="FF0000"/>
        </w:rPr>
        <w:t>Préciser le contexte dans lequel l’audit a été planifié</w:t>
      </w:r>
      <w:r w:rsidR="006B41C8" w:rsidRPr="00E83FF0">
        <w:rPr>
          <w:color w:val="FF0000"/>
        </w:rPr>
        <w:t xml:space="preserve"> et pour quelle raison</w:t>
      </w:r>
      <w:r w:rsidRPr="00E83FF0">
        <w:rPr>
          <w:color w:val="FF0000"/>
        </w:rPr>
        <w:t> :</w:t>
      </w:r>
      <w:r w:rsidRPr="006B41C8">
        <w:rPr>
          <w:shd w:val="clear" w:color="auto" w:fill="D9D9D9" w:themeFill="background1" w:themeFillShade="D9"/>
        </w:rPr>
        <w:t xml:space="preserve"> </w:t>
      </w:r>
    </w:p>
    <w:p w14:paraId="5D287308" w14:textId="62A59FED" w:rsidR="0041521D" w:rsidRDefault="00E83FF0" w:rsidP="00104B7C">
      <w:pPr>
        <w:pStyle w:val="Paragrapheliste2"/>
        <w:rPr>
          <w:shd w:val="clear" w:color="auto" w:fill="D9D9D9" w:themeFill="background1" w:themeFillShade="D9"/>
        </w:rPr>
      </w:pPr>
      <w:r>
        <w:rPr>
          <w:highlight w:val="lightGray"/>
        </w:rPr>
        <w:t>&lt;</w:t>
      </w:r>
      <w:r w:rsidR="0041521D" w:rsidRPr="00E83FF0">
        <w:rPr>
          <w:highlight w:val="lightGray"/>
        </w:rPr>
        <w:t xml:space="preserve">audit </w:t>
      </w:r>
      <w:r w:rsidR="00A368EE" w:rsidRPr="00E83FF0">
        <w:rPr>
          <w:highlight w:val="lightGray"/>
        </w:rPr>
        <w:t>(</w:t>
      </w:r>
      <w:r w:rsidR="0041521D" w:rsidRPr="00E83FF0">
        <w:rPr>
          <w:highlight w:val="lightGray"/>
        </w:rPr>
        <w:t>pluriannuel</w:t>
      </w:r>
      <w:r w:rsidR="00A368EE" w:rsidRPr="00E83FF0">
        <w:rPr>
          <w:highlight w:val="lightGray"/>
        </w:rPr>
        <w:t>) prévu dans la convention de financemen</w:t>
      </w:r>
      <w:r w:rsidRPr="00E83FF0">
        <w:rPr>
          <w:highlight w:val="lightGray"/>
        </w:rPr>
        <w:t>t&gt;</w:t>
      </w:r>
    </w:p>
    <w:p w14:paraId="2C96706C" w14:textId="1BB4CB47" w:rsidR="00A368EE" w:rsidRDefault="00E83FF0" w:rsidP="00104B7C">
      <w:pPr>
        <w:pStyle w:val="Paragrapheliste2"/>
        <w:rPr>
          <w:shd w:val="clear" w:color="auto" w:fill="D9D9D9" w:themeFill="background1" w:themeFillShade="D9"/>
        </w:rPr>
      </w:pPr>
      <w:r>
        <w:rPr>
          <w:highlight w:val="lightGray"/>
        </w:rPr>
        <w:t>&lt;</w:t>
      </w:r>
      <w:r w:rsidR="00A368EE" w:rsidRPr="00E83FF0">
        <w:rPr>
          <w:highlight w:val="lightGray"/>
        </w:rPr>
        <w:t>renouvellement d’avance ou de caisse d’avance</w:t>
      </w:r>
      <w:r w:rsidRPr="00E83FF0">
        <w:rPr>
          <w:highlight w:val="lightGray"/>
        </w:rPr>
        <w:t>&gt;</w:t>
      </w:r>
    </w:p>
    <w:p w14:paraId="400D5995" w14:textId="418A0395" w:rsidR="00A368EE" w:rsidRPr="006B41C8" w:rsidRDefault="00E83FF0" w:rsidP="00104B7C">
      <w:pPr>
        <w:pStyle w:val="Paragrapheliste2"/>
        <w:rPr>
          <w:shd w:val="clear" w:color="auto" w:fill="D9D9D9" w:themeFill="background1" w:themeFillShade="D9"/>
        </w:rPr>
      </w:pPr>
      <w:r>
        <w:rPr>
          <w:highlight w:val="lightGray"/>
        </w:rPr>
        <w:t>&lt;</w:t>
      </w:r>
      <w:r w:rsidR="00A368EE" w:rsidRPr="00E83FF0">
        <w:rPr>
          <w:highlight w:val="lightGray"/>
        </w:rPr>
        <w:t xml:space="preserve">audit complémentaire suite à un </w:t>
      </w:r>
      <w:r w:rsidRPr="00E83FF0">
        <w:rPr>
          <w:highlight w:val="lightGray"/>
        </w:rPr>
        <w:t>événement&gt;</w:t>
      </w:r>
    </w:p>
    <w:p w14:paraId="58115A07" w14:textId="55CFC0CC" w:rsidR="0041521D" w:rsidRPr="00D30E04" w:rsidRDefault="00E83FF0" w:rsidP="00104B7C">
      <w:pPr>
        <w:pStyle w:val="Paragrapheliste2"/>
      </w:pPr>
      <w:r>
        <w:rPr>
          <w:highlight w:val="lightGray"/>
        </w:rPr>
        <w:t>&lt;</w:t>
      </w:r>
      <w:r w:rsidR="0041521D" w:rsidRPr="00E83FF0">
        <w:rPr>
          <w:highlight w:val="lightGray"/>
        </w:rPr>
        <w:t xml:space="preserve">soupçons de </w:t>
      </w:r>
      <w:r w:rsidR="00A368EE" w:rsidRPr="00E83FF0">
        <w:rPr>
          <w:highlight w:val="lightGray"/>
        </w:rPr>
        <w:t>fraude ou de corruption</w:t>
      </w:r>
      <w:r w:rsidRPr="00E83FF0">
        <w:rPr>
          <w:highlight w:val="lightGray"/>
        </w:rPr>
        <w:t>&gt;</w:t>
      </w:r>
    </w:p>
    <w:p w14:paraId="2B5C365B" w14:textId="30C901D0" w:rsidR="009125AF" w:rsidRDefault="009125AF" w:rsidP="009125AF">
      <w:pPr>
        <w:pStyle w:val="Titre2"/>
      </w:pPr>
      <w:bookmarkStart w:id="171" w:name="_Toc37518671"/>
      <w:r>
        <w:t xml:space="preserve">Projet </w:t>
      </w:r>
      <w:r w:rsidR="00C144A9">
        <w:t>audité</w:t>
      </w:r>
      <w:bookmarkEnd w:id="171"/>
    </w:p>
    <w:p w14:paraId="43FD4360" w14:textId="020DC443" w:rsidR="006B41C8" w:rsidRPr="00E83FF0" w:rsidRDefault="00E3473E" w:rsidP="006B41C8">
      <w:pPr>
        <w:rPr>
          <w:color w:val="FF0000"/>
          <w:shd w:val="clear" w:color="auto" w:fill="D9D9D9" w:themeFill="background1" w:themeFillShade="D9"/>
        </w:rPr>
      </w:pPr>
      <w:r w:rsidRPr="00E83FF0">
        <w:rPr>
          <w:color w:val="FF0000"/>
        </w:rPr>
        <w:t>Décrire</w:t>
      </w:r>
      <w:r w:rsidR="002A4713" w:rsidRPr="00E83FF0">
        <w:rPr>
          <w:color w:val="FF0000"/>
        </w:rPr>
        <w:t xml:space="preserve"> de manière concise</w:t>
      </w:r>
      <w:r w:rsidRPr="00E83FF0">
        <w:rPr>
          <w:color w:val="FF0000"/>
        </w:rPr>
        <w:t> :</w:t>
      </w:r>
      <w:r w:rsidRPr="00E83FF0">
        <w:rPr>
          <w:color w:val="FF0000"/>
          <w:shd w:val="clear" w:color="auto" w:fill="D9D9D9" w:themeFill="background1" w:themeFillShade="D9"/>
        </w:rPr>
        <w:t xml:space="preserve"> </w:t>
      </w:r>
    </w:p>
    <w:p w14:paraId="79448589" w14:textId="4457C57E" w:rsidR="00E3473E" w:rsidRDefault="00E83FF0" w:rsidP="00104B7C">
      <w:pPr>
        <w:pStyle w:val="Paragrapheliste2"/>
        <w:rPr>
          <w:shd w:val="clear" w:color="auto" w:fill="D9D9D9" w:themeFill="background1" w:themeFillShade="D9"/>
        </w:rPr>
      </w:pPr>
      <w:r w:rsidRPr="00E83FF0">
        <w:rPr>
          <w:highlight w:val="lightGray"/>
        </w:rPr>
        <w:t>&lt;</w:t>
      </w:r>
      <w:r w:rsidR="00E3473E" w:rsidRPr="00E83FF0">
        <w:rPr>
          <w:highlight w:val="lightGray"/>
        </w:rPr>
        <w:t xml:space="preserve">l’historique et le contexte du </w:t>
      </w:r>
      <w:r w:rsidR="00A368EE" w:rsidRPr="00E83FF0">
        <w:rPr>
          <w:highlight w:val="lightGray"/>
        </w:rPr>
        <w:t>Projet / Programme</w:t>
      </w:r>
      <w:r w:rsidRPr="00E83FF0">
        <w:rPr>
          <w:highlight w:val="lightGray"/>
        </w:rPr>
        <w:t>&gt;</w:t>
      </w:r>
    </w:p>
    <w:p w14:paraId="57EC270B" w14:textId="5F900057" w:rsidR="00A368EE" w:rsidRPr="00D82271" w:rsidRDefault="00E83FF0" w:rsidP="00104B7C">
      <w:pPr>
        <w:pStyle w:val="Paragrapheliste2"/>
        <w:rPr>
          <w:shd w:val="clear" w:color="auto" w:fill="D9D9D9" w:themeFill="background1" w:themeFillShade="D9"/>
        </w:rPr>
      </w:pPr>
      <w:r w:rsidRPr="00E83FF0">
        <w:rPr>
          <w:highlight w:val="lightGray"/>
        </w:rPr>
        <w:t>&lt;l</w:t>
      </w:r>
      <w:r w:rsidR="00A368EE" w:rsidRPr="00E83FF0">
        <w:rPr>
          <w:highlight w:val="lightGray"/>
        </w:rPr>
        <w:t>e Projet / Programme (présentation)</w:t>
      </w:r>
      <w:r w:rsidRPr="00E83FF0">
        <w:rPr>
          <w:highlight w:val="lightGray"/>
        </w:rPr>
        <w:t>&gt;</w:t>
      </w:r>
    </w:p>
    <w:p w14:paraId="7E2F9FA9" w14:textId="693C9385" w:rsidR="00E3473E" w:rsidRPr="00D82271" w:rsidRDefault="00E83FF0" w:rsidP="00104B7C">
      <w:pPr>
        <w:pStyle w:val="Paragrapheliste2"/>
        <w:rPr>
          <w:shd w:val="clear" w:color="auto" w:fill="D9D9D9" w:themeFill="background1" w:themeFillShade="D9"/>
        </w:rPr>
      </w:pPr>
      <w:r w:rsidRPr="00E83FF0">
        <w:rPr>
          <w:highlight w:val="lightGray"/>
        </w:rPr>
        <w:t>&lt;</w:t>
      </w:r>
      <w:r w:rsidR="00852883" w:rsidRPr="00E83FF0">
        <w:rPr>
          <w:highlight w:val="lightGray"/>
        </w:rPr>
        <w:t>le contexte institutionnel et le rôle des principaux acteurs</w:t>
      </w:r>
      <w:r w:rsidRPr="00E83FF0">
        <w:rPr>
          <w:highlight w:val="lightGray"/>
        </w:rPr>
        <w:t>&gt;</w:t>
      </w:r>
    </w:p>
    <w:p w14:paraId="455A35A6" w14:textId="6F0E2162" w:rsidR="00C144A9" w:rsidRPr="00C144A9" w:rsidRDefault="00C144A9" w:rsidP="00C144A9">
      <w:pPr>
        <w:pStyle w:val="Titre2"/>
      </w:pPr>
      <w:bookmarkStart w:id="172" w:name="_Toc37518672"/>
      <w:r>
        <w:t>Objectifs de l’audit</w:t>
      </w:r>
      <w:bookmarkEnd w:id="172"/>
    </w:p>
    <w:p w14:paraId="77F52AC1" w14:textId="4EE118FD" w:rsidR="00F90689" w:rsidRDefault="0016472E" w:rsidP="001333A0">
      <w:pPr>
        <w:rPr>
          <w:shd w:val="clear" w:color="auto" w:fill="D9D9D9" w:themeFill="background1" w:themeFillShade="D9"/>
        </w:rPr>
      </w:pPr>
      <w:r w:rsidRPr="00E83FF0">
        <w:rPr>
          <w:color w:val="FF0000"/>
        </w:rPr>
        <w:t xml:space="preserve">Reprendre le contenu de la section </w:t>
      </w:r>
      <w:r w:rsidR="008231EF" w:rsidRPr="00E83FF0">
        <w:rPr>
          <w:color w:val="FF0000"/>
          <w:highlight w:val="yellow"/>
        </w:rPr>
        <w:t>1.2</w:t>
      </w:r>
      <w:r w:rsidR="008231EF" w:rsidRPr="00E83FF0">
        <w:rPr>
          <w:color w:val="FF0000"/>
        </w:rPr>
        <w:t xml:space="preserve"> des </w:t>
      </w:r>
      <w:r w:rsidR="008F648F" w:rsidRPr="00E83FF0">
        <w:rPr>
          <w:color w:val="FF0000"/>
        </w:rPr>
        <w:t>t</w:t>
      </w:r>
      <w:r w:rsidR="008231EF" w:rsidRPr="00E83FF0">
        <w:rPr>
          <w:color w:val="FF0000"/>
        </w:rPr>
        <w:t>ermes de référence</w:t>
      </w:r>
      <w:r w:rsidR="009C484B" w:rsidRPr="00E83FF0">
        <w:rPr>
          <w:color w:val="FF0000"/>
        </w:rPr>
        <w:t>.</w:t>
      </w:r>
      <w:r w:rsidR="00F90689" w:rsidRPr="00E83FF0">
        <w:rPr>
          <w:color w:val="FF0000"/>
        </w:rPr>
        <w:t xml:space="preserve"> Toute modification des objectifs de l’audit devra avoir été approuvée par l’</w:t>
      </w:r>
      <w:r w:rsidR="0078626A">
        <w:rPr>
          <w:color w:val="FF0000"/>
        </w:rPr>
        <w:t>A</w:t>
      </w:r>
      <w:r w:rsidR="00F90689" w:rsidRPr="00E83FF0">
        <w:rPr>
          <w:color w:val="FF0000"/>
        </w:rPr>
        <w:t xml:space="preserve">utorité </w:t>
      </w:r>
      <w:r w:rsidR="0078626A">
        <w:rPr>
          <w:color w:val="FF0000"/>
        </w:rPr>
        <w:t>C</w:t>
      </w:r>
      <w:r w:rsidR="00F90689" w:rsidRPr="00E83FF0">
        <w:rPr>
          <w:color w:val="FF0000"/>
        </w:rPr>
        <w:t>ontractante / l’AFD.</w:t>
      </w:r>
    </w:p>
    <w:p w14:paraId="68F9AABA" w14:textId="77777777" w:rsidR="00F90689" w:rsidRDefault="00F90689">
      <w:pPr>
        <w:spacing w:before="0" w:after="0" w:line="240" w:lineRule="auto"/>
        <w:ind w:right="0"/>
        <w:jc w:val="left"/>
        <w:rPr>
          <w:shd w:val="clear" w:color="auto" w:fill="D9D9D9" w:themeFill="background1" w:themeFillShade="D9"/>
        </w:rPr>
      </w:pPr>
      <w:r>
        <w:rPr>
          <w:shd w:val="clear" w:color="auto" w:fill="D9D9D9" w:themeFill="background1" w:themeFillShade="D9"/>
        </w:rPr>
        <w:br w:type="page"/>
      </w:r>
    </w:p>
    <w:p w14:paraId="3B049F9B" w14:textId="6A284C9A" w:rsidR="00A80DCD" w:rsidRDefault="00AE7C27" w:rsidP="00AE7C27">
      <w:pPr>
        <w:pStyle w:val="Titre1"/>
      </w:pPr>
      <w:bookmarkStart w:id="173" w:name="_Toc37518673"/>
      <w:r>
        <w:t>Déroulement et méthodologie de l’audit</w:t>
      </w:r>
      <w:bookmarkEnd w:id="173"/>
    </w:p>
    <w:p w14:paraId="22958A60" w14:textId="050FDB7C" w:rsidR="00BE2ACD" w:rsidRDefault="00EC3657" w:rsidP="00BE2ACD">
      <w:pPr>
        <w:pStyle w:val="Titre2"/>
      </w:pPr>
      <w:bookmarkStart w:id="174" w:name="_Toc37518674"/>
      <w:r>
        <w:t>Périmètre de l’audit</w:t>
      </w:r>
      <w:bookmarkEnd w:id="174"/>
    </w:p>
    <w:p w14:paraId="188F7A67" w14:textId="6CA5E3EF" w:rsidR="00A44C8F" w:rsidRPr="00CC2E78" w:rsidRDefault="00A44C8F" w:rsidP="00A44C8F">
      <w:pPr>
        <w:rPr>
          <w:shd w:val="clear" w:color="auto" w:fill="D9D9D9" w:themeFill="background1" w:themeFillShade="D9"/>
        </w:rPr>
      </w:pPr>
      <w:r w:rsidRPr="00E83FF0">
        <w:rPr>
          <w:color w:val="FF0000"/>
        </w:rPr>
        <w:t>Rappeler</w:t>
      </w:r>
      <w:r w:rsidR="00C16950" w:rsidRPr="00E83FF0">
        <w:rPr>
          <w:color w:val="FF0000"/>
        </w:rPr>
        <w:t xml:space="preserve"> de manière concise</w:t>
      </w:r>
      <w:r w:rsidRPr="00E83FF0">
        <w:rPr>
          <w:color w:val="FF0000"/>
        </w:rPr>
        <w:t> </w:t>
      </w:r>
      <w:r w:rsidR="0050726C" w:rsidRPr="00E83FF0">
        <w:rPr>
          <w:color w:val="FF0000"/>
        </w:rPr>
        <w:t>quel est le périmètre de l’audit :</w:t>
      </w:r>
    </w:p>
    <w:p w14:paraId="36E83396" w14:textId="63A5291D" w:rsidR="00EC3657" w:rsidRPr="00CC2E78" w:rsidRDefault="00E83FF0" w:rsidP="00104B7C">
      <w:pPr>
        <w:pStyle w:val="Paragrapheliste2"/>
        <w:rPr>
          <w:shd w:val="clear" w:color="auto" w:fill="D9D9D9" w:themeFill="background1" w:themeFillShade="D9"/>
        </w:rPr>
      </w:pPr>
      <w:r w:rsidRPr="00E83FF0">
        <w:rPr>
          <w:highlight w:val="lightGray"/>
        </w:rPr>
        <w:t>&lt;</w:t>
      </w:r>
      <w:r w:rsidR="00A44C8F" w:rsidRPr="00E83FF0">
        <w:rPr>
          <w:highlight w:val="lightGray"/>
        </w:rPr>
        <w:t>les conditions contractuelle</w:t>
      </w:r>
      <w:r w:rsidR="00E95E8A" w:rsidRPr="00E83FF0">
        <w:rPr>
          <w:highlight w:val="lightGray"/>
        </w:rPr>
        <w:t>s</w:t>
      </w:r>
      <w:r w:rsidRPr="00E83FF0">
        <w:rPr>
          <w:highlight w:val="lightGray"/>
        </w:rPr>
        <w:t>&gt;</w:t>
      </w:r>
      <w:r w:rsidR="00E95E8A" w:rsidRPr="00E83FF0">
        <w:rPr>
          <w:highlight w:val="lightGray"/>
        </w:rPr>
        <w:t xml:space="preserve"> </w:t>
      </w:r>
      <w:r w:rsidR="00A44C8F" w:rsidRPr="00E83FF0">
        <w:rPr>
          <w:color w:val="FF0000"/>
        </w:rPr>
        <w:t>(</w:t>
      </w:r>
      <w:r w:rsidR="007456AA" w:rsidRPr="00E83FF0">
        <w:rPr>
          <w:color w:val="FF0000"/>
        </w:rPr>
        <w:t>cf.</w:t>
      </w:r>
      <w:r w:rsidR="00A44C8F" w:rsidRPr="00E83FF0">
        <w:rPr>
          <w:color w:val="FF0000"/>
        </w:rPr>
        <w:t xml:space="preserve"> point 1.3.1 des TDR)</w:t>
      </w:r>
    </w:p>
    <w:p w14:paraId="1F60967B" w14:textId="4513DD5E" w:rsidR="00A44C8F" w:rsidRPr="00CC2E78" w:rsidRDefault="00E83FF0" w:rsidP="00104B7C">
      <w:pPr>
        <w:pStyle w:val="Paragrapheliste2"/>
        <w:rPr>
          <w:shd w:val="clear" w:color="auto" w:fill="D9D9D9" w:themeFill="background1" w:themeFillShade="D9"/>
        </w:rPr>
      </w:pPr>
      <w:r w:rsidRPr="00E83FF0">
        <w:rPr>
          <w:highlight w:val="lightGray"/>
        </w:rPr>
        <w:t>&lt;</w:t>
      </w:r>
      <w:r w:rsidR="000440F4" w:rsidRPr="00E83FF0">
        <w:rPr>
          <w:highlight w:val="lightGray"/>
        </w:rPr>
        <w:t>la/les période(s) co</w:t>
      </w:r>
      <w:r w:rsidR="00E95E8A" w:rsidRPr="00E83FF0">
        <w:rPr>
          <w:highlight w:val="lightGray"/>
        </w:rPr>
        <w:t>uverte(s)</w:t>
      </w:r>
      <w:r w:rsidR="000C2DBB" w:rsidRPr="00E83FF0">
        <w:rPr>
          <w:highlight w:val="lightGray"/>
        </w:rPr>
        <w:t>, notamment pour les marchés à auditer</w:t>
      </w:r>
      <w:r w:rsidRPr="00E83FF0">
        <w:rPr>
          <w:highlight w:val="lightGray"/>
        </w:rPr>
        <w:t>&gt;</w:t>
      </w:r>
      <w:r w:rsidR="00E95E8A">
        <w:t xml:space="preserve"> </w:t>
      </w:r>
      <w:r w:rsidR="007456AA" w:rsidRPr="00E83FF0">
        <w:rPr>
          <w:color w:val="FF0000"/>
        </w:rPr>
        <w:t>(cf. point 1.3.2 des TDR)</w:t>
      </w:r>
    </w:p>
    <w:p w14:paraId="6E66EB4B" w14:textId="3EFD3F26" w:rsidR="000C2DBB" w:rsidRPr="00EC3657" w:rsidRDefault="00E83FF0" w:rsidP="000C2DBB">
      <w:pPr>
        <w:pStyle w:val="Paragrapheliste2"/>
      </w:pPr>
      <w:r w:rsidRPr="00E83FF0">
        <w:rPr>
          <w:highlight w:val="lightGray"/>
        </w:rPr>
        <w:t>&lt;</w:t>
      </w:r>
      <w:r w:rsidR="007456AA" w:rsidRPr="00E83FF0">
        <w:rPr>
          <w:highlight w:val="lightGray"/>
        </w:rPr>
        <w:t>les données de volumétrie</w:t>
      </w:r>
      <w:r w:rsidR="00E95E8A" w:rsidRPr="00E83FF0">
        <w:rPr>
          <w:highlight w:val="lightGray"/>
        </w:rPr>
        <w:t> ;  inclure le</w:t>
      </w:r>
      <w:r w:rsidR="000C2DBB" w:rsidRPr="00E83FF0">
        <w:rPr>
          <w:highlight w:val="lightGray"/>
        </w:rPr>
        <w:t xml:space="preserve"> nombre de marchés passés et les</w:t>
      </w:r>
      <w:r w:rsidR="00E95E8A" w:rsidRPr="00E83FF0">
        <w:rPr>
          <w:highlight w:val="lightGray"/>
        </w:rPr>
        <w:t xml:space="preserve"> sites audités</w:t>
      </w:r>
      <w:r w:rsidRPr="00E83FF0">
        <w:rPr>
          <w:highlight w:val="lightGray"/>
        </w:rPr>
        <w:t>&gt;</w:t>
      </w:r>
      <w:r w:rsidR="00E95E8A">
        <w:t xml:space="preserve"> </w:t>
      </w:r>
      <w:r w:rsidR="007456AA" w:rsidRPr="00E83FF0">
        <w:rPr>
          <w:color w:val="FF0000"/>
        </w:rPr>
        <w:t>(cf. point 1.3.3 des TDR)</w:t>
      </w:r>
    </w:p>
    <w:p w14:paraId="2B2525BF" w14:textId="60912ACD" w:rsidR="00FC0CF2" w:rsidRDefault="00475D75" w:rsidP="00BE2ACD">
      <w:pPr>
        <w:pStyle w:val="Titre2"/>
      </w:pPr>
      <w:bookmarkStart w:id="175" w:name="_Toc37518675"/>
      <w:r>
        <w:t>Principales étapes et dates</w:t>
      </w:r>
      <w:bookmarkEnd w:id="175"/>
    </w:p>
    <w:p w14:paraId="7BA4139B" w14:textId="1692B521" w:rsidR="00475D75" w:rsidRPr="006975A2" w:rsidRDefault="008F41E9" w:rsidP="00475D75">
      <w:pPr>
        <w:rPr>
          <w:shd w:val="clear" w:color="auto" w:fill="D9D9D9" w:themeFill="background1" w:themeFillShade="D9"/>
        </w:rPr>
      </w:pPr>
      <w:r w:rsidRPr="00E83FF0">
        <w:rPr>
          <w:color w:val="FF0000"/>
        </w:rPr>
        <w:t>Décrire</w:t>
      </w:r>
      <w:r w:rsidR="005F0E2E" w:rsidRPr="00E83FF0">
        <w:rPr>
          <w:color w:val="FF0000"/>
        </w:rPr>
        <w:t xml:space="preserve"> de manière concise</w:t>
      </w:r>
      <w:r w:rsidRPr="00E83FF0">
        <w:rPr>
          <w:color w:val="FF0000"/>
        </w:rPr>
        <w:t xml:space="preserve"> le déroulement des différentes étapes de l’audit</w:t>
      </w:r>
      <w:r w:rsidR="00B044CD" w:rsidRPr="00E83FF0">
        <w:rPr>
          <w:color w:val="FF0000"/>
        </w:rPr>
        <w:t xml:space="preserve"> tel que décrit dans les TDR (cf. point </w:t>
      </w:r>
      <w:r w:rsidR="005F0E2E" w:rsidRPr="00E83FF0">
        <w:rPr>
          <w:color w:val="FF0000"/>
        </w:rPr>
        <w:t>2.1.1)</w:t>
      </w:r>
      <w:r w:rsidRPr="00E83FF0">
        <w:rPr>
          <w:color w:val="FF0000"/>
        </w:rPr>
        <w:t> :</w:t>
      </w:r>
    </w:p>
    <w:tbl>
      <w:tblPr>
        <w:tblW w:w="9380" w:type="dxa"/>
        <w:tblInd w:w="-10" w:type="dxa"/>
        <w:tblLayout w:type="fixed"/>
        <w:tblCellMar>
          <w:left w:w="70" w:type="dxa"/>
          <w:right w:w="70" w:type="dxa"/>
        </w:tblCellMar>
        <w:tblLook w:val="04A0" w:firstRow="1" w:lastRow="0" w:firstColumn="1" w:lastColumn="0" w:noHBand="0" w:noVBand="1"/>
      </w:tblPr>
      <w:tblGrid>
        <w:gridCol w:w="3850"/>
        <w:gridCol w:w="460"/>
        <w:gridCol w:w="460"/>
        <w:gridCol w:w="461"/>
        <w:gridCol w:w="461"/>
        <w:gridCol w:w="461"/>
        <w:gridCol w:w="461"/>
        <w:gridCol w:w="461"/>
        <w:gridCol w:w="461"/>
        <w:gridCol w:w="461"/>
        <w:gridCol w:w="461"/>
        <w:gridCol w:w="461"/>
        <w:gridCol w:w="461"/>
      </w:tblGrid>
      <w:tr w:rsidR="00B579BD" w:rsidRPr="004C4CC8" w14:paraId="487E8B0F" w14:textId="77777777" w:rsidTr="007D3724">
        <w:trPr>
          <w:trHeight w:val="300"/>
        </w:trPr>
        <w:tc>
          <w:tcPr>
            <w:tcW w:w="3850" w:type="dxa"/>
            <w:tcBorders>
              <w:top w:val="single" w:sz="8" w:space="0" w:color="A6A6A6"/>
              <w:left w:val="single" w:sz="8" w:space="0" w:color="A6A6A6"/>
              <w:bottom w:val="single" w:sz="4" w:space="0" w:color="A6A6A6"/>
              <w:right w:val="single" w:sz="4" w:space="0" w:color="A6A6A6"/>
            </w:tcBorders>
            <w:shd w:val="clear" w:color="000000" w:fill="BFBFBF"/>
            <w:noWrap/>
            <w:hideMark/>
          </w:tcPr>
          <w:p w14:paraId="5513EC42" w14:textId="77777777" w:rsidR="00B579BD" w:rsidRPr="004C4CC8" w:rsidRDefault="00B579BD" w:rsidP="007D3724">
            <w:pPr>
              <w:spacing w:before="0" w:after="0" w:line="240" w:lineRule="auto"/>
              <w:ind w:right="-9"/>
              <w:jc w:val="left"/>
              <w:rPr>
                <w:rFonts w:eastAsia="Times New Roman"/>
                <w:b/>
                <w:bCs/>
                <w:color w:val="000000"/>
                <w:sz w:val="20"/>
                <w:szCs w:val="20"/>
                <w:lang w:eastAsia="fr-FR" w:bidi="ar-SA"/>
              </w:rPr>
            </w:pPr>
            <w:r w:rsidRPr="004C4CC8">
              <w:rPr>
                <w:rFonts w:eastAsia="Times New Roman"/>
                <w:b/>
                <w:bCs/>
                <w:color w:val="000000"/>
                <w:sz w:val="20"/>
                <w:szCs w:val="20"/>
                <w:lang w:eastAsia="fr-FR" w:bidi="ar-SA"/>
              </w:rPr>
              <w:t> </w:t>
            </w:r>
          </w:p>
        </w:tc>
        <w:tc>
          <w:tcPr>
            <w:tcW w:w="1842" w:type="dxa"/>
            <w:gridSpan w:val="4"/>
            <w:tcBorders>
              <w:top w:val="single" w:sz="8" w:space="0" w:color="A6A6A6"/>
              <w:left w:val="nil"/>
              <w:bottom w:val="single" w:sz="4" w:space="0" w:color="A6A6A6"/>
              <w:right w:val="single" w:sz="4" w:space="0" w:color="A6A6A6"/>
            </w:tcBorders>
            <w:shd w:val="clear" w:color="000000" w:fill="BFBFBF"/>
            <w:noWrap/>
            <w:hideMark/>
          </w:tcPr>
          <w:p w14:paraId="785B8221" w14:textId="77777777" w:rsidR="00B579BD" w:rsidRPr="004C4CC8" w:rsidRDefault="00B579BD" w:rsidP="007D3724">
            <w:pPr>
              <w:spacing w:before="40" w:after="40" w:line="240" w:lineRule="auto"/>
              <w:ind w:right="-9"/>
              <w:jc w:val="center"/>
              <w:rPr>
                <w:rFonts w:eastAsia="Times New Roman"/>
                <w:b/>
                <w:bCs/>
                <w:color w:val="000000"/>
                <w:sz w:val="20"/>
                <w:szCs w:val="20"/>
                <w:lang w:eastAsia="fr-FR" w:bidi="ar-SA"/>
              </w:rPr>
            </w:pPr>
            <w:r w:rsidRPr="004C4CC8">
              <w:rPr>
                <w:rFonts w:eastAsia="Times New Roman"/>
                <w:b/>
                <w:bCs/>
                <w:color w:val="000000"/>
                <w:sz w:val="20"/>
                <w:szCs w:val="20"/>
                <w:lang w:eastAsia="fr-FR" w:bidi="ar-SA"/>
              </w:rPr>
              <w:t>M1</w:t>
            </w:r>
          </w:p>
        </w:tc>
        <w:tc>
          <w:tcPr>
            <w:tcW w:w="1844" w:type="dxa"/>
            <w:gridSpan w:val="4"/>
            <w:tcBorders>
              <w:top w:val="single" w:sz="8" w:space="0" w:color="A6A6A6"/>
              <w:left w:val="nil"/>
              <w:bottom w:val="single" w:sz="4" w:space="0" w:color="A6A6A6"/>
              <w:right w:val="single" w:sz="4" w:space="0" w:color="A6A6A6"/>
            </w:tcBorders>
            <w:shd w:val="clear" w:color="000000" w:fill="BFBFBF"/>
            <w:noWrap/>
            <w:hideMark/>
          </w:tcPr>
          <w:p w14:paraId="699C2A3E" w14:textId="77777777" w:rsidR="00B579BD" w:rsidRPr="004C4CC8" w:rsidRDefault="00B579BD" w:rsidP="007D3724">
            <w:pPr>
              <w:spacing w:before="40" w:after="40" w:line="240" w:lineRule="auto"/>
              <w:ind w:right="-9"/>
              <w:jc w:val="center"/>
              <w:rPr>
                <w:rFonts w:eastAsia="Times New Roman"/>
                <w:b/>
                <w:bCs/>
                <w:color w:val="000000"/>
                <w:sz w:val="20"/>
                <w:szCs w:val="20"/>
                <w:lang w:eastAsia="fr-FR" w:bidi="ar-SA"/>
              </w:rPr>
            </w:pPr>
            <w:r w:rsidRPr="004C4CC8">
              <w:rPr>
                <w:rFonts w:eastAsia="Times New Roman"/>
                <w:b/>
                <w:bCs/>
                <w:color w:val="000000"/>
                <w:sz w:val="20"/>
                <w:szCs w:val="20"/>
                <w:lang w:eastAsia="fr-FR" w:bidi="ar-SA"/>
              </w:rPr>
              <w:t>M2</w:t>
            </w:r>
          </w:p>
        </w:tc>
        <w:tc>
          <w:tcPr>
            <w:tcW w:w="1844" w:type="dxa"/>
            <w:gridSpan w:val="4"/>
            <w:tcBorders>
              <w:top w:val="single" w:sz="8" w:space="0" w:color="A6A6A6"/>
              <w:left w:val="nil"/>
              <w:bottom w:val="single" w:sz="4" w:space="0" w:color="A6A6A6"/>
              <w:right w:val="single" w:sz="8" w:space="0" w:color="A6A6A6"/>
            </w:tcBorders>
            <w:shd w:val="clear" w:color="000000" w:fill="BFBFBF"/>
            <w:noWrap/>
            <w:hideMark/>
          </w:tcPr>
          <w:p w14:paraId="270D68E9" w14:textId="77777777" w:rsidR="00B579BD" w:rsidRPr="004C4CC8" w:rsidRDefault="00B579BD" w:rsidP="007D3724">
            <w:pPr>
              <w:spacing w:before="40" w:after="40" w:line="240" w:lineRule="auto"/>
              <w:ind w:right="-9"/>
              <w:jc w:val="center"/>
              <w:rPr>
                <w:rFonts w:eastAsia="Times New Roman"/>
                <w:b/>
                <w:bCs/>
                <w:color w:val="000000"/>
                <w:sz w:val="20"/>
                <w:szCs w:val="20"/>
                <w:lang w:eastAsia="fr-FR" w:bidi="ar-SA"/>
              </w:rPr>
            </w:pPr>
            <w:r w:rsidRPr="004C4CC8">
              <w:rPr>
                <w:rFonts w:eastAsia="Times New Roman"/>
                <w:b/>
                <w:bCs/>
                <w:color w:val="000000"/>
                <w:sz w:val="20"/>
                <w:szCs w:val="20"/>
                <w:lang w:eastAsia="fr-FR" w:bidi="ar-SA"/>
              </w:rPr>
              <w:t>M3</w:t>
            </w:r>
          </w:p>
        </w:tc>
      </w:tr>
      <w:tr w:rsidR="00B579BD" w:rsidRPr="004C4CC8" w14:paraId="765A07D6" w14:textId="77777777" w:rsidTr="007D3724">
        <w:trPr>
          <w:trHeight w:val="300"/>
        </w:trPr>
        <w:tc>
          <w:tcPr>
            <w:tcW w:w="3850" w:type="dxa"/>
            <w:tcBorders>
              <w:top w:val="nil"/>
              <w:left w:val="single" w:sz="8" w:space="0" w:color="A6A6A6"/>
              <w:bottom w:val="single" w:sz="4" w:space="0" w:color="A6A6A6"/>
              <w:right w:val="single" w:sz="4" w:space="0" w:color="A6A6A6"/>
            </w:tcBorders>
            <w:shd w:val="clear" w:color="auto" w:fill="auto"/>
            <w:noWrap/>
            <w:hideMark/>
          </w:tcPr>
          <w:p w14:paraId="39A9A52D" w14:textId="77777777" w:rsidR="00B579BD" w:rsidRPr="004C4CC8" w:rsidRDefault="00B579BD" w:rsidP="007D3724">
            <w:pPr>
              <w:spacing w:before="0" w:after="0" w:line="240" w:lineRule="auto"/>
              <w:ind w:right="-9"/>
              <w:jc w:val="left"/>
              <w:rPr>
                <w:rFonts w:eastAsia="Times New Roman"/>
                <w:color w:val="000000"/>
                <w:sz w:val="20"/>
                <w:szCs w:val="20"/>
                <w:lang w:eastAsia="fr-FR" w:bidi="ar-SA"/>
              </w:rPr>
            </w:pPr>
            <w:r w:rsidRPr="004C4CC8">
              <w:rPr>
                <w:rFonts w:eastAsia="Times New Roman"/>
                <w:color w:val="000000"/>
                <w:sz w:val="20"/>
                <w:szCs w:val="20"/>
                <w:lang w:eastAsia="fr-FR" w:bidi="ar-SA"/>
              </w:rPr>
              <w:t> </w:t>
            </w:r>
          </w:p>
        </w:tc>
        <w:tc>
          <w:tcPr>
            <w:tcW w:w="460" w:type="dxa"/>
            <w:tcBorders>
              <w:top w:val="nil"/>
              <w:left w:val="nil"/>
              <w:bottom w:val="single" w:sz="4" w:space="0" w:color="A6A6A6"/>
              <w:right w:val="single" w:sz="4" w:space="0" w:color="A6A6A6"/>
            </w:tcBorders>
            <w:shd w:val="clear" w:color="auto" w:fill="auto"/>
            <w:noWrap/>
            <w:hideMark/>
          </w:tcPr>
          <w:p w14:paraId="3C328A50"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S1</w:t>
            </w:r>
          </w:p>
        </w:tc>
        <w:tc>
          <w:tcPr>
            <w:tcW w:w="460" w:type="dxa"/>
            <w:tcBorders>
              <w:top w:val="nil"/>
              <w:left w:val="nil"/>
              <w:bottom w:val="single" w:sz="4" w:space="0" w:color="A6A6A6"/>
              <w:right w:val="single" w:sz="4" w:space="0" w:color="A6A6A6"/>
            </w:tcBorders>
            <w:shd w:val="clear" w:color="auto" w:fill="auto"/>
            <w:noWrap/>
            <w:hideMark/>
          </w:tcPr>
          <w:p w14:paraId="79F0E62B"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S2</w:t>
            </w:r>
          </w:p>
        </w:tc>
        <w:tc>
          <w:tcPr>
            <w:tcW w:w="461" w:type="dxa"/>
            <w:tcBorders>
              <w:top w:val="nil"/>
              <w:left w:val="nil"/>
              <w:bottom w:val="single" w:sz="4" w:space="0" w:color="A6A6A6"/>
              <w:right w:val="single" w:sz="4" w:space="0" w:color="A6A6A6"/>
            </w:tcBorders>
            <w:shd w:val="clear" w:color="auto" w:fill="auto"/>
            <w:noWrap/>
            <w:hideMark/>
          </w:tcPr>
          <w:p w14:paraId="29BAE7EC"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S3</w:t>
            </w:r>
          </w:p>
        </w:tc>
        <w:tc>
          <w:tcPr>
            <w:tcW w:w="461" w:type="dxa"/>
            <w:tcBorders>
              <w:top w:val="nil"/>
              <w:left w:val="nil"/>
              <w:bottom w:val="single" w:sz="4" w:space="0" w:color="A6A6A6"/>
              <w:right w:val="single" w:sz="4" w:space="0" w:color="A6A6A6"/>
            </w:tcBorders>
            <w:shd w:val="clear" w:color="auto" w:fill="auto"/>
            <w:noWrap/>
            <w:hideMark/>
          </w:tcPr>
          <w:p w14:paraId="02601C95"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S4</w:t>
            </w:r>
          </w:p>
        </w:tc>
        <w:tc>
          <w:tcPr>
            <w:tcW w:w="461" w:type="dxa"/>
            <w:tcBorders>
              <w:top w:val="nil"/>
              <w:left w:val="nil"/>
              <w:bottom w:val="single" w:sz="4" w:space="0" w:color="A6A6A6"/>
              <w:right w:val="single" w:sz="4" w:space="0" w:color="A6A6A6"/>
            </w:tcBorders>
            <w:shd w:val="clear" w:color="auto" w:fill="auto"/>
            <w:noWrap/>
            <w:hideMark/>
          </w:tcPr>
          <w:p w14:paraId="3C353D6C"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S1</w:t>
            </w:r>
          </w:p>
        </w:tc>
        <w:tc>
          <w:tcPr>
            <w:tcW w:w="461" w:type="dxa"/>
            <w:tcBorders>
              <w:top w:val="nil"/>
              <w:left w:val="nil"/>
              <w:bottom w:val="single" w:sz="4" w:space="0" w:color="A6A6A6"/>
              <w:right w:val="single" w:sz="4" w:space="0" w:color="A6A6A6"/>
            </w:tcBorders>
            <w:shd w:val="clear" w:color="auto" w:fill="auto"/>
            <w:noWrap/>
            <w:hideMark/>
          </w:tcPr>
          <w:p w14:paraId="6182220A"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S2</w:t>
            </w:r>
          </w:p>
        </w:tc>
        <w:tc>
          <w:tcPr>
            <w:tcW w:w="461" w:type="dxa"/>
            <w:tcBorders>
              <w:top w:val="nil"/>
              <w:left w:val="nil"/>
              <w:bottom w:val="single" w:sz="4" w:space="0" w:color="A6A6A6"/>
              <w:right w:val="single" w:sz="4" w:space="0" w:color="A6A6A6"/>
            </w:tcBorders>
            <w:shd w:val="clear" w:color="auto" w:fill="auto"/>
            <w:noWrap/>
            <w:hideMark/>
          </w:tcPr>
          <w:p w14:paraId="5860C740"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S3</w:t>
            </w:r>
          </w:p>
        </w:tc>
        <w:tc>
          <w:tcPr>
            <w:tcW w:w="461" w:type="dxa"/>
            <w:tcBorders>
              <w:top w:val="nil"/>
              <w:left w:val="nil"/>
              <w:bottom w:val="single" w:sz="4" w:space="0" w:color="A6A6A6"/>
              <w:right w:val="single" w:sz="4" w:space="0" w:color="A6A6A6"/>
            </w:tcBorders>
            <w:shd w:val="clear" w:color="auto" w:fill="auto"/>
            <w:noWrap/>
            <w:hideMark/>
          </w:tcPr>
          <w:p w14:paraId="13C8D87D"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S4</w:t>
            </w:r>
          </w:p>
        </w:tc>
        <w:tc>
          <w:tcPr>
            <w:tcW w:w="461" w:type="dxa"/>
            <w:tcBorders>
              <w:top w:val="nil"/>
              <w:left w:val="nil"/>
              <w:bottom w:val="single" w:sz="4" w:space="0" w:color="A6A6A6"/>
              <w:right w:val="single" w:sz="4" w:space="0" w:color="A6A6A6"/>
            </w:tcBorders>
            <w:shd w:val="clear" w:color="auto" w:fill="auto"/>
            <w:noWrap/>
            <w:hideMark/>
          </w:tcPr>
          <w:p w14:paraId="1B25FF04"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S1</w:t>
            </w:r>
          </w:p>
        </w:tc>
        <w:tc>
          <w:tcPr>
            <w:tcW w:w="461" w:type="dxa"/>
            <w:tcBorders>
              <w:top w:val="nil"/>
              <w:left w:val="nil"/>
              <w:bottom w:val="single" w:sz="4" w:space="0" w:color="A6A6A6"/>
              <w:right w:val="single" w:sz="4" w:space="0" w:color="A6A6A6"/>
            </w:tcBorders>
            <w:shd w:val="clear" w:color="auto" w:fill="auto"/>
            <w:noWrap/>
            <w:hideMark/>
          </w:tcPr>
          <w:p w14:paraId="1BB4FA7F"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S2</w:t>
            </w:r>
          </w:p>
        </w:tc>
        <w:tc>
          <w:tcPr>
            <w:tcW w:w="461" w:type="dxa"/>
            <w:tcBorders>
              <w:top w:val="nil"/>
              <w:left w:val="nil"/>
              <w:bottom w:val="single" w:sz="4" w:space="0" w:color="A6A6A6"/>
              <w:right w:val="single" w:sz="4" w:space="0" w:color="A6A6A6"/>
            </w:tcBorders>
            <w:shd w:val="clear" w:color="auto" w:fill="auto"/>
            <w:noWrap/>
            <w:hideMark/>
          </w:tcPr>
          <w:p w14:paraId="08FA9CE7"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S3</w:t>
            </w:r>
          </w:p>
        </w:tc>
        <w:tc>
          <w:tcPr>
            <w:tcW w:w="461" w:type="dxa"/>
            <w:tcBorders>
              <w:top w:val="nil"/>
              <w:left w:val="nil"/>
              <w:bottom w:val="single" w:sz="4" w:space="0" w:color="A6A6A6"/>
              <w:right w:val="single" w:sz="8" w:space="0" w:color="A6A6A6"/>
            </w:tcBorders>
            <w:shd w:val="clear" w:color="auto" w:fill="auto"/>
            <w:noWrap/>
            <w:hideMark/>
          </w:tcPr>
          <w:p w14:paraId="1161F754" w14:textId="77777777" w:rsidR="00B579BD" w:rsidRPr="004C4CC8" w:rsidRDefault="00B579BD" w:rsidP="007D3724">
            <w:pPr>
              <w:spacing w:before="40" w:after="40" w:line="240" w:lineRule="auto"/>
              <w:ind w:right="-9"/>
              <w:jc w:val="center"/>
              <w:rPr>
                <w:rFonts w:eastAsia="Times New Roman"/>
                <w:color w:val="000000"/>
                <w:sz w:val="20"/>
                <w:szCs w:val="20"/>
                <w:lang w:eastAsia="fr-FR" w:bidi="ar-SA"/>
              </w:rPr>
            </w:pPr>
            <w:r w:rsidRPr="004C4CC8">
              <w:rPr>
                <w:rFonts w:eastAsia="Times New Roman"/>
                <w:color w:val="000000"/>
                <w:sz w:val="20"/>
                <w:szCs w:val="20"/>
                <w:lang w:eastAsia="fr-FR" w:bidi="ar-SA"/>
              </w:rPr>
              <w:t>S4</w:t>
            </w:r>
          </w:p>
        </w:tc>
      </w:tr>
      <w:tr w:rsidR="00B579BD" w:rsidRPr="004C4CC8" w14:paraId="13194F93" w14:textId="77777777" w:rsidTr="007D3724">
        <w:trPr>
          <w:trHeight w:val="300"/>
        </w:trPr>
        <w:tc>
          <w:tcPr>
            <w:tcW w:w="3850" w:type="dxa"/>
            <w:tcBorders>
              <w:top w:val="nil"/>
              <w:left w:val="single" w:sz="8" w:space="0" w:color="A6A6A6"/>
              <w:bottom w:val="single" w:sz="4" w:space="0" w:color="A6A6A6"/>
              <w:right w:val="single" w:sz="4" w:space="0" w:color="A6A6A6"/>
            </w:tcBorders>
            <w:shd w:val="clear" w:color="auto" w:fill="auto"/>
            <w:noWrap/>
            <w:hideMark/>
          </w:tcPr>
          <w:p w14:paraId="76EB9107" w14:textId="77777777" w:rsidR="00B579BD" w:rsidRPr="004C4CC8" w:rsidRDefault="00B579BD" w:rsidP="007D3724">
            <w:pPr>
              <w:spacing w:before="0" w:after="0" w:line="240" w:lineRule="auto"/>
              <w:ind w:right="-9"/>
              <w:jc w:val="left"/>
              <w:rPr>
                <w:rFonts w:eastAsia="Times New Roman" w:cs="Arial"/>
                <w:color w:val="000000"/>
                <w:sz w:val="18"/>
                <w:szCs w:val="18"/>
                <w:lang w:eastAsia="fr-FR" w:bidi="ar-SA"/>
              </w:rPr>
            </w:pPr>
            <w:r w:rsidRPr="004C4CC8">
              <w:rPr>
                <w:rFonts w:eastAsia="Times New Roman" w:cs="Arial"/>
                <w:color w:val="000000"/>
                <w:sz w:val="18"/>
                <w:szCs w:val="18"/>
                <w:lang w:eastAsia="fr-FR" w:bidi="ar-SA"/>
              </w:rPr>
              <w:t>Préparation de la mission</w:t>
            </w:r>
          </w:p>
        </w:tc>
        <w:tc>
          <w:tcPr>
            <w:tcW w:w="460" w:type="dxa"/>
            <w:tcBorders>
              <w:top w:val="nil"/>
              <w:left w:val="nil"/>
              <w:bottom w:val="single" w:sz="4" w:space="0" w:color="A6A6A6"/>
              <w:right w:val="single" w:sz="4" w:space="0" w:color="A6A6A6"/>
            </w:tcBorders>
            <w:shd w:val="clear" w:color="auto" w:fill="auto"/>
            <w:noWrap/>
            <w:hideMark/>
          </w:tcPr>
          <w:p w14:paraId="4627B626"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0" w:type="dxa"/>
            <w:tcBorders>
              <w:top w:val="nil"/>
              <w:left w:val="nil"/>
              <w:bottom w:val="single" w:sz="4" w:space="0" w:color="A6A6A6"/>
              <w:right w:val="single" w:sz="4" w:space="0" w:color="A6A6A6"/>
            </w:tcBorders>
            <w:shd w:val="clear" w:color="auto" w:fill="auto"/>
            <w:noWrap/>
            <w:hideMark/>
          </w:tcPr>
          <w:p w14:paraId="7C83AC56"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62776BF5"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1A7574A4"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7087ADE"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0B5E4E7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BF537CC"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496A5DA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1097D9FD"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C927E3A"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0B013D35"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8" w:space="0" w:color="A6A6A6"/>
            </w:tcBorders>
            <w:shd w:val="clear" w:color="auto" w:fill="auto"/>
            <w:noWrap/>
            <w:hideMark/>
          </w:tcPr>
          <w:p w14:paraId="4995CE54"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r>
      <w:tr w:rsidR="00B579BD" w:rsidRPr="004C4CC8" w14:paraId="0668132D" w14:textId="77777777" w:rsidTr="007D3724">
        <w:trPr>
          <w:trHeight w:val="300"/>
        </w:trPr>
        <w:tc>
          <w:tcPr>
            <w:tcW w:w="3850" w:type="dxa"/>
            <w:tcBorders>
              <w:top w:val="nil"/>
              <w:left w:val="single" w:sz="8" w:space="0" w:color="A6A6A6"/>
              <w:bottom w:val="single" w:sz="4" w:space="0" w:color="A6A6A6"/>
              <w:right w:val="single" w:sz="4" w:space="0" w:color="A6A6A6"/>
            </w:tcBorders>
            <w:shd w:val="clear" w:color="auto" w:fill="auto"/>
            <w:noWrap/>
            <w:hideMark/>
          </w:tcPr>
          <w:p w14:paraId="4D0E72D3" w14:textId="77777777" w:rsidR="00B579BD" w:rsidRPr="004C4CC8" w:rsidRDefault="00B579BD" w:rsidP="007D3724">
            <w:pPr>
              <w:spacing w:before="0" w:after="0" w:line="240" w:lineRule="auto"/>
              <w:ind w:right="-9"/>
              <w:jc w:val="left"/>
              <w:rPr>
                <w:rFonts w:eastAsia="Times New Roman" w:cs="Arial"/>
                <w:color w:val="000000"/>
                <w:sz w:val="18"/>
                <w:szCs w:val="18"/>
                <w:lang w:eastAsia="fr-FR" w:bidi="ar-SA"/>
              </w:rPr>
            </w:pPr>
            <w:r w:rsidRPr="004C4CC8">
              <w:rPr>
                <w:rFonts w:eastAsia="Times New Roman" w:cs="Arial"/>
                <w:color w:val="000000"/>
                <w:sz w:val="18"/>
                <w:szCs w:val="18"/>
                <w:lang w:eastAsia="fr-FR" w:bidi="ar-SA"/>
              </w:rPr>
              <w:t xml:space="preserve">Réunion préparatoire </w:t>
            </w:r>
            <w:r w:rsidRPr="00CF5A11">
              <w:rPr>
                <w:rFonts w:eastAsia="Times New Roman" w:cs="Arial"/>
                <w:color w:val="000000"/>
                <w:sz w:val="18"/>
                <w:szCs w:val="18"/>
                <w:lang w:eastAsia="fr-FR" w:bidi="ar-SA"/>
              </w:rPr>
              <w:t>avec l’</w:t>
            </w:r>
            <w:r>
              <w:rPr>
                <w:rFonts w:eastAsia="Times New Roman" w:cs="Arial"/>
                <w:color w:val="000000"/>
                <w:sz w:val="18"/>
                <w:szCs w:val="18"/>
                <w:lang w:eastAsia="fr-FR" w:bidi="ar-SA"/>
              </w:rPr>
              <w:t>A</w:t>
            </w:r>
            <w:r w:rsidRPr="00CF5A11">
              <w:rPr>
                <w:rFonts w:eastAsia="Times New Roman" w:cs="Arial"/>
                <w:color w:val="000000"/>
                <w:sz w:val="18"/>
                <w:szCs w:val="18"/>
                <w:lang w:eastAsia="fr-FR" w:bidi="ar-SA"/>
              </w:rPr>
              <w:t xml:space="preserve">utorité contractante </w:t>
            </w:r>
          </w:p>
        </w:tc>
        <w:tc>
          <w:tcPr>
            <w:tcW w:w="460" w:type="dxa"/>
            <w:tcBorders>
              <w:top w:val="nil"/>
              <w:left w:val="nil"/>
              <w:bottom w:val="single" w:sz="4" w:space="0" w:color="A6A6A6"/>
              <w:right w:val="single" w:sz="4" w:space="0" w:color="A6A6A6"/>
            </w:tcBorders>
            <w:shd w:val="clear" w:color="auto" w:fill="auto"/>
            <w:noWrap/>
            <w:hideMark/>
          </w:tcPr>
          <w:p w14:paraId="3E57D9E0"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0" w:type="dxa"/>
            <w:tcBorders>
              <w:top w:val="nil"/>
              <w:left w:val="nil"/>
              <w:bottom w:val="single" w:sz="4" w:space="0" w:color="A6A6A6"/>
              <w:right w:val="single" w:sz="4" w:space="0" w:color="A6A6A6"/>
            </w:tcBorders>
            <w:shd w:val="clear" w:color="auto" w:fill="auto"/>
            <w:noWrap/>
            <w:hideMark/>
          </w:tcPr>
          <w:p w14:paraId="4B4E3C51"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136CD661"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16910BE"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46B42A21"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08C11D6B"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39234C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4AFFF596"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87D4AFD"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9B2C165"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9B238B4"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8" w:space="0" w:color="A6A6A6"/>
            </w:tcBorders>
            <w:shd w:val="clear" w:color="auto" w:fill="auto"/>
            <w:noWrap/>
            <w:hideMark/>
          </w:tcPr>
          <w:p w14:paraId="0536124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r>
      <w:tr w:rsidR="00B579BD" w:rsidRPr="004C4CC8" w14:paraId="1039949C" w14:textId="77777777" w:rsidTr="007D3724">
        <w:trPr>
          <w:trHeight w:val="300"/>
        </w:trPr>
        <w:tc>
          <w:tcPr>
            <w:tcW w:w="3850" w:type="dxa"/>
            <w:tcBorders>
              <w:top w:val="nil"/>
              <w:left w:val="single" w:sz="8" w:space="0" w:color="A6A6A6"/>
              <w:bottom w:val="single" w:sz="4" w:space="0" w:color="A6A6A6"/>
              <w:right w:val="single" w:sz="4" w:space="0" w:color="A6A6A6"/>
            </w:tcBorders>
            <w:shd w:val="clear" w:color="auto" w:fill="auto"/>
            <w:noWrap/>
            <w:hideMark/>
          </w:tcPr>
          <w:p w14:paraId="61B44F9B" w14:textId="77777777" w:rsidR="00B579BD" w:rsidRPr="004C4CC8" w:rsidRDefault="00B579BD" w:rsidP="007D3724">
            <w:pPr>
              <w:spacing w:before="0" w:after="0" w:line="240" w:lineRule="auto"/>
              <w:ind w:right="-9"/>
              <w:jc w:val="left"/>
              <w:rPr>
                <w:rFonts w:eastAsia="Times New Roman" w:cs="Arial"/>
                <w:color w:val="000000"/>
                <w:sz w:val="18"/>
                <w:szCs w:val="18"/>
                <w:lang w:eastAsia="fr-FR" w:bidi="ar-SA"/>
              </w:rPr>
            </w:pPr>
            <w:r w:rsidRPr="004C4CC8">
              <w:rPr>
                <w:rFonts w:eastAsia="Times New Roman" w:cs="Arial"/>
                <w:color w:val="000000"/>
                <w:sz w:val="18"/>
                <w:szCs w:val="18"/>
                <w:lang w:eastAsia="fr-FR" w:bidi="ar-SA"/>
              </w:rPr>
              <w:t xml:space="preserve">Réunion </w:t>
            </w:r>
            <w:r>
              <w:rPr>
                <w:rFonts w:eastAsia="Times New Roman" w:cs="Arial"/>
                <w:color w:val="000000"/>
                <w:sz w:val="18"/>
                <w:szCs w:val="18"/>
                <w:lang w:eastAsia="fr-FR" w:bidi="ar-SA"/>
              </w:rPr>
              <w:t>d’</w:t>
            </w:r>
            <w:r w:rsidRPr="004C4CC8">
              <w:rPr>
                <w:rFonts w:eastAsia="Times New Roman" w:cs="Arial"/>
                <w:color w:val="000000"/>
                <w:sz w:val="18"/>
                <w:szCs w:val="18"/>
                <w:lang w:eastAsia="fr-FR" w:bidi="ar-SA"/>
              </w:rPr>
              <w:t xml:space="preserve">ouverture avec </w:t>
            </w:r>
            <w:r>
              <w:rPr>
                <w:rFonts w:eastAsia="Times New Roman" w:cs="Arial"/>
                <w:color w:val="000000"/>
                <w:sz w:val="18"/>
                <w:szCs w:val="18"/>
                <w:lang w:eastAsia="fr-FR" w:bidi="ar-SA"/>
              </w:rPr>
              <w:t>l’E</w:t>
            </w:r>
            <w:r w:rsidRPr="004C4CC8">
              <w:rPr>
                <w:rFonts w:eastAsia="Times New Roman" w:cs="Arial"/>
                <w:color w:val="000000"/>
                <w:sz w:val="18"/>
                <w:szCs w:val="18"/>
                <w:lang w:eastAsia="fr-FR" w:bidi="ar-SA"/>
              </w:rPr>
              <w:t>ntité</w:t>
            </w:r>
          </w:p>
        </w:tc>
        <w:tc>
          <w:tcPr>
            <w:tcW w:w="460" w:type="dxa"/>
            <w:tcBorders>
              <w:top w:val="nil"/>
              <w:left w:val="nil"/>
              <w:bottom w:val="single" w:sz="4" w:space="0" w:color="A6A6A6"/>
              <w:right w:val="single" w:sz="4" w:space="0" w:color="A6A6A6"/>
            </w:tcBorders>
            <w:shd w:val="clear" w:color="auto" w:fill="auto"/>
            <w:noWrap/>
            <w:hideMark/>
          </w:tcPr>
          <w:p w14:paraId="5D5ED83B"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0" w:type="dxa"/>
            <w:tcBorders>
              <w:top w:val="nil"/>
              <w:left w:val="nil"/>
              <w:bottom w:val="single" w:sz="4" w:space="0" w:color="A6A6A6"/>
              <w:right w:val="single" w:sz="4" w:space="0" w:color="A6A6A6"/>
            </w:tcBorders>
            <w:shd w:val="clear" w:color="auto" w:fill="auto"/>
            <w:noWrap/>
            <w:hideMark/>
          </w:tcPr>
          <w:p w14:paraId="1A9A30FE"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85646C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10E63D94"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6BD4FEDA"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6541D1DA"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91C7E53"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4526FFBB"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042D9103"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6320DF07"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F18FF8F"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8" w:space="0" w:color="A6A6A6"/>
            </w:tcBorders>
            <w:shd w:val="clear" w:color="auto" w:fill="auto"/>
            <w:noWrap/>
            <w:hideMark/>
          </w:tcPr>
          <w:p w14:paraId="7D10FFFD"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r>
      <w:tr w:rsidR="00B579BD" w:rsidRPr="004C4CC8" w14:paraId="07B0B61B" w14:textId="77777777" w:rsidTr="007D3724">
        <w:trPr>
          <w:trHeight w:val="300"/>
        </w:trPr>
        <w:tc>
          <w:tcPr>
            <w:tcW w:w="3850" w:type="dxa"/>
            <w:tcBorders>
              <w:top w:val="nil"/>
              <w:left w:val="single" w:sz="8" w:space="0" w:color="A6A6A6"/>
              <w:bottom w:val="single" w:sz="4" w:space="0" w:color="A6A6A6"/>
              <w:right w:val="single" w:sz="4" w:space="0" w:color="A6A6A6"/>
            </w:tcBorders>
            <w:shd w:val="clear" w:color="auto" w:fill="auto"/>
            <w:noWrap/>
            <w:hideMark/>
          </w:tcPr>
          <w:p w14:paraId="0C06D65A" w14:textId="77777777" w:rsidR="00B579BD" w:rsidRPr="004C4CC8" w:rsidRDefault="00B579BD" w:rsidP="007D3724">
            <w:pPr>
              <w:spacing w:before="0" w:after="0" w:line="240" w:lineRule="auto"/>
              <w:ind w:right="-9"/>
              <w:jc w:val="left"/>
              <w:rPr>
                <w:rFonts w:eastAsia="Times New Roman" w:cs="Arial"/>
                <w:color w:val="000000"/>
                <w:sz w:val="18"/>
                <w:szCs w:val="18"/>
                <w:lang w:eastAsia="fr-FR" w:bidi="ar-SA"/>
              </w:rPr>
            </w:pPr>
            <w:r w:rsidRPr="004C4CC8">
              <w:rPr>
                <w:rFonts w:eastAsia="Times New Roman" w:cs="Arial"/>
                <w:color w:val="000000"/>
                <w:sz w:val="18"/>
                <w:szCs w:val="18"/>
                <w:lang w:eastAsia="fr-FR" w:bidi="ar-SA"/>
              </w:rPr>
              <w:t>Travail sur le terrain</w:t>
            </w:r>
          </w:p>
        </w:tc>
        <w:tc>
          <w:tcPr>
            <w:tcW w:w="460" w:type="dxa"/>
            <w:tcBorders>
              <w:top w:val="nil"/>
              <w:left w:val="nil"/>
              <w:bottom w:val="single" w:sz="4" w:space="0" w:color="A6A6A6"/>
              <w:right w:val="single" w:sz="4" w:space="0" w:color="A6A6A6"/>
            </w:tcBorders>
            <w:shd w:val="clear" w:color="auto" w:fill="auto"/>
            <w:noWrap/>
            <w:hideMark/>
          </w:tcPr>
          <w:p w14:paraId="7D59FE94"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0" w:type="dxa"/>
            <w:tcBorders>
              <w:top w:val="nil"/>
              <w:left w:val="nil"/>
              <w:bottom w:val="single" w:sz="4" w:space="0" w:color="A6A6A6"/>
              <w:right w:val="single" w:sz="4" w:space="0" w:color="A6A6A6"/>
            </w:tcBorders>
            <w:shd w:val="clear" w:color="auto" w:fill="auto"/>
            <w:noWrap/>
            <w:hideMark/>
          </w:tcPr>
          <w:p w14:paraId="00886357"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0B579F8E"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B90BEBD"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AF227D3"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6EE8CA3"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89631E4"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504C83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3822F16"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44554CE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17747265"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8" w:space="0" w:color="A6A6A6"/>
            </w:tcBorders>
            <w:shd w:val="clear" w:color="auto" w:fill="auto"/>
            <w:noWrap/>
            <w:hideMark/>
          </w:tcPr>
          <w:p w14:paraId="695547CF"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r>
      <w:tr w:rsidR="00B579BD" w:rsidRPr="004C4CC8" w14:paraId="2F9F605B" w14:textId="77777777" w:rsidTr="007D3724">
        <w:trPr>
          <w:trHeight w:val="300"/>
        </w:trPr>
        <w:tc>
          <w:tcPr>
            <w:tcW w:w="3850" w:type="dxa"/>
            <w:tcBorders>
              <w:top w:val="nil"/>
              <w:left w:val="single" w:sz="8" w:space="0" w:color="A6A6A6"/>
              <w:bottom w:val="single" w:sz="4" w:space="0" w:color="A6A6A6"/>
              <w:right w:val="single" w:sz="4" w:space="0" w:color="A6A6A6"/>
            </w:tcBorders>
            <w:shd w:val="clear" w:color="auto" w:fill="auto"/>
            <w:noWrap/>
            <w:hideMark/>
          </w:tcPr>
          <w:p w14:paraId="2146DE7C" w14:textId="77777777" w:rsidR="00B579BD" w:rsidRPr="004C4CC8" w:rsidRDefault="00B579BD" w:rsidP="007D3724">
            <w:pPr>
              <w:spacing w:before="0" w:after="0" w:line="240" w:lineRule="auto"/>
              <w:ind w:right="-9"/>
              <w:jc w:val="left"/>
              <w:rPr>
                <w:rFonts w:eastAsia="Times New Roman" w:cs="Arial"/>
                <w:color w:val="000000"/>
                <w:sz w:val="18"/>
                <w:szCs w:val="18"/>
                <w:lang w:eastAsia="fr-FR" w:bidi="ar-SA"/>
              </w:rPr>
            </w:pPr>
            <w:r w:rsidRPr="004C4CC8">
              <w:rPr>
                <w:rFonts w:eastAsia="Times New Roman" w:cs="Arial"/>
                <w:color w:val="000000"/>
                <w:sz w:val="18"/>
                <w:szCs w:val="18"/>
                <w:lang w:eastAsia="fr-FR" w:bidi="ar-SA"/>
              </w:rPr>
              <w:t>Aide</w:t>
            </w:r>
            <w:r>
              <w:rPr>
                <w:rFonts w:eastAsia="Times New Roman" w:cs="Arial"/>
                <w:color w:val="000000"/>
                <w:sz w:val="18"/>
                <w:szCs w:val="18"/>
                <w:lang w:eastAsia="fr-FR" w:bidi="ar-SA"/>
              </w:rPr>
              <w:t>-</w:t>
            </w:r>
            <w:r w:rsidRPr="004C4CC8">
              <w:rPr>
                <w:rFonts w:eastAsia="Times New Roman" w:cs="Arial"/>
                <w:color w:val="000000"/>
                <w:sz w:val="18"/>
                <w:szCs w:val="18"/>
                <w:lang w:eastAsia="fr-FR" w:bidi="ar-SA"/>
              </w:rPr>
              <w:t>mémoire et réunion de restitution</w:t>
            </w:r>
          </w:p>
        </w:tc>
        <w:tc>
          <w:tcPr>
            <w:tcW w:w="460" w:type="dxa"/>
            <w:tcBorders>
              <w:top w:val="nil"/>
              <w:left w:val="nil"/>
              <w:bottom w:val="single" w:sz="4" w:space="0" w:color="A6A6A6"/>
              <w:right w:val="single" w:sz="4" w:space="0" w:color="A6A6A6"/>
            </w:tcBorders>
            <w:shd w:val="clear" w:color="auto" w:fill="auto"/>
            <w:noWrap/>
            <w:hideMark/>
          </w:tcPr>
          <w:p w14:paraId="36D2091F"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0" w:type="dxa"/>
            <w:tcBorders>
              <w:top w:val="nil"/>
              <w:left w:val="nil"/>
              <w:bottom w:val="single" w:sz="4" w:space="0" w:color="A6A6A6"/>
              <w:right w:val="single" w:sz="4" w:space="0" w:color="A6A6A6"/>
            </w:tcBorders>
            <w:shd w:val="clear" w:color="auto" w:fill="auto"/>
            <w:noWrap/>
            <w:hideMark/>
          </w:tcPr>
          <w:p w14:paraId="32B4CE71"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D609945"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DE4CC33"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D7A9C17"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3C2F6D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984AA2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180E41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8BB8100"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4C50C8D2"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23508D0"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8" w:space="0" w:color="A6A6A6"/>
            </w:tcBorders>
            <w:shd w:val="clear" w:color="auto" w:fill="auto"/>
            <w:noWrap/>
            <w:hideMark/>
          </w:tcPr>
          <w:p w14:paraId="579FFC50"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r>
      <w:tr w:rsidR="00B579BD" w:rsidRPr="004C4CC8" w14:paraId="4D587BED" w14:textId="77777777" w:rsidTr="007D3724">
        <w:trPr>
          <w:trHeight w:val="300"/>
        </w:trPr>
        <w:tc>
          <w:tcPr>
            <w:tcW w:w="3850" w:type="dxa"/>
            <w:tcBorders>
              <w:top w:val="nil"/>
              <w:left w:val="single" w:sz="8" w:space="0" w:color="A6A6A6"/>
              <w:bottom w:val="single" w:sz="4" w:space="0" w:color="A6A6A6"/>
              <w:right w:val="single" w:sz="4" w:space="0" w:color="A6A6A6"/>
            </w:tcBorders>
            <w:shd w:val="clear" w:color="auto" w:fill="auto"/>
            <w:hideMark/>
          </w:tcPr>
          <w:p w14:paraId="10404DFD" w14:textId="77777777" w:rsidR="00B579BD" w:rsidRPr="004C4CC8" w:rsidRDefault="00B579BD" w:rsidP="007D3724">
            <w:pPr>
              <w:spacing w:before="0" w:after="0" w:line="240" w:lineRule="auto"/>
              <w:ind w:right="-9"/>
              <w:jc w:val="left"/>
              <w:rPr>
                <w:rFonts w:eastAsia="Times New Roman" w:cs="Arial"/>
                <w:color w:val="000000"/>
                <w:sz w:val="18"/>
                <w:szCs w:val="18"/>
                <w:lang w:eastAsia="fr-FR" w:bidi="ar-SA"/>
              </w:rPr>
            </w:pPr>
            <w:r w:rsidRPr="004C4CC8">
              <w:rPr>
                <w:rFonts w:eastAsia="Times New Roman" w:cs="Arial"/>
                <w:color w:val="000000"/>
                <w:sz w:val="18"/>
                <w:szCs w:val="18"/>
                <w:lang w:eastAsia="fr-FR" w:bidi="ar-SA"/>
              </w:rPr>
              <w:t>Soumission rapport provisoire (XX jours après mission)</w:t>
            </w:r>
          </w:p>
        </w:tc>
        <w:tc>
          <w:tcPr>
            <w:tcW w:w="460" w:type="dxa"/>
            <w:tcBorders>
              <w:top w:val="nil"/>
              <w:left w:val="nil"/>
              <w:bottom w:val="single" w:sz="4" w:space="0" w:color="A6A6A6"/>
              <w:right w:val="single" w:sz="4" w:space="0" w:color="A6A6A6"/>
            </w:tcBorders>
            <w:shd w:val="clear" w:color="auto" w:fill="auto"/>
            <w:noWrap/>
            <w:hideMark/>
          </w:tcPr>
          <w:p w14:paraId="0DFCAEF7"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0" w:type="dxa"/>
            <w:tcBorders>
              <w:top w:val="nil"/>
              <w:left w:val="nil"/>
              <w:bottom w:val="single" w:sz="4" w:space="0" w:color="A6A6A6"/>
              <w:right w:val="single" w:sz="4" w:space="0" w:color="A6A6A6"/>
            </w:tcBorders>
            <w:shd w:val="clear" w:color="auto" w:fill="auto"/>
            <w:noWrap/>
            <w:hideMark/>
          </w:tcPr>
          <w:p w14:paraId="31D0FB3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94263BE"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42F9460B"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000DB8D"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6BF39BF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7BB35AB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AAC5F1F"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1CA021A"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DBF711E"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463654A"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8" w:space="0" w:color="A6A6A6"/>
            </w:tcBorders>
            <w:shd w:val="clear" w:color="auto" w:fill="auto"/>
            <w:noWrap/>
            <w:hideMark/>
          </w:tcPr>
          <w:p w14:paraId="1431961C"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r>
      <w:tr w:rsidR="00B579BD" w:rsidRPr="004C4CC8" w14:paraId="3AE07A19" w14:textId="77777777" w:rsidTr="007D3724">
        <w:trPr>
          <w:trHeight w:val="500"/>
        </w:trPr>
        <w:tc>
          <w:tcPr>
            <w:tcW w:w="3850" w:type="dxa"/>
            <w:tcBorders>
              <w:top w:val="nil"/>
              <w:left w:val="single" w:sz="8" w:space="0" w:color="A6A6A6"/>
              <w:bottom w:val="single" w:sz="4" w:space="0" w:color="A6A6A6"/>
              <w:right w:val="single" w:sz="4" w:space="0" w:color="A6A6A6"/>
            </w:tcBorders>
            <w:shd w:val="clear" w:color="auto" w:fill="auto"/>
            <w:hideMark/>
          </w:tcPr>
          <w:p w14:paraId="5696FF13" w14:textId="77777777" w:rsidR="00B579BD" w:rsidRPr="004C4CC8" w:rsidRDefault="00B579BD" w:rsidP="007D3724">
            <w:pPr>
              <w:spacing w:before="0" w:after="0" w:line="240" w:lineRule="auto"/>
              <w:ind w:right="-9"/>
              <w:jc w:val="left"/>
              <w:rPr>
                <w:rFonts w:eastAsia="Times New Roman" w:cs="Arial"/>
                <w:color w:val="000000"/>
                <w:sz w:val="18"/>
                <w:szCs w:val="18"/>
                <w:lang w:eastAsia="fr-FR" w:bidi="ar-SA"/>
              </w:rPr>
            </w:pPr>
            <w:r w:rsidRPr="004C4CC8">
              <w:rPr>
                <w:rFonts w:eastAsia="Times New Roman" w:cs="Arial"/>
                <w:color w:val="000000"/>
                <w:sz w:val="18"/>
                <w:szCs w:val="18"/>
                <w:lang w:eastAsia="fr-FR" w:bidi="ar-SA"/>
              </w:rPr>
              <w:t>Observations</w:t>
            </w:r>
            <w:r>
              <w:rPr>
                <w:rFonts w:eastAsia="Times New Roman" w:cs="Arial"/>
                <w:color w:val="000000"/>
                <w:sz w:val="18"/>
                <w:szCs w:val="18"/>
                <w:lang w:eastAsia="fr-FR" w:bidi="ar-SA"/>
              </w:rPr>
              <w:t xml:space="preserve"> de</w:t>
            </w:r>
            <w:r w:rsidRPr="004C4CC8">
              <w:rPr>
                <w:rFonts w:eastAsia="Times New Roman" w:cs="Arial"/>
                <w:color w:val="000000"/>
                <w:sz w:val="18"/>
                <w:szCs w:val="18"/>
                <w:lang w:eastAsia="fr-FR" w:bidi="ar-SA"/>
              </w:rPr>
              <w:t xml:space="preserve"> </w:t>
            </w:r>
            <w:r>
              <w:rPr>
                <w:rFonts w:eastAsia="Times New Roman" w:cs="Arial"/>
                <w:color w:val="000000"/>
                <w:sz w:val="18"/>
                <w:szCs w:val="18"/>
                <w:lang w:eastAsia="fr-FR" w:bidi="ar-SA"/>
              </w:rPr>
              <w:t xml:space="preserve">l’Autorité contractante [de l’AFD] </w:t>
            </w:r>
            <w:r w:rsidRPr="004C4CC8">
              <w:rPr>
                <w:rFonts w:eastAsia="Times New Roman" w:cs="Arial"/>
                <w:color w:val="000000"/>
                <w:sz w:val="18"/>
                <w:szCs w:val="18"/>
                <w:lang w:eastAsia="fr-FR" w:bidi="ar-SA"/>
              </w:rPr>
              <w:t xml:space="preserve"> et</w:t>
            </w:r>
            <w:r>
              <w:rPr>
                <w:rFonts w:eastAsia="Times New Roman" w:cs="Arial"/>
                <w:color w:val="000000"/>
                <w:sz w:val="18"/>
                <w:szCs w:val="18"/>
                <w:lang w:eastAsia="fr-FR" w:bidi="ar-SA"/>
              </w:rPr>
              <w:t xml:space="preserve"> de l’E</w:t>
            </w:r>
            <w:r w:rsidRPr="004C4CC8">
              <w:rPr>
                <w:rFonts w:eastAsia="Times New Roman" w:cs="Arial"/>
                <w:color w:val="000000"/>
                <w:sz w:val="18"/>
                <w:szCs w:val="18"/>
                <w:lang w:eastAsia="fr-FR" w:bidi="ar-SA"/>
              </w:rPr>
              <w:t>ntité sur</w:t>
            </w:r>
            <w:r>
              <w:rPr>
                <w:rFonts w:eastAsia="Times New Roman" w:cs="Arial"/>
                <w:color w:val="000000"/>
                <w:sz w:val="18"/>
                <w:szCs w:val="18"/>
                <w:lang w:eastAsia="fr-FR" w:bidi="ar-SA"/>
              </w:rPr>
              <w:t xml:space="preserve"> le</w:t>
            </w:r>
            <w:r w:rsidRPr="004C4CC8">
              <w:rPr>
                <w:rFonts w:eastAsia="Times New Roman" w:cs="Arial"/>
                <w:color w:val="000000"/>
                <w:sz w:val="18"/>
                <w:szCs w:val="18"/>
                <w:lang w:eastAsia="fr-FR" w:bidi="ar-SA"/>
              </w:rPr>
              <w:t xml:space="preserve"> rapport provisoire (XX jours après réception du rapport)</w:t>
            </w:r>
          </w:p>
        </w:tc>
        <w:tc>
          <w:tcPr>
            <w:tcW w:w="460" w:type="dxa"/>
            <w:tcBorders>
              <w:top w:val="nil"/>
              <w:left w:val="nil"/>
              <w:bottom w:val="single" w:sz="4" w:space="0" w:color="A6A6A6"/>
              <w:right w:val="single" w:sz="4" w:space="0" w:color="A6A6A6"/>
            </w:tcBorders>
            <w:shd w:val="clear" w:color="auto" w:fill="auto"/>
            <w:noWrap/>
            <w:hideMark/>
          </w:tcPr>
          <w:p w14:paraId="79C45CC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0" w:type="dxa"/>
            <w:tcBorders>
              <w:top w:val="nil"/>
              <w:left w:val="nil"/>
              <w:bottom w:val="single" w:sz="4" w:space="0" w:color="A6A6A6"/>
              <w:right w:val="single" w:sz="4" w:space="0" w:color="A6A6A6"/>
            </w:tcBorders>
            <w:shd w:val="clear" w:color="auto" w:fill="auto"/>
            <w:noWrap/>
            <w:hideMark/>
          </w:tcPr>
          <w:p w14:paraId="7D285F8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10E606C7"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639ECB72"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DEFB55F"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00DD900"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E4AA686"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50E32E22"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366DA4D2"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2758D74B"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4" w:space="0" w:color="A6A6A6"/>
            </w:tcBorders>
            <w:shd w:val="clear" w:color="auto" w:fill="auto"/>
            <w:noWrap/>
            <w:hideMark/>
          </w:tcPr>
          <w:p w14:paraId="16482B45"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4" w:space="0" w:color="A6A6A6"/>
              <w:right w:val="single" w:sz="8" w:space="0" w:color="A6A6A6"/>
            </w:tcBorders>
            <w:shd w:val="clear" w:color="auto" w:fill="auto"/>
            <w:noWrap/>
            <w:hideMark/>
          </w:tcPr>
          <w:p w14:paraId="69B0B36E"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r>
      <w:tr w:rsidR="00B579BD" w:rsidRPr="004C4CC8" w14:paraId="4B5D68E7" w14:textId="77777777" w:rsidTr="007D3724">
        <w:trPr>
          <w:trHeight w:val="520"/>
        </w:trPr>
        <w:tc>
          <w:tcPr>
            <w:tcW w:w="3850" w:type="dxa"/>
            <w:tcBorders>
              <w:top w:val="nil"/>
              <w:left w:val="single" w:sz="8" w:space="0" w:color="A6A6A6"/>
              <w:bottom w:val="single" w:sz="8" w:space="0" w:color="A6A6A6"/>
              <w:right w:val="single" w:sz="4" w:space="0" w:color="A6A6A6"/>
            </w:tcBorders>
            <w:shd w:val="clear" w:color="auto" w:fill="auto"/>
            <w:hideMark/>
          </w:tcPr>
          <w:p w14:paraId="50B8E394" w14:textId="77777777" w:rsidR="00B579BD" w:rsidRPr="004C4CC8" w:rsidRDefault="00B579BD" w:rsidP="007D3724">
            <w:pPr>
              <w:spacing w:before="0" w:after="0" w:line="240" w:lineRule="auto"/>
              <w:ind w:right="-9"/>
              <w:jc w:val="left"/>
              <w:rPr>
                <w:rFonts w:eastAsia="Times New Roman" w:cs="Arial"/>
                <w:color w:val="000000"/>
                <w:sz w:val="18"/>
                <w:szCs w:val="18"/>
                <w:lang w:eastAsia="fr-FR" w:bidi="ar-SA"/>
              </w:rPr>
            </w:pPr>
            <w:r>
              <w:rPr>
                <w:rFonts w:eastAsia="Times New Roman" w:cs="Arial"/>
                <w:color w:val="000000"/>
                <w:sz w:val="18"/>
                <w:szCs w:val="18"/>
                <w:lang w:eastAsia="fr-FR" w:bidi="ar-SA"/>
              </w:rPr>
              <w:t>Trans</w:t>
            </w:r>
            <w:r w:rsidRPr="004C4CC8">
              <w:rPr>
                <w:rFonts w:eastAsia="Times New Roman" w:cs="Arial"/>
                <w:color w:val="000000"/>
                <w:sz w:val="18"/>
                <w:szCs w:val="18"/>
                <w:lang w:eastAsia="fr-FR" w:bidi="ar-SA"/>
              </w:rPr>
              <w:t>mission</w:t>
            </w:r>
            <w:r>
              <w:rPr>
                <w:rFonts w:eastAsia="Times New Roman" w:cs="Arial"/>
                <w:color w:val="000000"/>
                <w:sz w:val="18"/>
                <w:szCs w:val="18"/>
                <w:lang w:eastAsia="fr-FR" w:bidi="ar-SA"/>
              </w:rPr>
              <w:t xml:space="preserve"> du</w:t>
            </w:r>
            <w:r w:rsidRPr="004C4CC8">
              <w:rPr>
                <w:rFonts w:eastAsia="Times New Roman" w:cs="Arial"/>
                <w:color w:val="000000"/>
                <w:sz w:val="18"/>
                <w:szCs w:val="18"/>
                <w:lang w:eastAsia="fr-FR" w:bidi="ar-SA"/>
              </w:rPr>
              <w:t xml:space="preserve"> rapport final à </w:t>
            </w:r>
            <w:r>
              <w:rPr>
                <w:rFonts w:eastAsia="Times New Roman" w:cs="Arial"/>
                <w:color w:val="000000"/>
                <w:sz w:val="18"/>
                <w:szCs w:val="18"/>
                <w:lang w:eastAsia="fr-FR" w:bidi="ar-SA"/>
              </w:rPr>
              <w:t>l’Autorité contractante [,l’</w:t>
            </w:r>
            <w:r w:rsidRPr="004C4CC8">
              <w:rPr>
                <w:rFonts w:eastAsia="Times New Roman" w:cs="Arial"/>
                <w:color w:val="000000"/>
                <w:sz w:val="18"/>
                <w:szCs w:val="18"/>
                <w:lang w:eastAsia="fr-FR" w:bidi="ar-SA"/>
              </w:rPr>
              <w:t>AFD</w:t>
            </w:r>
            <w:r>
              <w:rPr>
                <w:rFonts w:eastAsia="Times New Roman" w:cs="Arial"/>
                <w:color w:val="000000"/>
                <w:sz w:val="18"/>
                <w:szCs w:val="18"/>
                <w:lang w:eastAsia="fr-FR" w:bidi="ar-SA"/>
              </w:rPr>
              <w:t>]</w:t>
            </w:r>
            <w:r w:rsidRPr="004C4CC8">
              <w:rPr>
                <w:rFonts w:eastAsia="Times New Roman" w:cs="Arial"/>
                <w:color w:val="000000"/>
                <w:sz w:val="18"/>
                <w:szCs w:val="18"/>
                <w:lang w:eastAsia="fr-FR" w:bidi="ar-SA"/>
              </w:rPr>
              <w:t xml:space="preserve"> et </w:t>
            </w:r>
            <w:r>
              <w:rPr>
                <w:rFonts w:eastAsia="Times New Roman" w:cs="Arial"/>
                <w:color w:val="000000"/>
                <w:sz w:val="18"/>
                <w:szCs w:val="18"/>
                <w:lang w:eastAsia="fr-FR" w:bidi="ar-SA"/>
              </w:rPr>
              <w:t>à l’E</w:t>
            </w:r>
            <w:r w:rsidRPr="004C4CC8">
              <w:rPr>
                <w:rFonts w:eastAsia="Times New Roman" w:cs="Arial"/>
                <w:color w:val="000000"/>
                <w:sz w:val="18"/>
                <w:szCs w:val="18"/>
                <w:lang w:eastAsia="fr-FR" w:bidi="ar-SA"/>
              </w:rPr>
              <w:t xml:space="preserve">ntité (XX jours après </w:t>
            </w:r>
            <w:r>
              <w:rPr>
                <w:rFonts w:eastAsia="Times New Roman" w:cs="Arial"/>
                <w:color w:val="000000"/>
                <w:sz w:val="18"/>
                <w:szCs w:val="18"/>
                <w:lang w:eastAsia="fr-FR" w:bidi="ar-SA"/>
              </w:rPr>
              <w:t>réception commentaires et éventuelles P.J. complémentaires)</w:t>
            </w:r>
          </w:p>
        </w:tc>
        <w:tc>
          <w:tcPr>
            <w:tcW w:w="460" w:type="dxa"/>
            <w:tcBorders>
              <w:top w:val="nil"/>
              <w:left w:val="nil"/>
              <w:bottom w:val="single" w:sz="8" w:space="0" w:color="A6A6A6"/>
              <w:right w:val="single" w:sz="4" w:space="0" w:color="A6A6A6"/>
            </w:tcBorders>
            <w:shd w:val="clear" w:color="auto" w:fill="auto"/>
            <w:noWrap/>
            <w:hideMark/>
          </w:tcPr>
          <w:p w14:paraId="5FFF7E14"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0" w:type="dxa"/>
            <w:tcBorders>
              <w:top w:val="nil"/>
              <w:left w:val="nil"/>
              <w:bottom w:val="single" w:sz="8" w:space="0" w:color="A6A6A6"/>
              <w:right w:val="single" w:sz="4" w:space="0" w:color="A6A6A6"/>
            </w:tcBorders>
            <w:shd w:val="clear" w:color="auto" w:fill="auto"/>
            <w:noWrap/>
            <w:hideMark/>
          </w:tcPr>
          <w:p w14:paraId="6794B2E2"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4E9F7E56"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57BE9B35"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465524A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4B6C2A2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0F9A144E"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2509AAA9"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7EE4E351"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2DF1970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4" w:space="0" w:color="A6A6A6"/>
            </w:tcBorders>
            <w:shd w:val="clear" w:color="auto" w:fill="auto"/>
            <w:noWrap/>
            <w:hideMark/>
          </w:tcPr>
          <w:p w14:paraId="283BEA72"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c>
          <w:tcPr>
            <w:tcW w:w="461" w:type="dxa"/>
            <w:tcBorders>
              <w:top w:val="nil"/>
              <w:left w:val="nil"/>
              <w:bottom w:val="single" w:sz="8" w:space="0" w:color="A6A6A6"/>
              <w:right w:val="single" w:sz="8" w:space="0" w:color="A6A6A6"/>
            </w:tcBorders>
            <w:shd w:val="clear" w:color="auto" w:fill="auto"/>
            <w:noWrap/>
            <w:hideMark/>
          </w:tcPr>
          <w:p w14:paraId="1D9DD768" w14:textId="77777777" w:rsidR="00B579BD" w:rsidRPr="004C4CC8" w:rsidRDefault="00B579BD" w:rsidP="007D3724">
            <w:pPr>
              <w:spacing w:before="0" w:after="0" w:line="240" w:lineRule="auto"/>
              <w:ind w:right="-9"/>
              <w:jc w:val="left"/>
              <w:rPr>
                <w:rFonts w:eastAsia="Times New Roman"/>
                <w:color w:val="000000"/>
                <w:sz w:val="18"/>
                <w:szCs w:val="18"/>
                <w:lang w:eastAsia="fr-FR" w:bidi="ar-SA"/>
              </w:rPr>
            </w:pPr>
            <w:r w:rsidRPr="004C4CC8">
              <w:rPr>
                <w:rFonts w:eastAsia="Times New Roman"/>
                <w:color w:val="000000"/>
                <w:sz w:val="18"/>
                <w:szCs w:val="18"/>
                <w:lang w:eastAsia="fr-FR" w:bidi="ar-SA"/>
              </w:rPr>
              <w:t> </w:t>
            </w:r>
          </w:p>
        </w:tc>
      </w:tr>
    </w:tbl>
    <w:p w14:paraId="21345DAE" w14:textId="29191154" w:rsidR="00BE2ACD" w:rsidRDefault="00B579BD" w:rsidP="00BE2ACD">
      <w:pPr>
        <w:pStyle w:val="Titre2"/>
      </w:pPr>
      <w:bookmarkStart w:id="176" w:name="_Toc37518676"/>
      <w:r>
        <w:t>Évènements</w:t>
      </w:r>
      <w:r w:rsidR="00352817">
        <w:t xml:space="preserve"> marquant</w:t>
      </w:r>
      <w:r w:rsidR="00254D6B">
        <w:t>s</w:t>
      </w:r>
      <w:bookmarkEnd w:id="176"/>
    </w:p>
    <w:p w14:paraId="219B6C17" w14:textId="51383AD1" w:rsidR="006975A2" w:rsidRPr="00E83FF0" w:rsidRDefault="00636E53" w:rsidP="006975A2">
      <w:pPr>
        <w:rPr>
          <w:color w:val="FF0000"/>
        </w:rPr>
      </w:pPr>
      <w:r w:rsidRPr="00E83FF0">
        <w:rPr>
          <w:color w:val="FF0000"/>
        </w:rPr>
        <w:t xml:space="preserve">Signaler les évènements marquants de la mission, notamment </w:t>
      </w:r>
      <w:r w:rsidR="00ED66DD" w:rsidRPr="00E83FF0">
        <w:rPr>
          <w:color w:val="FF0000"/>
        </w:rPr>
        <w:t xml:space="preserve">ceux qui ont pu </w:t>
      </w:r>
      <w:r w:rsidRPr="00E83FF0">
        <w:rPr>
          <w:color w:val="FF0000"/>
        </w:rPr>
        <w:t xml:space="preserve">avoir une incidence </w:t>
      </w:r>
      <w:r w:rsidR="00ED66DD" w:rsidRPr="00E83FF0">
        <w:rPr>
          <w:color w:val="FF0000"/>
        </w:rPr>
        <w:t xml:space="preserve">sur le périmètre de l’audit (limitation des travaux). </w:t>
      </w:r>
    </w:p>
    <w:p w14:paraId="190CE8BE" w14:textId="1484BA43" w:rsidR="00352817" w:rsidRDefault="00352817" w:rsidP="00352817">
      <w:pPr>
        <w:pStyle w:val="Titre2"/>
      </w:pPr>
      <w:bookmarkStart w:id="177" w:name="_Toc37518677"/>
      <w:r>
        <w:t>Procédures d’audit</w:t>
      </w:r>
      <w:bookmarkEnd w:id="177"/>
    </w:p>
    <w:p w14:paraId="3D388723" w14:textId="50CD2A51" w:rsidR="00435D5F" w:rsidRPr="00E83FF0" w:rsidRDefault="00B27316" w:rsidP="00435D5F">
      <w:pPr>
        <w:rPr>
          <w:color w:val="FF0000"/>
          <w:shd w:val="clear" w:color="auto" w:fill="D9D9D9" w:themeFill="background1" w:themeFillShade="D9"/>
        </w:rPr>
      </w:pPr>
      <w:r w:rsidRPr="00E83FF0">
        <w:rPr>
          <w:color w:val="FF0000"/>
        </w:rPr>
        <w:t>Décrire les éléments et procédures</w:t>
      </w:r>
      <w:r w:rsidR="0079293D" w:rsidRPr="00E83FF0">
        <w:rPr>
          <w:color w:val="FF0000"/>
        </w:rPr>
        <w:t xml:space="preserve"> couverts </w:t>
      </w:r>
      <w:r w:rsidR="00AE4E1C" w:rsidRPr="00E83FF0">
        <w:rPr>
          <w:color w:val="FF0000"/>
        </w:rPr>
        <w:t>au point</w:t>
      </w:r>
      <w:r w:rsidR="0066389D" w:rsidRPr="00E83FF0">
        <w:rPr>
          <w:color w:val="FF0000"/>
        </w:rPr>
        <w:t xml:space="preserve"> 2.3 des TDR et leur incidence sur l’</w:t>
      </w:r>
      <w:r w:rsidR="005C23FB" w:rsidRPr="00E83FF0">
        <w:rPr>
          <w:color w:val="FF0000"/>
        </w:rPr>
        <w:t>échantillonnage</w:t>
      </w:r>
      <w:r w:rsidR="004166C2" w:rsidRPr="00E83FF0">
        <w:rPr>
          <w:color w:val="FF0000"/>
        </w:rPr>
        <w:t xml:space="preserve"> (point 2.2.</w:t>
      </w:r>
      <w:r w:rsidR="003D0E47" w:rsidRPr="00E83FF0">
        <w:rPr>
          <w:color w:val="FF0000"/>
        </w:rPr>
        <w:t>1 des TDR)</w:t>
      </w:r>
      <w:r w:rsidR="005C23FB" w:rsidRPr="00E83FF0">
        <w:rPr>
          <w:color w:val="FF0000"/>
        </w:rPr>
        <w:t xml:space="preserve">, dans </w:t>
      </w:r>
      <w:r w:rsidR="004218BE" w:rsidRPr="00E83FF0">
        <w:rPr>
          <w:color w:val="FF0000"/>
        </w:rPr>
        <w:t>le cadre</w:t>
      </w:r>
      <w:r w:rsidR="005C23FB" w:rsidRPr="00E83FF0">
        <w:rPr>
          <w:color w:val="FF0000"/>
        </w:rPr>
        <w:t xml:space="preserve"> des tests de conformité à réaliser</w:t>
      </w:r>
      <w:r w:rsidR="00C4486D" w:rsidRPr="00E83FF0">
        <w:rPr>
          <w:color w:val="FF0000"/>
        </w:rPr>
        <w:t xml:space="preserve"> sur les différents </w:t>
      </w:r>
      <w:r w:rsidR="00F43109" w:rsidRPr="00E83FF0">
        <w:rPr>
          <w:color w:val="FF0000"/>
        </w:rPr>
        <w:t>processus de la gestion financière et administrative du Projet / Programme</w:t>
      </w:r>
      <w:r w:rsidR="004166C2" w:rsidRPr="00E83FF0">
        <w:rPr>
          <w:color w:val="FF0000"/>
        </w:rPr>
        <w:t>, afin de s’assurer de la correcte application</w:t>
      </w:r>
      <w:r w:rsidR="003D0E47" w:rsidRPr="00E83FF0">
        <w:rPr>
          <w:color w:val="FF0000"/>
        </w:rPr>
        <w:t xml:space="preserve"> des règles et procédures de gestion et contrôle</w:t>
      </w:r>
      <w:r w:rsidR="004218BE" w:rsidRPr="00E83FF0">
        <w:rPr>
          <w:color w:val="FF0000"/>
        </w:rPr>
        <w:t xml:space="preserve"> du </w:t>
      </w:r>
      <w:r w:rsidR="000B74B1" w:rsidRPr="00E83FF0">
        <w:rPr>
          <w:color w:val="FF0000"/>
        </w:rPr>
        <w:t>Projet / Programme</w:t>
      </w:r>
      <w:r w:rsidR="003D0E47" w:rsidRPr="00E83FF0">
        <w:rPr>
          <w:color w:val="FF0000"/>
        </w:rPr>
        <w:t>.</w:t>
      </w:r>
    </w:p>
    <w:p w14:paraId="0FD14A93" w14:textId="32F034DC" w:rsidR="00926B4C" w:rsidRDefault="00926B4C" w:rsidP="00435D5F">
      <w:r w:rsidRPr="009C3F45">
        <w:t>L’étendue</w:t>
      </w:r>
      <w:r w:rsidR="001106A7" w:rsidRPr="009C3F45">
        <w:t xml:space="preserve"> des travaux a couvert les éléments et procédures spécifiques suivants </w:t>
      </w:r>
      <w:r w:rsidR="00A02D0F" w:rsidRPr="00A02D0F">
        <w:rPr>
          <w:color w:val="FF0000"/>
        </w:rPr>
        <w:t>(</w:t>
      </w:r>
      <w:r w:rsidR="001106A7" w:rsidRPr="00A02D0F">
        <w:rPr>
          <w:color w:val="FF0000"/>
        </w:rPr>
        <w:t>respecter la structure fournie lorsque applicable</w:t>
      </w:r>
      <w:r w:rsidR="00A02D0F" w:rsidRPr="00A02D0F">
        <w:rPr>
          <w:color w:val="FF0000"/>
        </w:rPr>
        <w:t>)</w:t>
      </w:r>
      <w:r w:rsidR="001106A7" w:rsidRPr="00A02D0F">
        <w:rPr>
          <w:color w:val="FF0000"/>
        </w:rPr>
        <w:t> :</w:t>
      </w:r>
      <w:r w:rsidR="001106A7">
        <w:t xml:space="preserve"> </w:t>
      </w:r>
    </w:p>
    <w:p w14:paraId="797B9AC8" w14:textId="2E44773C" w:rsidR="00457587" w:rsidRPr="009C276D" w:rsidRDefault="009C276D" w:rsidP="00457587">
      <w:pPr>
        <w:pStyle w:val="Paragrapheliste2"/>
      </w:pPr>
      <w:r w:rsidRPr="009C276D">
        <w:rPr>
          <w:highlight w:val="lightGray"/>
        </w:rPr>
        <w:t>&lt;</w:t>
      </w:r>
      <w:r w:rsidR="00457587" w:rsidRPr="009C276D">
        <w:rPr>
          <w:highlight w:val="lightGray"/>
        </w:rPr>
        <w:t xml:space="preserve">Analyse documentaire </w:t>
      </w:r>
      <w:r w:rsidRPr="009C276D">
        <w:rPr>
          <w:highlight w:val="lightGray"/>
        </w:rPr>
        <w:t>(</w:t>
      </w:r>
      <w:r w:rsidR="00457587" w:rsidRPr="009C276D">
        <w:rPr>
          <w:highlight w:val="lightGray"/>
        </w:rPr>
        <w:t>examen des conditions contractuelles – attention particulière portée aux aspects concernant les contrôles financiers, l’éligibilité des dépenses et des recettes du projet, ainsi que la documentation et le classement des pièces comptables –  et de l’organisation mise en place pour la gestion administrative, technique et financière</w:t>
      </w:r>
      <w:r w:rsidRPr="009C276D">
        <w:rPr>
          <w:highlight w:val="lightGray"/>
        </w:rPr>
        <w:t>)&gt;</w:t>
      </w:r>
      <w:r w:rsidR="00457587" w:rsidRPr="009C276D">
        <w:t> </w:t>
      </w:r>
    </w:p>
    <w:p w14:paraId="667EA04D" w14:textId="336DB810" w:rsidR="00DC160B" w:rsidRDefault="009C276D" w:rsidP="00C16DC5">
      <w:pPr>
        <w:pStyle w:val="Paragrapheliste2"/>
      </w:pPr>
      <w:r w:rsidRPr="009C276D">
        <w:rPr>
          <w:highlight w:val="lightGray"/>
        </w:rPr>
        <w:t>&lt;</w:t>
      </w:r>
      <w:r w:rsidR="00C16DC5" w:rsidRPr="009C276D">
        <w:rPr>
          <w:highlight w:val="lightGray"/>
        </w:rPr>
        <w:t>Évaluation</w:t>
      </w:r>
      <w:r w:rsidR="00457587" w:rsidRPr="009C276D">
        <w:rPr>
          <w:highlight w:val="lightGray"/>
        </w:rPr>
        <w:t xml:space="preserve"> du contrôle interne </w:t>
      </w:r>
      <w:r w:rsidRPr="009C276D">
        <w:rPr>
          <w:highlight w:val="lightGray"/>
        </w:rPr>
        <w:t>(</w:t>
      </w:r>
      <w:r w:rsidR="00457587" w:rsidRPr="00A02D0F">
        <w:rPr>
          <w:highlight w:val="lightGray"/>
        </w:rPr>
        <w:t>au regard de l’organisation, des procédures, de l’archivage et de l’obligation de rendre compte, ainsi que des contrôles spécifiques</w:t>
      </w:r>
      <w:r w:rsidR="0026327C" w:rsidRPr="00A02D0F">
        <w:rPr>
          <w:highlight w:val="lightGray"/>
        </w:rPr>
        <w:t xml:space="preserve"> notamment</w:t>
      </w:r>
      <w:r w:rsidR="00457587" w:rsidRPr="00A02D0F">
        <w:rPr>
          <w:highlight w:val="lightGray"/>
        </w:rPr>
        <w:t xml:space="preserve"> en matière de lutte anti-blanchiment et de financement du terrorisme</w:t>
      </w:r>
      <w:r>
        <w:rPr>
          <w:highlight w:val="lightGray"/>
        </w:rPr>
        <w:t>)</w:t>
      </w:r>
      <w:r w:rsidR="00A02D0F" w:rsidRPr="00A02D0F">
        <w:rPr>
          <w:highlight w:val="lightGray"/>
        </w:rPr>
        <w:t>&gt;</w:t>
      </w:r>
    </w:p>
    <w:p w14:paraId="021B2C66" w14:textId="304F1B63" w:rsidR="009C3F45" w:rsidRDefault="009C276D" w:rsidP="00104B7C">
      <w:pPr>
        <w:pStyle w:val="Paragrapheliste2"/>
      </w:pPr>
      <w:r w:rsidRPr="009C276D">
        <w:rPr>
          <w:highlight w:val="lightGray"/>
        </w:rPr>
        <w:t>&lt;</w:t>
      </w:r>
      <w:r w:rsidR="00387F07" w:rsidRPr="009C276D">
        <w:rPr>
          <w:highlight w:val="lightGray"/>
        </w:rPr>
        <w:t>Évaluation</w:t>
      </w:r>
      <w:r w:rsidR="009C3F45" w:rsidRPr="009C276D">
        <w:rPr>
          <w:highlight w:val="lightGray"/>
        </w:rPr>
        <w:t xml:space="preserve"> des risques</w:t>
      </w:r>
      <w:r w:rsidRPr="009C276D">
        <w:rPr>
          <w:highlight w:val="lightGray"/>
        </w:rPr>
        <w:t>&gt;</w:t>
      </w:r>
    </w:p>
    <w:p w14:paraId="033B7075" w14:textId="08B5A83B" w:rsidR="008D7FAB" w:rsidRDefault="009C276D" w:rsidP="00104B7C">
      <w:pPr>
        <w:pStyle w:val="Paragrapheliste2"/>
      </w:pPr>
      <w:r w:rsidRPr="009C276D">
        <w:rPr>
          <w:highlight w:val="lightGray"/>
        </w:rPr>
        <w:t>&lt;</w:t>
      </w:r>
      <w:r w:rsidR="00C16DC5" w:rsidRPr="009C276D">
        <w:rPr>
          <w:highlight w:val="lightGray"/>
        </w:rPr>
        <w:t>Échantillonnage</w:t>
      </w:r>
      <w:r w:rsidR="00654B1A" w:rsidRPr="009C276D">
        <w:rPr>
          <w:highlight w:val="lightGray"/>
        </w:rPr>
        <w:t xml:space="preserve"> et autres modes de sélection des éléments à contrôler</w:t>
      </w:r>
      <w:r w:rsidR="00C16DC5" w:rsidRPr="009C276D">
        <w:rPr>
          <w:highlight w:val="lightGray"/>
        </w:rPr>
        <w:t xml:space="preserve"> </w:t>
      </w:r>
      <w:bookmarkStart w:id="178" w:name="OLE_LINK223"/>
      <w:bookmarkStart w:id="179" w:name="OLE_LINK224"/>
      <w:r w:rsidR="00387F07" w:rsidRPr="009C276D">
        <w:rPr>
          <w:color w:val="FF0000"/>
          <w:highlight w:val="lightGray"/>
        </w:rPr>
        <w:t>(point 2.2.1 des TDR)</w:t>
      </w:r>
      <w:bookmarkEnd w:id="178"/>
      <w:bookmarkEnd w:id="179"/>
      <w:r w:rsidRPr="009C276D">
        <w:rPr>
          <w:highlight w:val="lightGray"/>
        </w:rPr>
        <w:t>&gt;</w:t>
      </w:r>
    </w:p>
    <w:p w14:paraId="144B97C9" w14:textId="6E75B9D8" w:rsidR="00C6227D" w:rsidRDefault="009C276D" w:rsidP="00C6227D">
      <w:pPr>
        <w:pStyle w:val="Paragrapheliste2"/>
      </w:pPr>
      <w:bookmarkStart w:id="180" w:name="OLE_LINK77"/>
      <w:bookmarkStart w:id="181" w:name="OLE_LINK78"/>
      <w:r w:rsidRPr="009C276D">
        <w:rPr>
          <w:highlight w:val="lightGray"/>
        </w:rPr>
        <w:t>&lt;</w:t>
      </w:r>
      <w:r w:rsidR="00C6227D" w:rsidRPr="009C276D">
        <w:rPr>
          <w:highlight w:val="lightGray"/>
        </w:rPr>
        <w:t>Obtention d’éléments probants et tests de contrôle</w:t>
      </w:r>
      <w:r w:rsidRPr="009C276D">
        <w:rPr>
          <w:highlight w:val="lightGray"/>
        </w:rPr>
        <w:t>&gt;</w:t>
      </w:r>
    </w:p>
    <w:bookmarkEnd w:id="180"/>
    <w:bookmarkEnd w:id="181"/>
    <w:p w14:paraId="7E371732" w14:textId="5021B4F1" w:rsidR="00BD6521" w:rsidRDefault="009C276D" w:rsidP="00104B7C">
      <w:pPr>
        <w:pStyle w:val="Paragrapheliste2"/>
      </w:pPr>
      <w:r w:rsidRPr="009C276D">
        <w:rPr>
          <w:highlight w:val="lightGray"/>
        </w:rPr>
        <w:t>&lt;</w:t>
      </w:r>
      <w:r w:rsidR="00EB4DF3" w:rsidRPr="009C276D">
        <w:rPr>
          <w:highlight w:val="lightGray"/>
        </w:rPr>
        <w:t>Contrôle des états financiers et fonds alloués</w:t>
      </w:r>
    </w:p>
    <w:p w14:paraId="2029D3BE" w14:textId="0011CB49" w:rsidR="00EB4DF3" w:rsidRDefault="00CF1951" w:rsidP="00CF1951">
      <w:pPr>
        <w:pStyle w:val="Paragraphedeliste2"/>
      </w:pPr>
      <w:r w:rsidRPr="009C276D">
        <w:rPr>
          <w:highlight w:val="lightGray"/>
        </w:rPr>
        <w:t>vérification des états financiers</w:t>
      </w:r>
    </w:p>
    <w:p w14:paraId="32F870F2" w14:textId="3095558D" w:rsidR="00CF1951" w:rsidRDefault="00CF1951" w:rsidP="00CF1951">
      <w:pPr>
        <w:pStyle w:val="Paragraphedeliste2"/>
      </w:pPr>
      <w:r w:rsidRPr="009C276D">
        <w:rPr>
          <w:highlight w:val="lightGray"/>
        </w:rPr>
        <w:t>vérification de l’utilisation des fonds</w:t>
      </w:r>
    </w:p>
    <w:p w14:paraId="3599FB01" w14:textId="38276F9F" w:rsidR="004E55C5" w:rsidRDefault="004E55C5" w:rsidP="00CF1951">
      <w:pPr>
        <w:pStyle w:val="Paragraphedeliste2"/>
      </w:pPr>
      <w:r w:rsidRPr="009C276D">
        <w:rPr>
          <w:highlight w:val="lightGray"/>
        </w:rPr>
        <w:t>procédures de contrôle analytique et budgétaire</w:t>
      </w:r>
      <w:r w:rsidR="009C276D" w:rsidRPr="009C276D">
        <w:rPr>
          <w:highlight w:val="lightGray"/>
        </w:rPr>
        <w:t>&gt;</w:t>
      </w:r>
    </w:p>
    <w:p w14:paraId="634AF355" w14:textId="648DCFE2" w:rsidR="00C16DC5" w:rsidRDefault="009C276D" w:rsidP="004E55C5">
      <w:pPr>
        <w:pStyle w:val="Paragrapheliste2"/>
      </w:pPr>
      <w:bookmarkStart w:id="182" w:name="OLE_LINK221"/>
      <w:bookmarkStart w:id="183" w:name="OLE_LINK222"/>
      <w:r w:rsidRPr="009C276D">
        <w:rPr>
          <w:highlight w:val="lightGray"/>
        </w:rPr>
        <w:t>&lt;</w:t>
      </w:r>
      <w:r w:rsidR="00487D59">
        <w:rPr>
          <w:highlight w:val="lightGray"/>
        </w:rPr>
        <w:t>Description des</w:t>
      </w:r>
      <w:r w:rsidR="009B7D28" w:rsidRPr="009C276D">
        <w:rPr>
          <w:highlight w:val="lightGray"/>
        </w:rPr>
        <w:t xml:space="preserve"> </w:t>
      </w:r>
      <w:bookmarkEnd w:id="182"/>
      <w:bookmarkEnd w:id="183"/>
      <w:r w:rsidR="009B7D28" w:rsidRPr="009C276D">
        <w:rPr>
          <w:highlight w:val="lightGray"/>
        </w:rPr>
        <w:t>d</w:t>
      </w:r>
      <w:r w:rsidR="00C16DC5" w:rsidRPr="009C276D">
        <w:rPr>
          <w:highlight w:val="lightGray"/>
        </w:rPr>
        <w:t>iligences en matière de passation des marchés (</w:t>
      </w:r>
      <w:r w:rsidR="00C16DC5" w:rsidRPr="009C276D">
        <w:rPr>
          <w:color w:val="FF0000"/>
          <w:highlight w:val="lightGray"/>
        </w:rPr>
        <w:t>point 2.3.4</w:t>
      </w:r>
      <w:r w:rsidR="00C16DC5" w:rsidRPr="009C276D">
        <w:rPr>
          <w:highlight w:val="lightGray"/>
        </w:rPr>
        <w:t>)</w:t>
      </w:r>
      <w:r w:rsidRPr="009C276D">
        <w:rPr>
          <w:highlight w:val="lightGray"/>
        </w:rPr>
        <w:t>&gt;</w:t>
      </w:r>
      <w:r w:rsidR="00C16DC5">
        <w:t xml:space="preserve"> </w:t>
      </w:r>
      <w:r w:rsidRPr="009C276D">
        <w:rPr>
          <w:color w:val="FF0000"/>
        </w:rPr>
        <w:t>(résumer)</w:t>
      </w:r>
    </w:p>
    <w:p w14:paraId="01BB2E5E" w14:textId="4F3BC390" w:rsidR="00C16DC5" w:rsidRDefault="009C276D" w:rsidP="004E55C5">
      <w:pPr>
        <w:pStyle w:val="Paragrapheliste2"/>
      </w:pPr>
      <w:r w:rsidRPr="009C276D">
        <w:rPr>
          <w:highlight w:val="lightGray"/>
        </w:rPr>
        <w:t>&lt;</w:t>
      </w:r>
      <w:r w:rsidR="00487D59">
        <w:rPr>
          <w:highlight w:val="lightGray"/>
        </w:rPr>
        <w:t>Description des</w:t>
      </w:r>
      <w:r w:rsidR="009B7D28" w:rsidRPr="009C276D">
        <w:rPr>
          <w:highlight w:val="lightGray"/>
        </w:rPr>
        <w:t xml:space="preserve"> d</w:t>
      </w:r>
      <w:r w:rsidR="00C16DC5" w:rsidRPr="009C276D">
        <w:rPr>
          <w:highlight w:val="lightGray"/>
        </w:rPr>
        <w:t>iligences en matière d’audit technique (</w:t>
      </w:r>
      <w:r w:rsidR="00C16DC5" w:rsidRPr="009C276D">
        <w:rPr>
          <w:color w:val="FF0000"/>
          <w:highlight w:val="lightGray"/>
        </w:rPr>
        <w:t>point 2..3.5</w:t>
      </w:r>
      <w:r w:rsidR="00C16DC5" w:rsidRPr="009C276D">
        <w:rPr>
          <w:highlight w:val="lightGray"/>
        </w:rPr>
        <w:t>)</w:t>
      </w:r>
      <w:r w:rsidRPr="009C276D">
        <w:rPr>
          <w:highlight w:val="lightGray"/>
        </w:rPr>
        <w:t>&gt;</w:t>
      </w:r>
      <w:r w:rsidR="00C16DC5">
        <w:t xml:space="preserve"> </w:t>
      </w:r>
      <w:r w:rsidRPr="009C276D">
        <w:rPr>
          <w:color w:val="FF0000"/>
        </w:rPr>
        <w:t>(résumer)</w:t>
      </w:r>
    </w:p>
    <w:p w14:paraId="1FA2D892" w14:textId="5CEF92B6" w:rsidR="004E55C5" w:rsidRDefault="009C276D" w:rsidP="004E55C5">
      <w:pPr>
        <w:pStyle w:val="Paragrapheliste2"/>
      </w:pPr>
      <w:r w:rsidRPr="009C276D">
        <w:rPr>
          <w:highlight w:val="lightGray"/>
        </w:rPr>
        <w:t>&lt;</w:t>
      </w:r>
      <w:r w:rsidR="004E55C5" w:rsidRPr="009C276D">
        <w:rPr>
          <w:highlight w:val="lightGray"/>
        </w:rPr>
        <w:t>Suivi des recommandations des audits antérieurs</w:t>
      </w:r>
      <w:r w:rsidRPr="009C276D">
        <w:rPr>
          <w:highlight w:val="lightGray"/>
        </w:rPr>
        <w:t>&gt;</w:t>
      </w:r>
      <w:r w:rsidR="004E55C5">
        <w:t xml:space="preserve"> </w:t>
      </w:r>
      <w:bookmarkStart w:id="184" w:name="OLE_LINK121"/>
      <w:bookmarkStart w:id="185" w:name="OLE_LINK122"/>
      <w:r w:rsidRPr="009C276D">
        <w:rPr>
          <w:color w:val="FF0000"/>
        </w:rPr>
        <w:t>(supprimer si non applicable)</w:t>
      </w:r>
      <w:bookmarkEnd w:id="184"/>
      <w:bookmarkEnd w:id="185"/>
    </w:p>
    <w:p w14:paraId="18C59E5E" w14:textId="372A9529" w:rsidR="00206D63" w:rsidRDefault="009C276D" w:rsidP="00104B7C">
      <w:pPr>
        <w:pStyle w:val="Paragrapheliste2"/>
      </w:pPr>
      <w:r w:rsidRPr="009C276D">
        <w:rPr>
          <w:highlight w:val="lightGray"/>
        </w:rPr>
        <w:t>&lt;</w:t>
      </w:r>
      <w:r w:rsidR="005B6DA0" w:rsidRPr="009C276D">
        <w:rPr>
          <w:highlight w:val="lightGray"/>
        </w:rPr>
        <w:t>Obtention de déclarations écrites</w:t>
      </w:r>
      <w:r w:rsidRPr="009C276D">
        <w:rPr>
          <w:highlight w:val="lightGray"/>
        </w:rPr>
        <w:t>&gt;</w:t>
      </w:r>
      <w:r w:rsidR="00AC7160">
        <w:t xml:space="preserve"> </w:t>
      </w:r>
      <w:r w:rsidRPr="009C276D">
        <w:rPr>
          <w:color w:val="FF0000"/>
        </w:rPr>
        <w:t>(supprimer si non applicable)</w:t>
      </w:r>
      <w:r w:rsidR="00206D63">
        <w:t>.</w:t>
      </w:r>
    </w:p>
    <w:p w14:paraId="5EFBC826" w14:textId="77777777" w:rsidR="00EE65F6" w:rsidRDefault="00EE65F6" w:rsidP="00E918E5"/>
    <w:p w14:paraId="363F6B1F" w14:textId="77777777" w:rsidR="00206D63" w:rsidRDefault="00206D63">
      <w:pPr>
        <w:spacing w:before="0" w:after="0" w:line="240" w:lineRule="auto"/>
        <w:ind w:right="0"/>
        <w:jc w:val="left"/>
      </w:pPr>
      <w:r>
        <w:br w:type="page"/>
      </w:r>
    </w:p>
    <w:p w14:paraId="3798FF38" w14:textId="7B34273C" w:rsidR="00773750" w:rsidRDefault="002414D4" w:rsidP="00773750">
      <w:pPr>
        <w:pStyle w:val="Titre1"/>
      </w:pPr>
      <w:bookmarkStart w:id="186" w:name="_Toc405203602"/>
      <w:bookmarkStart w:id="187" w:name="_Toc37518678"/>
      <w:r>
        <w:t xml:space="preserve">Résumé de </w:t>
      </w:r>
      <w:bookmarkStart w:id="188" w:name="OLE_LINK173"/>
      <w:bookmarkStart w:id="189" w:name="OLE_LINK174"/>
      <w:bookmarkEnd w:id="186"/>
      <w:r w:rsidR="00387F07">
        <w:t>toutes les constatations</w:t>
      </w:r>
      <w:bookmarkEnd w:id="187"/>
    </w:p>
    <w:p w14:paraId="621D422F" w14:textId="07204C25" w:rsidR="00110B40" w:rsidRPr="00110B40" w:rsidRDefault="00110B40" w:rsidP="00110B40">
      <w:pPr>
        <w:rPr>
          <w:color w:val="FF0000"/>
        </w:rPr>
      </w:pPr>
      <w:r w:rsidRPr="009320DD">
        <w:rPr>
          <w:color w:val="FF0000"/>
        </w:rPr>
        <w:t>Reprendre les paragraphes suivants s’ils sont inclus dans les TdR §1.2 (objectifs) et §2.3 (diligences).</w:t>
      </w:r>
    </w:p>
    <w:p w14:paraId="163C81C5" w14:textId="71237F57" w:rsidR="00856EE8" w:rsidRDefault="00516E00" w:rsidP="0007475C">
      <w:pPr>
        <w:pStyle w:val="Titre2"/>
      </w:pPr>
      <w:bookmarkStart w:id="190" w:name="_Toc37518679"/>
      <w:r>
        <w:t>Résumé des c</w:t>
      </w:r>
      <w:r w:rsidR="0007475C">
        <w:t>onsta</w:t>
      </w:r>
      <w:r w:rsidR="000B5666">
        <w:t>ta</w:t>
      </w:r>
      <w:r w:rsidR="0007475C">
        <w:t>tions</w:t>
      </w:r>
      <w:r w:rsidR="00387F07">
        <w:t xml:space="preserve"> </w:t>
      </w:r>
      <w:r w:rsidR="00C5584E">
        <w:t>financières</w:t>
      </w:r>
      <w:bookmarkEnd w:id="190"/>
    </w:p>
    <w:p w14:paraId="410254A7" w14:textId="7A489A18" w:rsidR="005D33B6" w:rsidRDefault="00387F07" w:rsidP="005D33B6">
      <w:r>
        <w:t xml:space="preserve">Les tableaux ci-dessous indiquent le rapport entre les constatations financières et le total des dépenses déclarées pour le </w:t>
      </w:r>
      <w:r w:rsidR="00E9079D">
        <w:t>Projet / Programme</w:t>
      </w:r>
      <w:r>
        <w:t xml:space="preserve">, d’une part, et le montant total du financement alloué par l’AFD au </w:t>
      </w:r>
      <w:r w:rsidR="00E9079D">
        <w:t>Projet / Programme</w:t>
      </w:r>
      <w:r>
        <w:t xml:space="preserve"> d’autre part.</w:t>
      </w:r>
      <w:r w:rsidR="00275D77">
        <w:t xml:space="preserve"> </w:t>
      </w:r>
      <w:r w:rsidR="00110B40" w:rsidRPr="00110B40">
        <w:rPr>
          <w:color w:val="FF0000"/>
        </w:rPr>
        <w:t>Ils sont à compléter par l’auditeur suivant le format proposé (un exemple chiffré est présenté ici pour aider l’auditeur).</w:t>
      </w:r>
    </w:p>
    <w:tbl>
      <w:tblPr>
        <w:tblW w:w="8237" w:type="dxa"/>
        <w:tblInd w:w="55" w:type="dxa"/>
        <w:tblLayout w:type="fixed"/>
        <w:tblCellMar>
          <w:left w:w="70" w:type="dxa"/>
          <w:right w:w="70" w:type="dxa"/>
        </w:tblCellMar>
        <w:tblLook w:val="04A0" w:firstRow="1" w:lastRow="0" w:firstColumn="1" w:lastColumn="0" w:noHBand="0" w:noVBand="1"/>
      </w:tblPr>
      <w:tblGrid>
        <w:gridCol w:w="3417"/>
        <w:gridCol w:w="2268"/>
        <w:gridCol w:w="1095"/>
        <w:gridCol w:w="1457"/>
      </w:tblGrid>
      <w:tr w:rsidR="00387F07" w:rsidRPr="00896BB4" w14:paraId="25B293F3" w14:textId="77777777" w:rsidTr="007D3724">
        <w:trPr>
          <w:trHeight w:val="980"/>
        </w:trPr>
        <w:tc>
          <w:tcPr>
            <w:tcW w:w="3417" w:type="dxa"/>
            <w:vMerge w:val="restart"/>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54063158"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Description</w:t>
            </w:r>
          </w:p>
        </w:tc>
        <w:tc>
          <w:tcPr>
            <w:tcW w:w="2268" w:type="dxa"/>
            <w:vMerge w:val="restart"/>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0C9FE7E5"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Catégorisation des dépenses</w:t>
            </w:r>
          </w:p>
        </w:tc>
        <w:tc>
          <w:tcPr>
            <w:tcW w:w="1095" w:type="dxa"/>
            <w:tcBorders>
              <w:top w:val="single" w:sz="8" w:space="0" w:color="808080"/>
              <w:left w:val="nil"/>
              <w:bottom w:val="nil"/>
              <w:right w:val="single" w:sz="8" w:space="0" w:color="808080"/>
            </w:tcBorders>
            <w:shd w:val="clear" w:color="000000" w:fill="D9D9D9"/>
            <w:vAlign w:val="center"/>
            <w:hideMark/>
          </w:tcPr>
          <w:p w14:paraId="6D8FF762"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Montant</w:t>
            </w:r>
            <w:r>
              <w:rPr>
                <w:rFonts w:eastAsia="Times New Roman"/>
                <w:color w:val="000000"/>
                <w:sz w:val="20"/>
                <w:szCs w:val="20"/>
                <w:lang w:eastAsia="fr-FR" w:bidi="ar-SA"/>
              </w:rPr>
              <w:t xml:space="preserve"> (EUROS)</w:t>
            </w:r>
          </w:p>
        </w:tc>
        <w:tc>
          <w:tcPr>
            <w:tcW w:w="1457" w:type="dxa"/>
            <w:vMerge w:val="restart"/>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47125779" w14:textId="74033D53"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 xml:space="preserve">% des dépenses totales déclarées par le </w:t>
            </w:r>
            <w:r>
              <w:rPr>
                <w:rFonts w:eastAsia="Times New Roman"/>
                <w:color w:val="000000"/>
                <w:sz w:val="20"/>
                <w:szCs w:val="20"/>
                <w:lang w:eastAsia="fr-FR" w:bidi="ar-SA"/>
              </w:rPr>
              <w:t>Projet / Programme</w:t>
            </w:r>
          </w:p>
        </w:tc>
      </w:tr>
      <w:tr w:rsidR="00387F07" w:rsidRPr="00896BB4" w14:paraId="75E9717E" w14:textId="77777777" w:rsidTr="007D3724">
        <w:trPr>
          <w:trHeight w:val="47"/>
        </w:trPr>
        <w:tc>
          <w:tcPr>
            <w:tcW w:w="3417" w:type="dxa"/>
            <w:vMerge/>
            <w:tcBorders>
              <w:top w:val="single" w:sz="8" w:space="0" w:color="808080"/>
              <w:left w:val="single" w:sz="8" w:space="0" w:color="808080"/>
              <w:bottom w:val="single" w:sz="8" w:space="0" w:color="808080"/>
              <w:right w:val="single" w:sz="8" w:space="0" w:color="808080"/>
            </w:tcBorders>
            <w:vAlign w:val="center"/>
            <w:hideMark/>
          </w:tcPr>
          <w:p w14:paraId="4EE2A6B2"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vMerge/>
            <w:tcBorders>
              <w:top w:val="single" w:sz="8" w:space="0" w:color="808080"/>
              <w:left w:val="single" w:sz="8" w:space="0" w:color="808080"/>
              <w:bottom w:val="single" w:sz="8" w:space="0" w:color="808080"/>
              <w:right w:val="single" w:sz="8" w:space="0" w:color="808080"/>
            </w:tcBorders>
            <w:vAlign w:val="center"/>
            <w:hideMark/>
          </w:tcPr>
          <w:p w14:paraId="6821D733"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1095" w:type="dxa"/>
            <w:tcBorders>
              <w:top w:val="nil"/>
              <w:left w:val="nil"/>
              <w:bottom w:val="single" w:sz="8" w:space="0" w:color="808080"/>
              <w:right w:val="single" w:sz="8" w:space="0" w:color="808080"/>
            </w:tcBorders>
            <w:shd w:val="clear" w:color="000000" w:fill="D9D9D9"/>
            <w:vAlign w:val="center"/>
            <w:hideMark/>
          </w:tcPr>
          <w:p w14:paraId="7549A5E0" w14:textId="77777777" w:rsidR="00387F07" w:rsidRPr="00896BB4" w:rsidRDefault="00387F07" w:rsidP="007D3724">
            <w:pPr>
              <w:spacing w:before="0" w:after="0" w:line="240" w:lineRule="auto"/>
              <w:ind w:right="0"/>
              <w:rPr>
                <w:rFonts w:eastAsia="Times New Roman"/>
                <w:color w:val="000000"/>
                <w:sz w:val="20"/>
                <w:szCs w:val="20"/>
                <w:lang w:eastAsia="fr-FR" w:bidi="ar-SA"/>
              </w:rPr>
            </w:pPr>
          </w:p>
        </w:tc>
        <w:tc>
          <w:tcPr>
            <w:tcW w:w="1457" w:type="dxa"/>
            <w:vMerge/>
            <w:tcBorders>
              <w:top w:val="single" w:sz="8" w:space="0" w:color="808080"/>
              <w:left w:val="single" w:sz="8" w:space="0" w:color="808080"/>
              <w:bottom w:val="single" w:sz="8" w:space="0" w:color="808080"/>
              <w:right w:val="single" w:sz="8" w:space="0" w:color="808080"/>
            </w:tcBorders>
            <w:vAlign w:val="center"/>
            <w:hideMark/>
          </w:tcPr>
          <w:p w14:paraId="256D873A"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r>
      <w:tr w:rsidR="00387F07" w:rsidRPr="00896BB4" w14:paraId="2BEDD52F" w14:textId="77777777" w:rsidTr="007D3724">
        <w:trPr>
          <w:trHeight w:val="523"/>
        </w:trPr>
        <w:tc>
          <w:tcPr>
            <w:tcW w:w="3417" w:type="dxa"/>
            <w:tcBorders>
              <w:top w:val="nil"/>
              <w:left w:val="single" w:sz="8" w:space="0" w:color="808080"/>
              <w:bottom w:val="single" w:sz="8" w:space="0" w:color="808080"/>
              <w:right w:val="single" w:sz="8" w:space="0" w:color="808080"/>
            </w:tcBorders>
            <w:shd w:val="clear" w:color="auto" w:fill="auto"/>
            <w:vAlign w:val="center"/>
            <w:hideMark/>
          </w:tcPr>
          <w:p w14:paraId="17B3DC2C" w14:textId="0270B2C6"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 xml:space="preserve">Total des dépenses déclarées par le </w:t>
            </w:r>
            <w:r>
              <w:rPr>
                <w:rFonts w:eastAsia="Times New Roman"/>
                <w:color w:val="000000"/>
                <w:sz w:val="20"/>
                <w:szCs w:val="20"/>
                <w:lang w:eastAsia="fr-FR" w:bidi="ar-SA"/>
              </w:rPr>
              <w:t>Projet / Programme</w:t>
            </w:r>
            <w:r w:rsidRPr="00896BB4">
              <w:rPr>
                <w:rFonts w:eastAsia="Times New Roman"/>
                <w:color w:val="000000"/>
                <w:sz w:val="20"/>
                <w:szCs w:val="20"/>
                <w:lang w:eastAsia="fr-FR" w:bidi="ar-SA"/>
              </w:rPr>
              <w:t xml:space="preserve"> (voir le</w:t>
            </w:r>
            <w:r w:rsidR="00110B40">
              <w:rPr>
                <w:rFonts w:eastAsia="Times New Roman"/>
                <w:color w:val="000000"/>
                <w:sz w:val="20"/>
                <w:szCs w:val="20"/>
                <w:lang w:eastAsia="fr-FR" w:bidi="ar-SA"/>
              </w:rPr>
              <w:t>s</w:t>
            </w:r>
            <w:r w:rsidRPr="00896BB4">
              <w:rPr>
                <w:rFonts w:eastAsia="Times New Roman"/>
                <w:color w:val="000000"/>
                <w:sz w:val="20"/>
                <w:szCs w:val="20"/>
                <w:lang w:eastAsia="fr-FR" w:bidi="ar-SA"/>
              </w:rPr>
              <w:t xml:space="preserve"> </w:t>
            </w:r>
            <w:r w:rsidR="00110B40">
              <w:rPr>
                <w:rFonts w:eastAsia="Times New Roman"/>
                <w:color w:val="000000"/>
                <w:sz w:val="20"/>
                <w:szCs w:val="20"/>
                <w:lang w:eastAsia="fr-FR" w:bidi="ar-SA"/>
              </w:rPr>
              <w:t>états financiers</w:t>
            </w:r>
            <w:r w:rsidRPr="00896BB4">
              <w:rPr>
                <w:rFonts w:eastAsia="Times New Roman"/>
                <w:color w:val="000000"/>
                <w:sz w:val="20"/>
                <w:szCs w:val="20"/>
                <w:lang w:eastAsia="fr-FR" w:bidi="ar-SA"/>
              </w:rPr>
              <w:t xml:space="preserve"> à l'annexe 1)</w:t>
            </w:r>
          </w:p>
        </w:tc>
        <w:tc>
          <w:tcPr>
            <w:tcW w:w="2268" w:type="dxa"/>
            <w:tcBorders>
              <w:top w:val="nil"/>
              <w:left w:val="nil"/>
              <w:bottom w:val="single" w:sz="8" w:space="0" w:color="808080"/>
              <w:right w:val="single" w:sz="8" w:space="0" w:color="808080"/>
            </w:tcBorders>
            <w:shd w:val="clear" w:color="auto" w:fill="auto"/>
            <w:vAlign w:val="center"/>
            <w:hideMark/>
          </w:tcPr>
          <w:p w14:paraId="6A123EF3" w14:textId="77777777"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 </w:t>
            </w:r>
          </w:p>
        </w:tc>
        <w:tc>
          <w:tcPr>
            <w:tcW w:w="1095" w:type="dxa"/>
            <w:tcBorders>
              <w:top w:val="nil"/>
              <w:left w:val="nil"/>
              <w:bottom w:val="single" w:sz="8" w:space="0" w:color="808080"/>
              <w:right w:val="single" w:sz="8" w:space="0" w:color="808080"/>
            </w:tcBorders>
            <w:shd w:val="clear" w:color="auto" w:fill="auto"/>
            <w:vAlign w:val="center"/>
            <w:hideMark/>
          </w:tcPr>
          <w:p w14:paraId="5905EE9B"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952 000</w:t>
            </w:r>
          </w:p>
        </w:tc>
        <w:tc>
          <w:tcPr>
            <w:tcW w:w="1457" w:type="dxa"/>
            <w:tcBorders>
              <w:top w:val="nil"/>
              <w:left w:val="nil"/>
              <w:bottom w:val="single" w:sz="8" w:space="0" w:color="808080"/>
              <w:right w:val="single" w:sz="8" w:space="0" w:color="808080"/>
            </w:tcBorders>
            <w:shd w:val="clear" w:color="auto" w:fill="auto"/>
            <w:vAlign w:val="center"/>
            <w:hideMark/>
          </w:tcPr>
          <w:p w14:paraId="539F9396"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100%</w:t>
            </w:r>
          </w:p>
        </w:tc>
      </w:tr>
      <w:tr w:rsidR="00387F07" w:rsidRPr="00896BB4" w14:paraId="189AF96C" w14:textId="77777777" w:rsidTr="007D3724">
        <w:trPr>
          <w:trHeight w:val="262"/>
        </w:trPr>
        <w:tc>
          <w:tcPr>
            <w:tcW w:w="3417" w:type="dxa"/>
            <w:tcBorders>
              <w:top w:val="nil"/>
              <w:left w:val="single" w:sz="8" w:space="0" w:color="808080"/>
              <w:bottom w:val="single" w:sz="8" w:space="0" w:color="808080"/>
              <w:right w:val="single" w:sz="8" w:space="0" w:color="808080"/>
            </w:tcBorders>
            <w:shd w:val="clear" w:color="auto" w:fill="auto"/>
            <w:vAlign w:val="center"/>
            <w:hideMark/>
          </w:tcPr>
          <w:p w14:paraId="5E1830EF" w14:textId="77777777"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 xml:space="preserve">Total des dépenses auditées </w:t>
            </w:r>
          </w:p>
        </w:tc>
        <w:tc>
          <w:tcPr>
            <w:tcW w:w="2268" w:type="dxa"/>
            <w:tcBorders>
              <w:top w:val="nil"/>
              <w:left w:val="nil"/>
              <w:bottom w:val="single" w:sz="8" w:space="0" w:color="808080"/>
              <w:right w:val="single" w:sz="8" w:space="0" w:color="808080"/>
            </w:tcBorders>
            <w:shd w:val="clear" w:color="auto" w:fill="auto"/>
            <w:vAlign w:val="center"/>
            <w:hideMark/>
          </w:tcPr>
          <w:p w14:paraId="611A17E4" w14:textId="77777777"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 </w:t>
            </w:r>
          </w:p>
        </w:tc>
        <w:tc>
          <w:tcPr>
            <w:tcW w:w="1095" w:type="dxa"/>
            <w:tcBorders>
              <w:top w:val="nil"/>
              <w:left w:val="nil"/>
              <w:bottom w:val="single" w:sz="8" w:space="0" w:color="808080"/>
              <w:right w:val="single" w:sz="8" w:space="0" w:color="808080"/>
            </w:tcBorders>
            <w:shd w:val="clear" w:color="auto" w:fill="auto"/>
            <w:vAlign w:val="center"/>
            <w:hideMark/>
          </w:tcPr>
          <w:p w14:paraId="41136237"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690 000</w:t>
            </w:r>
          </w:p>
        </w:tc>
        <w:tc>
          <w:tcPr>
            <w:tcW w:w="1457" w:type="dxa"/>
            <w:tcBorders>
              <w:top w:val="nil"/>
              <w:left w:val="nil"/>
              <w:bottom w:val="single" w:sz="8" w:space="0" w:color="808080"/>
              <w:right w:val="single" w:sz="8" w:space="0" w:color="808080"/>
            </w:tcBorders>
            <w:shd w:val="clear" w:color="auto" w:fill="auto"/>
            <w:vAlign w:val="center"/>
            <w:hideMark/>
          </w:tcPr>
          <w:p w14:paraId="1FABB066"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72%</w:t>
            </w:r>
          </w:p>
        </w:tc>
      </w:tr>
      <w:tr w:rsidR="00387F07" w:rsidRPr="00896BB4" w14:paraId="5BA1C2D1" w14:textId="77777777" w:rsidTr="007D3724">
        <w:trPr>
          <w:trHeight w:val="195"/>
        </w:trPr>
        <w:tc>
          <w:tcPr>
            <w:tcW w:w="3417" w:type="dxa"/>
            <w:tcBorders>
              <w:top w:val="nil"/>
              <w:left w:val="single" w:sz="8" w:space="0" w:color="808080"/>
              <w:bottom w:val="single" w:sz="8" w:space="0" w:color="808080"/>
              <w:right w:val="single" w:sz="8" w:space="0" w:color="808080"/>
            </w:tcBorders>
            <w:shd w:val="clear" w:color="000000" w:fill="D9D9D9"/>
            <w:vAlign w:val="center"/>
            <w:hideMark/>
          </w:tcPr>
          <w:p w14:paraId="0C5F58D6" w14:textId="77777777" w:rsidR="00387F07" w:rsidRPr="00896BB4" w:rsidRDefault="00387F07" w:rsidP="007D3724">
            <w:pPr>
              <w:spacing w:before="0" w:after="0" w:line="240" w:lineRule="auto"/>
              <w:ind w:right="0"/>
              <w:rPr>
                <w:rFonts w:eastAsia="Times New Roman"/>
                <w:b/>
                <w:bCs/>
                <w:color w:val="000000"/>
                <w:sz w:val="20"/>
                <w:szCs w:val="20"/>
                <w:lang w:eastAsia="fr-FR" w:bidi="ar-SA"/>
              </w:rPr>
            </w:pPr>
            <w:r w:rsidRPr="00896BB4">
              <w:rPr>
                <w:rFonts w:eastAsia="Times New Roman"/>
                <w:b/>
                <w:bCs/>
                <w:color w:val="000000"/>
                <w:sz w:val="20"/>
                <w:szCs w:val="20"/>
                <w:lang w:eastAsia="fr-FR" w:bidi="ar-SA"/>
              </w:rPr>
              <w:t>% des dépenses auditées</w:t>
            </w:r>
          </w:p>
        </w:tc>
        <w:tc>
          <w:tcPr>
            <w:tcW w:w="2268" w:type="dxa"/>
            <w:tcBorders>
              <w:top w:val="nil"/>
              <w:left w:val="nil"/>
              <w:bottom w:val="single" w:sz="8" w:space="0" w:color="808080"/>
              <w:right w:val="single" w:sz="8" w:space="0" w:color="808080"/>
            </w:tcBorders>
            <w:shd w:val="clear" w:color="000000" w:fill="D9D9D9"/>
            <w:vAlign w:val="center"/>
            <w:hideMark/>
          </w:tcPr>
          <w:p w14:paraId="40DFD0D9" w14:textId="77777777" w:rsidR="00387F07" w:rsidRPr="00896BB4" w:rsidRDefault="00387F07" w:rsidP="007D3724">
            <w:pPr>
              <w:spacing w:before="0" w:after="0" w:line="240" w:lineRule="auto"/>
              <w:ind w:right="0"/>
              <w:rPr>
                <w:rFonts w:eastAsia="Times New Roman"/>
                <w:b/>
                <w:bCs/>
                <w:color w:val="000000"/>
                <w:sz w:val="20"/>
                <w:szCs w:val="20"/>
                <w:lang w:eastAsia="fr-FR" w:bidi="ar-SA"/>
              </w:rPr>
            </w:pPr>
            <w:r w:rsidRPr="00896BB4">
              <w:rPr>
                <w:rFonts w:eastAsia="Times New Roman"/>
                <w:b/>
                <w:bCs/>
                <w:color w:val="000000"/>
                <w:sz w:val="20"/>
                <w:szCs w:val="20"/>
                <w:lang w:eastAsia="fr-FR" w:bidi="ar-SA"/>
              </w:rPr>
              <w:t> </w:t>
            </w:r>
          </w:p>
        </w:tc>
        <w:tc>
          <w:tcPr>
            <w:tcW w:w="1095" w:type="dxa"/>
            <w:tcBorders>
              <w:top w:val="nil"/>
              <w:left w:val="nil"/>
              <w:bottom w:val="single" w:sz="8" w:space="0" w:color="808080"/>
              <w:right w:val="single" w:sz="8" w:space="0" w:color="808080"/>
            </w:tcBorders>
            <w:shd w:val="clear" w:color="000000" w:fill="D9D9D9"/>
            <w:vAlign w:val="center"/>
            <w:hideMark/>
          </w:tcPr>
          <w:p w14:paraId="655BFD21" w14:textId="77777777" w:rsidR="00387F07" w:rsidRPr="00896BB4" w:rsidRDefault="00387F07" w:rsidP="007D3724">
            <w:pPr>
              <w:spacing w:before="0" w:after="0" w:line="240" w:lineRule="auto"/>
              <w:ind w:right="0"/>
              <w:jc w:val="right"/>
              <w:rPr>
                <w:rFonts w:eastAsia="Times New Roman"/>
                <w:b/>
                <w:bCs/>
                <w:color w:val="000000"/>
                <w:sz w:val="20"/>
                <w:szCs w:val="20"/>
                <w:lang w:eastAsia="fr-FR" w:bidi="ar-SA"/>
              </w:rPr>
            </w:pPr>
            <w:r w:rsidRPr="00896BB4">
              <w:rPr>
                <w:rFonts w:eastAsia="Times New Roman"/>
                <w:b/>
                <w:bCs/>
                <w:color w:val="000000"/>
                <w:sz w:val="20"/>
                <w:szCs w:val="20"/>
                <w:lang w:eastAsia="fr-FR" w:bidi="ar-SA"/>
              </w:rPr>
              <w:t>72%</w:t>
            </w:r>
          </w:p>
        </w:tc>
        <w:tc>
          <w:tcPr>
            <w:tcW w:w="1457" w:type="dxa"/>
            <w:tcBorders>
              <w:top w:val="nil"/>
              <w:left w:val="nil"/>
              <w:bottom w:val="single" w:sz="8" w:space="0" w:color="808080"/>
              <w:right w:val="single" w:sz="8" w:space="0" w:color="808080"/>
            </w:tcBorders>
            <w:shd w:val="clear" w:color="000000" w:fill="D9D9D9"/>
            <w:vAlign w:val="center"/>
            <w:hideMark/>
          </w:tcPr>
          <w:p w14:paraId="150AD533" w14:textId="77777777" w:rsidR="00387F07" w:rsidRPr="00896BB4" w:rsidRDefault="00387F07" w:rsidP="007D3724">
            <w:pPr>
              <w:spacing w:before="0" w:after="0" w:line="240" w:lineRule="auto"/>
              <w:ind w:right="0"/>
              <w:jc w:val="center"/>
              <w:rPr>
                <w:rFonts w:eastAsia="Times New Roman"/>
                <w:b/>
                <w:bCs/>
                <w:color w:val="000000"/>
                <w:sz w:val="20"/>
                <w:szCs w:val="20"/>
                <w:lang w:eastAsia="fr-FR" w:bidi="ar-SA"/>
              </w:rPr>
            </w:pPr>
            <w:r w:rsidRPr="00896BB4">
              <w:rPr>
                <w:rFonts w:eastAsia="Times New Roman"/>
                <w:b/>
                <w:bCs/>
                <w:color w:val="000000"/>
                <w:sz w:val="20"/>
                <w:szCs w:val="20"/>
                <w:lang w:eastAsia="fr-FR" w:bidi="ar-SA"/>
              </w:rPr>
              <w:t> </w:t>
            </w:r>
          </w:p>
        </w:tc>
      </w:tr>
      <w:tr w:rsidR="00387F07" w:rsidRPr="00896BB4" w14:paraId="01F333AE" w14:textId="77777777" w:rsidTr="007D3724">
        <w:trPr>
          <w:trHeight w:val="285"/>
        </w:trPr>
        <w:tc>
          <w:tcPr>
            <w:tcW w:w="341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67BBBC17"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Rapport provisoire</w:t>
            </w:r>
          </w:p>
        </w:tc>
        <w:tc>
          <w:tcPr>
            <w:tcW w:w="2268" w:type="dxa"/>
            <w:tcBorders>
              <w:top w:val="nil"/>
              <w:left w:val="nil"/>
              <w:bottom w:val="single" w:sz="8" w:space="0" w:color="808080"/>
              <w:right w:val="single" w:sz="8" w:space="0" w:color="808080"/>
            </w:tcBorders>
            <w:shd w:val="clear" w:color="auto" w:fill="auto"/>
            <w:vAlign w:val="center"/>
            <w:hideMark/>
          </w:tcPr>
          <w:p w14:paraId="282BBB56" w14:textId="4A837414" w:rsidR="00387F07" w:rsidRPr="00896BB4" w:rsidRDefault="00387F07" w:rsidP="007D3724">
            <w:pPr>
              <w:spacing w:before="0" w:after="0" w:line="240" w:lineRule="auto"/>
              <w:ind w:right="0"/>
              <w:rPr>
                <w:rFonts w:eastAsia="Times New Roman"/>
                <w:color w:val="000000"/>
                <w:sz w:val="20"/>
                <w:szCs w:val="20"/>
                <w:lang w:eastAsia="fr-FR" w:bidi="ar-SA"/>
              </w:rPr>
            </w:pPr>
            <w:r>
              <w:rPr>
                <w:rFonts w:eastAsia="Times New Roman"/>
                <w:color w:val="000000"/>
                <w:sz w:val="20"/>
                <w:szCs w:val="20"/>
                <w:lang w:eastAsia="fr-FR" w:bidi="ar-SA"/>
              </w:rPr>
              <w:t xml:space="preserve">Éligibles </w:t>
            </w:r>
            <w:r w:rsidRPr="00896BB4">
              <w:rPr>
                <w:rFonts w:eastAsia="Times New Roman"/>
                <w:color w:val="000000"/>
                <w:sz w:val="20"/>
                <w:szCs w:val="20"/>
                <w:lang w:eastAsia="fr-FR" w:bidi="ar-SA"/>
              </w:rPr>
              <w:t>(sans anomalie)</w:t>
            </w:r>
          </w:p>
        </w:tc>
        <w:tc>
          <w:tcPr>
            <w:tcW w:w="1095" w:type="dxa"/>
            <w:tcBorders>
              <w:top w:val="nil"/>
              <w:left w:val="nil"/>
              <w:bottom w:val="single" w:sz="8" w:space="0" w:color="808080"/>
              <w:right w:val="single" w:sz="8" w:space="0" w:color="808080"/>
            </w:tcBorders>
            <w:shd w:val="clear" w:color="auto" w:fill="auto"/>
            <w:vAlign w:val="center"/>
            <w:hideMark/>
          </w:tcPr>
          <w:p w14:paraId="30BEAB2F"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450 000</w:t>
            </w:r>
          </w:p>
        </w:tc>
        <w:tc>
          <w:tcPr>
            <w:tcW w:w="1457" w:type="dxa"/>
            <w:tcBorders>
              <w:top w:val="nil"/>
              <w:left w:val="nil"/>
              <w:bottom w:val="single" w:sz="8" w:space="0" w:color="808080"/>
              <w:right w:val="single" w:sz="8" w:space="0" w:color="808080"/>
            </w:tcBorders>
            <w:shd w:val="clear" w:color="auto" w:fill="auto"/>
            <w:vAlign w:val="center"/>
            <w:hideMark/>
          </w:tcPr>
          <w:p w14:paraId="1DB9F4DB"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47%</w:t>
            </w:r>
          </w:p>
        </w:tc>
      </w:tr>
      <w:tr w:rsidR="00387F07" w:rsidRPr="00896BB4" w14:paraId="51E3A77C" w14:textId="77777777" w:rsidTr="007D3724">
        <w:trPr>
          <w:trHeight w:val="219"/>
        </w:trPr>
        <w:tc>
          <w:tcPr>
            <w:tcW w:w="3417" w:type="dxa"/>
            <w:vMerge/>
            <w:tcBorders>
              <w:top w:val="nil"/>
              <w:left w:val="single" w:sz="8" w:space="0" w:color="808080"/>
              <w:bottom w:val="single" w:sz="8" w:space="0" w:color="808080"/>
              <w:right w:val="single" w:sz="8" w:space="0" w:color="808080"/>
            </w:tcBorders>
            <w:vAlign w:val="center"/>
            <w:hideMark/>
          </w:tcPr>
          <w:p w14:paraId="6A123D93"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tcBorders>
              <w:top w:val="nil"/>
              <w:left w:val="nil"/>
              <w:bottom w:val="single" w:sz="8" w:space="0" w:color="808080"/>
              <w:right w:val="single" w:sz="8" w:space="0" w:color="808080"/>
            </w:tcBorders>
            <w:shd w:val="clear" w:color="auto" w:fill="auto"/>
            <w:vAlign w:val="center"/>
            <w:hideMark/>
          </w:tcPr>
          <w:p w14:paraId="58D1266A" w14:textId="6607CDC7"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Éligibles (avec anomalies)</w:t>
            </w:r>
          </w:p>
        </w:tc>
        <w:tc>
          <w:tcPr>
            <w:tcW w:w="1095" w:type="dxa"/>
            <w:tcBorders>
              <w:top w:val="nil"/>
              <w:left w:val="nil"/>
              <w:bottom w:val="single" w:sz="8" w:space="0" w:color="808080"/>
              <w:right w:val="single" w:sz="8" w:space="0" w:color="808080"/>
            </w:tcBorders>
            <w:shd w:val="clear" w:color="auto" w:fill="auto"/>
            <w:vAlign w:val="center"/>
            <w:hideMark/>
          </w:tcPr>
          <w:p w14:paraId="6ABBA492"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150 000</w:t>
            </w:r>
          </w:p>
        </w:tc>
        <w:tc>
          <w:tcPr>
            <w:tcW w:w="1457" w:type="dxa"/>
            <w:tcBorders>
              <w:top w:val="nil"/>
              <w:left w:val="nil"/>
              <w:bottom w:val="single" w:sz="8" w:space="0" w:color="808080"/>
              <w:right w:val="single" w:sz="8" w:space="0" w:color="808080"/>
            </w:tcBorders>
            <w:shd w:val="clear" w:color="auto" w:fill="auto"/>
            <w:vAlign w:val="center"/>
            <w:hideMark/>
          </w:tcPr>
          <w:p w14:paraId="3BA55CBE"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16%</w:t>
            </w:r>
          </w:p>
        </w:tc>
      </w:tr>
      <w:tr w:rsidR="00387F07" w:rsidRPr="00896BB4" w14:paraId="07F268CC" w14:textId="77777777" w:rsidTr="007D3724">
        <w:trPr>
          <w:trHeight w:val="320"/>
        </w:trPr>
        <w:tc>
          <w:tcPr>
            <w:tcW w:w="3417" w:type="dxa"/>
            <w:vMerge/>
            <w:tcBorders>
              <w:top w:val="nil"/>
              <w:left w:val="single" w:sz="8" w:space="0" w:color="808080"/>
              <w:bottom w:val="single" w:sz="8" w:space="0" w:color="808080"/>
              <w:right w:val="single" w:sz="8" w:space="0" w:color="808080"/>
            </w:tcBorders>
            <w:vAlign w:val="center"/>
            <w:hideMark/>
          </w:tcPr>
          <w:p w14:paraId="259D1E4F"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tcBorders>
              <w:top w:val="nil"/>
              <w:left w:val="nil"/>
              <w:bottom w:val="single" w:sz="8" w:space="0" w:color="808080"/>
              <w:right w:val="single" w:sz="8" w:space="0" w:color="808080"/>
            </w:tcBorders>
            <w:shd w:val="clear" w:color="auto" w:fill="auto"/>
            <w:vAlign w:val="center"/>
            <w:hideMark/>
          </w:tcPr>
          <w:p w14:paraId="17A08382" w14:textId="77777777"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Inéligibles</w:t>
            </w:r>
          </w:p>
        </w:tc>
        <w:tc>
          <w:tcPr>
            <w:tcW w:w="1095" w:type="dxa"/>
            <w:tcBorders>
              <w:top w:val="nil"/>
              <w:left w:val="nil"/>
              <w:bottom w:val="single" w:sz="8" w:space="0" w:color="808080"/>
              <w:right w:val="single" w:sz="8" w:space="0" w:color="808080"/>
            </w:tcBorders>
            <w:shd w:val="clear" w:color="auto" w:fill="auto"/>
            <w:vAlign w:val="center"/>
            <w:hideMark/>
          </w:tcPr>
          <w:p w14:paraId="03E1DEA8"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90 000</w:t>
            </w:r>
          </w:p>
        </w:tc>
        <w:tc>
          <w:tcPr>
            <w:tcW w:w="1457" w:type="dxa"/>
            <w:tcBorders>
              <w:top w:val="nil"/>
              <w:left w:val="nil"/>
              <w:bottom w:val="single" w:sz="8" w:space="0" w:color="808080"/>
              <w:right w:val="single" w:sz="8" w:space="0" w:color="808080"/>
            </w:tcBorders>
            <w:shd w:val="clear" w:color="auto" w:fill="auto"/>
            <w:vAlign w:val="center"/>
            <w:hideMark/>
          </w:tcPr>
          <w:p w14:paraId="0B279100"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9%</w:t>
            </w:r>
          </w:p>
        </w:tc>
      </w:tr>
      <w:tr w:rsidR="00387F07" w:rsidRPr="00896BB4" w14:paraId="28DBE091" w14:textId="77777777" w:rsidTr="007D3724">
        <w:trPr>
          <w:trHeight w:val="320"/>
        </w:trPr>
        <w:tc>
          <w:tcPr>
            <w:tcW w:w="3417" w:type="dxa"/>
            <w:vMerge/>
            <w:tcBorders>
              <w:top w:val="nil"/>
              <w:left w:val="single" w:sz="8" w:space="0" w:color="808080"/>
              <w:bottom w:val="single" w:sz="8" w:space="0" w:color="808080"/>
              <w:right w:val="single" w:sz="8" w:space="0" w:color="808080"/>
            </w:tcBorders>
            <w:vAlign w:val="center"/>
            <w:hideMark/>
          </w:tcPr>
          <w:p w14:paraId="79AB0BA2"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tcBorders>
              <w:top w:val="nil"/>
              <w:left w:val="nil"/>
              <w:bottom w:val="single" w:sz="8" w:space="0" w:color="808080"/>
              <w:right w:val="single" w:sz="8" w:space="0" w:color="808080"/>
            </w:tcBorders>
            <w:shd w:val="clear" w:color="auto" w:fill="auto"/>
            <w:vAlign w:val="center"/>
            <w:hideMark/>
          </w:tcPr>
          <w:p w14:paraId="31EA4887" w14:textId="77777777"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Non auditées</w:t>
            </w:r>
          </w:p>
        </w:tc>
        <w:tc>
          <w:tcPr>
            <w:tcW w:w="1095" w:type="dxa"/>
            <w:tcBorders>
              <w:top w:val="nil"/>
              <w:left w:val="nil"/>
              <w:bottom w:val="single" w:sz="8" w:space="0" w:color="808080"/>
              <w:right w:val="single" w:sz="8" w:space="0" w:color="808080"/>
            </w:tcBorders>
            <w:shd w:val="clear" w:color="auto" w:fill="auto"/>
            <w:vAlign w:val="center"/>
            <w:hideMark/>
          </w:tcPr>
          <w:p w14:paraId="03ED347E"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262 000</w:t>
            </w:r>
          </w:p>
        </w:tc>
        <w:tc>
          <w:tcPr>
            <w:tcW w:w="1457" w:type="dxa"/>
            <w:tcBorders>
              <w:top w:val="nil"/>
              <w:left w:val="nil"/>
              <w:bottom w:val="single" w:sz="8" w:space="0" w:color="808080"/>
              <w:right w:val="single" w:sz="8" w:space="0" w:color="808080"/>
            </w:tcBorders>
            <w:shd w:val="clear" w:color="auto" w:fill="auto"/>
            <w:vAlign w:val="center"/>
            <w:hideMark/>
          </w:tcPr>
          <w:p w14:paraId="3E038A42"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28%</w:t>
            </w:r>
          </w:p>
        </w:tc>
      </w:tr>
      <w:tr w:rsidR="00387F07" w:rsidRPr="00896BB4" w14:paraId="2E54428F" w14:textId="77777777" w:rsidTr="007D3724">
        <w:trPr>
          <w:trHeight w:val="201"/>
        </w:trPr>
        <w:tc>
          <w:tcPr>
            <w:tcW w:w="3417" w:type="dxa"/>
            <w:vMerge/>
            <w:tcBorders>
              <w:top w:val="nil"/>
              <w:left w:val="single" w:sz="8" w:space="0" w:color="808080"/>
              <w:bottom w:val="single" w:sz="8" w:space="0" w:color="808080"/>
              <w:right w:val="single" w:sz="8" w:space="0" w:color="808080"/>
            </w:tcBorders>
            <w:vAlign w:val="center"/>
            <w:hideMark/>
          </w:tcPr>
          <w:p w14:paraId="1642E54F"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tcBorders>
              <w:top w:val="nil"/>
              <w:left w:val="nil"/>
              <w:bottom w:val="single" w:sz="8" w:space="0" w:color="808080"/>
              <w:right w:val="single" w:sz="8" w:space="0" w:color="808080"/>
            </w:tcBorders>
            <w:shd w:val="clear" w:color="000000" w:fill="D9D9D9"/>
            <w:vAlign w:val="center"/>
            <w:hideMark/>
          </w:tcPr>
          <w:p w14:paraId="1F63B7E1" w14:textId="77777777" w:rsidR="00387F07" w:rsidRPr="00896BB4" w:rsidRDefault="00387F07" w:rsidP="007D3724">
            <w:pPr>
              <w:spacing w:before="0" w:after="0" w:line="240" w:lineRule="auto"/>
              <w:ind w:right="0"/>
              <w:rPr>
                <w:rFonts w:eastAsia="Times New Roman"/>
                <w:b/>
                <w:bCs/>
                <w:color w:val="000000"/>
                <w:sz w:val="20"/>
                <w:szCs w:val="20"/>
                <w:lang w:eastAsia="fr-FR" w:bidi="ar-SA"/>
              </w:rPr>
            </w:pPr>
            <w:r w:rsidRPr="00896BB4">
              <w:rPr>
                <w:rFonts w:eastAsia="Times New Roman"/>
                <w:b/>
                <w:bCs/>
                <w:color w:val="000000"/>
                <w:sz w:val="20"/>
                <w:szCs w:val="20"/>
                <w:lang w:eastAsia="fr-FR" w:bidi="ar-SA"/>
              </w:rPr>
              <w:t xml:space="preserve">Total des dépenses </w:t>
            </w:r>
          </w:p>
        </w:tc>
        <w:tc>
          <w:tcPr>
            <w:tcW w:w="1095" w:type="dxa"/>
            <w:tcBorders>
              <w:top w:val="nil"/>
              <w:left w:val="nil"/>
              <w:bottom w:val="single" w:sz="8" w:space="0" w:color="808080"/>
              <w:right w:val="single" w:sz="8" w:space="0" w:color="808080"/>
            </w:tcBorders>
            <w:shd w:val="clear" w:color="000000" w:fill="D9D9D9"/>
            <w:vAlign w:val="center"/>
            <w:hideMark/>
          </w:tcPr>
          <w:p w14:paraId="4F9204B6" w14:textId="77777777" w:rsidR="00387F07" w:rsidRPr="00896BB4" w:rsidRDefault="00387F07" w:rsidP="007D3724">
            <w:pPr>
              <w:spacing w:before="0" w:after="0" w:line="240" w:lineRule="auto"/>
              <w:ind w:right="0"/>
              <w:jc w:val="right"/>
              <w:rPr>
                <w:rFonts w:eastAsia="Times New Roman"/>
                <w:b/>
                <w:bCs/>
                <w:color w:val="000000"/>
                <w:sz w:val="20"/>
                <w:szCs w:val="20"/>
                <w:lang w:eastAsia="fr-FR" w:bidi="ar-SA"/>
              </w:rPr>
            </w:pPr>
            <w:r w:rsidRPr="00896BB4">
              <w:rPr>
                <w:rFonts w:eastAsia="Times New Roman"/>
                <w:b/>
                <w:bCs/>
                <w:color w:val="000000"/>
                <w:sz w:val="20"/>
                <w:szCs w:val="20"/>
                <w:lang w:eastAsia="fr-FR" w:bidi="ar-SA"/>
              </w:rPr>
              <w:t>952 000</w:t>
            </w:r>
          </w:p>
        </w:tc>
        <w:tc>
          <w:tcPr>
            <w:tcW w:w="1457" w:type="dxa"/>
            <w:tcBorders>
              <w:top w:val="nil"/>
              <w:left w:val="nil"/>
              <w:bottom w:val="single" w:sz="8" w:space="0" w:color="808080"/>
              <w:right w:val="single" w:sz="8" w:space="0" w:color="808080"/>
            </w:tcBorders>
            <w:shd w:val="clear" w:color="000000" w:fill="D9D9D9"/>
            <w:vAlign w:val="center"/>
            <w:hideMark/>
          </w:tcPr>
          <w:p w14:paraId="2FCB8905" w14:textId="77777777" w:rsidR="00387F07" w:rsidRPr="00896BB4" w:rsidRDefault="00387F07" w:rsidP="007D3724">
            <w:pPr>
              <w:spacing w:before="0" w:after="0" w:line="240" w:lineRule="auto"/>
              <w:ind w:right="0"/>
              <w:jc w:val="center"/>
              <w:rPr>
                <w:rFonts w:eastAsia="Times New Roman"/>
                <w:b/>
                <w:bCs/>
                <w:color w:val="000000"/>
                <w:sz w:val="20"/>
                <w:szCs w:val="20"/>
                <w:lang w:eastAsia="fr-FR" w:bidi="ar-SA"/>
              </w:rPr>
            </w:pPr>
            <w:r w:rsidRPr="00896BB4">
              <w:rPr>
                <w:rFonts w:eastAsia="Times New Roman"/>
                <w:b/>
                <w:bCs/>
                <w:color w:val="000000"/>
                <w:sz w:val="20"/>
                <w:szCs w:val="20"/>
                <w:lang w:eastAsia="fr-FR" w:bidi="ar-SA"/>
              </w:rPr>
              <w:t>100%</w:t>
            </w:r>
          </w:p>
        </w:tc>
      </w:tr>
      <w:tr w:rsidR="00387F07" w:rsidRPr="00896BB4" w14:paraId="03EBC868" w14:textId="77777777" w:rsidTr="007D3724">
        <w:trPr>
          <w:trHeight w:val="233"/>
        </w:trPr>
        <w:tc>
          <w:tcPr>
            <w:tcW w:w="3417"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718A3533"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bookmarkStart w:id="191" w:name="RANGE!B13"/>
            <w:r w:rsidRPr="00896BB4">
              <w:rPr>
                <w:rFonts w:eastAsia="Times New Roman"/>
                <w:color w:val="000000"/>
                <w:sz w:val="20"/>
                <w:szCs w:val="20"/>
                <w:lang w:eastAsia="fr-FR" w:bidi="ar-SA"/>
              </w:rPr>
              <w:t>Rapport final</w:t>
            </w:r>
            <w:bookmarkEnd w:id="191"/>
          </w:p>
        </w:tc>
        <w:tc>
          <w:tcPr>
            <w:tcW w:w="2268" w:type="dxa"/>
            <w:tcBorders>
              <w:top w:val="nil"/>
              <w:left w:val="nil"/>
              <w:bottom w:val="single" w:sz="8" w:space="0" w:color="808080"/>
              <w:right w:val="single" w:sz="8" w:space="0" w:color="808080"/>
            </w:tcBorders>
            <w:shd w:val="clear" w:color="auto" w:fill="auto"/>
            <w:vAlign w:val="center"/>
            <w:hideMark/>
          </w:tcPr>
          <w:p w14:paraId="5E27C9C8" w14:textId="2DABEECC"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Éligibles (sans anomalie)</w:t>
            </w:r>
          </w:p>
        </w:tc>
        <w:tc>
          <w:tcPr>
            <w:tcW w:w="1095" w:type="dxa"/>
            <w:tcBorders>
              <w:top w:val="nil"/>
              <w:left w:val="nil"/>
              <w:bottom w:val="single" w:sz="8" w:space="0" w:color="808080"/>
              <w:right w:val="single" w:sz="8" w:space="0" w:color="808080"/>
            </w:tcBorders>
            <w:shd w:val="clear" w:color="auto" w:fill="auto"/>
            <w:vAlign w:val="center"/>
            <w:hideMark/>
          </w:tcPr>
          <w:p w14:paraId="3774D8FF"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520 000</w:t>
            </w:r>
          </w:p>
        </w:tc>
        <w:tc>
          <w:tcPr>
            <w:tcW w:w="1457" w:type="dxa"/>
            <w:tcBorders>
              <w:top w:val="nil"/>
              <w:left w:val="nil"/>
              <w:bottom w:val="single" w:sz="8" w:space="0" w:color="808080"/>
              <w:right w:val="single" w:sz="8" w:space="0" w:color="808080"/>
            </w:tcBorders>
            <w:shd w:val="clear" w:color="auto" w:fill="auto"/>
            <w:vAlign w:val="center"/>
            <w:hideMark/>
          </w:tcPr>
          <w:p w14:paraId="18B5723A"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55%</w:t>
            </w:r>
          </w:p>
        </w:tc>
      </w:tr>
      <w:tr w:rsidR="00387F07" w:rsidRPr="00896BB4" w14:paraId="68BF8E49" w14:textId="77777777" w:rsidTr="007D3724">
        <w:trPr>
          <w:trHeight w:val="265"/>
        </w:trPr>
        <w:tc>
          <w:tcPr>
            <w:tcW w:w="3417" w:type="dxa"/>
            <w:vMerge/>
            <w:tcBorders>
              <w:top w:val="nil"/>
              <w:left w:val="single" w:sz="8" w:space="0" w:color="808080"/>
              <w:bottom w:val="single" w:sz="8" w:space="0" w:color="808080"/>
              <w:right w:val="single" w:sz="8" w:space="0" w:color="808080"/>
            </w:tcBorders>
            <w:vAlign w:val="center"/>
            <w:hideMark/>
          </w:tcPr>
          <w:p w14:paraId="0773ED24"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tcBorders>
              <w:top w:val="nil"/>
              <w:left w:val="nil"/>
              <w:bottom w:val="single" w:sz="8" w:space="0" w:color="808080"/>
              <w:right w:val="single" w:sz="8" w:space="0" w:color="808080"/>
            </w:tcBorders>
            <w:shd w:val="clear" w:color="auto" w:fill="auto"/>
            <w:vAlign w:val="center"/>
            <w:hideMark/>
          </w:tcPr>
          <w:p w14:paraId="055D29C4" w14:textId="441D8C08"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Éligibles (avec anomalies)</w:t>
            </w:r>
          </w:p>
        </w:tc>
        <w:tc>
          <w:tcPr>
            <w:tcW w:w="1095" w:type="dxa"/>
            <w:tcBorders>
              <w:top w:val="nil"/>
              <w:left w:val="nil"/>
              <w:bottom w:val="single" w:sz="8" w:space="0" w:color="808080"/>
              <w:right w:val="single" w:sz="8" w:space="0" w:color="808080"/>
            </w:tcBorders>
            <w:shd w:val="clear" w:color="auto" w:fill="auto"/>
            <w:vAlign w:val="center"/>
            <w:hideMark/>
          </w:tcPr>
          <w:p w14:paraId="6217F3B5"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120 000</w:t>
            </w:r>
          </w:p>
        </w:tc>
        <w:tc>
          <w:tcPr>
            <w:tcW w:w="1457" w:type="dxa"/>
            <w:tcBorders>
              <w:top w:val="nil"/>
              <w:left w:val="nil"/>
              <w:bottom w:val="single" w:sz="8" w:space="0" w:color="808080"/>
              <w:right w:val="single" w:sz="8" w:space="0" w:color="808080"/>
            </w:tcBorders>
            <w:shd w:val="clear" w:color="auto" w:fill="auto"/>
            <w:vAlign w:val="center"/>
            <w:hideMark/>
          </w:tcPr>
          <w:p w14:paraId="4BED46BD"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13%</w:t>
            </w:r>
          </w:p>
        </w:tc>
      </w:tr>
      <w:tr w:rsidR="00387F07" w:rsidRPr="00896BB4" w14:paraId="761763C0" w14:textId="77777777" w:rsidTr="007D3724">
        <w:trPr>
          <w:trHeight w:val="127"/>
        </w:trPr>
        <w:tc>
          <w:tcPr>
            <w:tcW w:w="3417" w:type="dxa"/>
            <w:vMerge/>
            <w:tcBorders>
              <w:top w:val="nil"/>
              <w:left w:val="single" w:sz="8" w:space="0" w:color="808080"/>
              <w:bottom w:val="single" w:sz="8" w:space="0" w:color="808080"/>
              <w:right w:val="single" w:sz="8" w:space="0" w:color="808080"/>
            </w:tcBorders>
            <w:vAlign w:val="center"/>
            <w:hideMark/>
          </w:tcPr>
          <w:p w14:paraId="17C26741"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tcBorders>
              <w:top w:val="nil"/>
              <w:left w:val="nil"/>
              <w:bottom w:val="single" w:sz="8" w:space="0" w:color="808080"/>
              <w:right w:val="single" w:sz="8" w:space="0" w:color="808080"/>
            </w:tcBorders>
            <w:shd w:val="clear" w:color="auto" w:fill="auto"/>
            <w:vAlign w:val="center"/>
            <w:hideMark/>
          </w:tcPr>
          <w:p w14:paraId="17FFEF33" w14:textId="77777777"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Inéligibles</w:t>
            </w:r>
          </w:p>
        </w:tc>
        <w:tc>
          <w:tcPr>
            <w:tcW w:w="1095" w:type="dxa"/>
            <w:tcBorders>
              <w:top w:val="nil"/>
              <w:left w:val="nil"/>
              <w:bottom w:val="single" w:sz="8" w:space="0" w:color="808080"/>
              <w:right w:val="single" w:sz="8" w:space="0" w:color="808080"/>
            </w:tcBorders>
            <w:shd w:val="clear" w:color="auto" w:fill="auto"/>
            <w:vAlign w:val="center"/>
            <w:hideMark/>
          </w:tcPr>
          <w:p w14:paraId="50882F0C"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50 000</w:t>
            </w:r>
          </w:p>
        </w:tc>
        <w:tc>
          <w:tcPr>
            <w:tcW w:w="1457" w:type="dxa"/>
            <w:tcBorders>
              <w:top w:val="nil"/>
              <w:left w:val="nil"/>
              <w:bottom w:val="single" w:sz="8" w:space="0" w:color="808080"/>
              <w:right w:val="single" w:sz="8" w:space="0" w:color="808080"/>
            </w:tcBorders>
            <w:shd w:val="clear" w:color="auto" w:fill="auto"/>
            <w:vAlign w:val="center"/>
            <w:hideMark/>
          </w:tcPr>
          <w:p w14:paraId="1381D00E"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5%</w:t>
            </w:r>
          </w:p>
        </w:tc>
      </w:tr>
      <w:tr w:rsidR="00387F07" w:rsidRPr="00896BB4" w14:paraId="6E0E87A1" w14:textId="77777777" w:rsidTr="007D3724">
        <w:trPr>
          <w:trHeight w:val="159"/>
        </w:trPr>
        <w:tc>
          <w:tcPr>
            <w:tcW w:w="3417" w:type="dxa"/>
            <w:vMerge/>
            <w:tcBorders>
              <w:top w:val="nil"/>
              <w:left w:val="single" w:sz="8" w:space="0" w:color="808080"/>
              <w:bottom w:val="single" w:sz="8" w:space="0" w:color="808080"/>
              <w:right w:val="single" w:sz="8" w:space="0" w:color="808080"/>
            </w:tcBorders>
            <w:vAlign w:val="center"/>
            <w:hideMark/>
          </w:tcPr>
          <w:p w14:paraId="7A5AC591"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tcBorders>
              <w:top w:val="nil"/>
              <w:left w:val="nil"/>
              <w:bottom w:val="single" w:sz="8" w:space="0" w:color="808080"/>
              <w:right w:val="single" w:sz="8" w:space="0" w:color="808080"/>
            </w:tcBorders>
            <w:shd w:val="clear" w:color="auto" w:fill="auto"/>
            <w:vAlign w:val="center"/>
            <w:hideMark/>
          </w:tcPr>
          <w:p w14:paraId="075A3F98" w14:textId="77777777" w:rsidR="00387F07" w:rsidRPr="00896BB4" w:rsidRDefault="00387F07" w:rsidP="007D3724">
            <w:pPr>
              <w:spacing w:before="0" w:after="0" w:line="240" w:lineRule="auto"/>
              <w:ind w:right="0"/>
              <w:rPr>
                <w:rFonts w:eastAsia="Times New Roman"/>
                <w:color w:val="000000"/>
                <w:sz w:val="20"/>
                <w:szCs w:val="20"/>
                <w:lang w:eastAsia="fr-FR" w:bidi="ar-SA"/>
              </w:rPr>
            </w:pPr>
            <w:r w:rsidRPr="00896BB4">
              <w:rPr>
                <w:rFonts w:eastAsia="Times New Roman"/>
                <w:color w:val="000000"/>
                <w:sz w:val="20"/>
                <w:szCs w:val="20"/>
                <w:lang w:eastAsia="fr-FR" w:bidi="ar-SA"/>
              </w:rPr>
              <w:t>Non auditées</w:t>
            </w:r>
          </w:p>
        </w:tc>
        <w:tc>
          <w:tcPr>
            <w:tcW w:w="1095" w:type="dxa"/>
            <w:tcBorders>
              <w:top w:val="nil"/>
              <w:left w:val="nil"/>
              <w:bottom w:val="single" w:sz="8" w:space="0" w:color="808080"/>
              <w:right w:val="single" w:sz="8" w:space="0" w:color="808080"/>
            </w:tcBorders>
            <w:shd w:val="clear" w:color="auto" w:fill="auto"/>
            <w:vAlign w:val="center"/>
            <w:hideMark/>
          </w:tcPr>
          <w:p w14:paraId="2C465DB2" w14:textId="77777777" w:rsidR="00387F07" w:rsidRPr="00896BB4" w:rsidRDefault="00387F07" w:rsidP="007D3724">
            <w:pPr>
              <w:spacing w:before="0" w:after="0" w:line="240" w:lineRule="auto"/>
              <w:ind w:right="0"/>
              <w:jc w:val="right"/>
              <w:rPr>
                <w:rFonts w:eastAsia="Times New Roman"/>
                <w:color w:val="000000"/>
                <w:sz w:val="20"/>
                <w:szCs w:val="20"/>
                <w:lang w:eastAsia="fr-FR" w:bidi="ar-SA"/>
              </w:rPr>
            </w:pPr>
            <w:r w:rsidRPr="00896BB4">
              <w:rPr>
                <w:rFonts w:eastAsia="Times New Roman"/>
                <w:color w:val="000000"/>
                <w:sz w:val="20"/>
                <w:szCs w:val="20"/>
                <w:lang w:eastAsia="fr-FR" w:bidi="ar-SA"/>
              </w:rPr>
              <w:t>262 000</w:t>
            </w:r>
          </w:p>
        </w:tc>
        <w:tc>
          <w:tcPr>
            <w:tcW w:w="1457" w:type="dxa"/>
            <w:tcBorders>
              <w:top w:val="nil"/>
              <w:left w:val="nil"/>
              <w:bottom w:val="single" w:sz="8" w:space="0" w:color="808080"/>
              <w:right w:val="single" w:sz="8" w:space="0" w:color="808080"/>
            </w:tcBorders>
            <w:shd w:val="clear" w:color="auto" w:fill="auto"/>
            <w:vAlign w:val="center"/>
            <w:hideMark/>
          </w:tcPr>
          <w:p w14:paraId="22854757" w14:textId="77777777" w:rsidR="00387F07" w:rsidRPr="00896BB4" w:rsidRDefault="00387F07" w:rsidP="007D3724">
            <w:pPr>
              <w:spacing w:before="0" w:after="0" w:line="240" w:lineRule="auto"/>
              <w:ind w:right="0"/>
              <w:jc w:val="center"/>
              <w:rPr>
                <w:rFonts w:eastAsia="Times New Roman"/>
                <w:color w:val="000000"/>
                <w:sz w:val="20"/>
                <w:szCs w:val="20"/>
                <w:lang w:eastAsia="fr-FR" w:bidi="ar-SA"/>
              </w:rPr>
            </w:pPr>
            <w:r w:rsidRPr="00896BB4">
              <w:rPr>
                <w:rFonts w:eastAsia="Times New Roman"/>
                <w:color w:val="000000"/>
                <w:sz w:val="20"/>
                <w:szCs w:val="20"/>
                <w:lang w:eastAsia="fr-FR" w:bidi="ar-SA"/>
              </w:rPr>
              <w:t>28%</w:t>
            </w:r>
          </w:p>
        </w:tc>
      </w:tr>
      <w:tr w:rsidR="00387F07" w:rsidRPr="00896BB4" w14:paraId="0D9FCB03" w14:textId="77777777" w:rsidTr="007D3724">
        <w:trPr>
          <w:trHeight w:val="205"/>
        </w:trPr>
        <w:tc>
          <w:tcPr>
            <w:tcW w:w="3417" w:type="dxa"/>
            <w:vMerge/>
            <w:tcBorders>
              <w:top w:val="nil"/>
              <w:left w:val="single" w:sz="8" w:space="0" w:color="808080"/>
              <w:bottom w:val="single" w:sz="8" w:space="0" w:color="808080"/>
              <w:right w:val="single" w:sz="8" w:space="0" w:color="808080"/>
            </w:tcBorders>
            <w:vAlign w:val="center"/>
            <w:hideMark/>
          </w:tcPr>
          <w:p w14:paraId="3E762014" w14:textId="77777777" w:rsidR="00387F07" w:rsidRPr="00896BB4" w:rsidRDefault="00387F07" w:rsidP="007D3724">
            <w:pPr>
              <w:spacing w:before="0" w:after="0" w:line="240" w:lineRule="auto"/>
              <w:ind w:right="0"/>
              <w:jc w:val="left"/>
              <w:rPr>
                <w:rFonts w:eastAsia="Times New Roman"/>
                <w:color w:val="000000"/>
                <w:sz w:val="20"/>
                <w:szCs w:val="20"/>
                <w:lang w:eastAsia="fr-FR" w:bidi="ar-SA"/>
              </w:rPr>
            </w:pPr>
          </w:p>
        </w:tc>
        <w:tc>
          <w:tcPr>
            <w:tcW w:w="2268" w:type="dxa"/>
            <w:tcBorders>
              <w:top w:val="nil"/>
              <w:left w:val="nil"/>
              <w:bottom w:val="single" w:sz="8" w:space="0" w:color="808080"/>
              <w:right w:val="single" w:sz="8" w:space="0" w:color="808080"/>
            </w:tcBorders>
            <w:shd w:val="clear" w:color="000000" w:fill="D9D9D9"/>
            <w:vAlign w:val="center"/>
            <w:hideMark/>
          </w:tcPr>
          <w:p w14:paraId="54B96B04" w14:textId="77777777" w:rsidR="00387F07" w:rsidRPr="00896BB4" w:rsidRDefault="00387F07" w:rsidP="007D3724">
            <w:pPr>
              <w:spacing w:before="0" w:after="0" w:line="240" w:lineRule="auto"/>
              <w:ind w:right="0"/>
              <w:rPr>
                <w:rFonts w:eastAsia="Times New Roman"/>
                <w:b/>
                <w:bCs/>
                <w:color w:val="000000"/>
                <w:sz w:val="20"/>
                <w:szCs w:val="20"/>
                <w:lang w:eastAsia="fr-FR" w:bidi="ar-SA"/>
              </w:rPr>
            </w:pPr>
            <w:r w:rsidRPr="00896BB4">
              <w:rPr>
                <w:rFonts w:eastAsia="Times New Roman"/>
                <w:b/>
                <w:bCs/>
                <w:color w:val="000000"/>
                <w:sz w:val="20"/>
                <w:szCs w:val="20"/>
                <w:lang w:eastAsia="fr-FR" w:bidi="ar-SA"/>
              </w:rPr>
              <w:t>Total des dépenses</w:t>
            </w:r>
          </w:p>
        </w:tc>
        <w:tc>
          <w:tcPr>
            <w:tcW w:w="1095" w:type="dxa"/>
            <w:tcBorders>
              <w:top w:val="nil"/>
              <w:left w:val="nil"/>
              <w:bottom w:val="single" w:sz="8" w:space="0" w:color="808080"/>
              <w:right w:val="single" w:sz="8" w:space="0" w:color="808080"/>
            </w:tcBorders>
            <w:shd w:val="clear" w:color="000000" w:fill="D9D9D9"/>
            <w:vAlign w:val="center"/>
            <w:hideMark/>
          </w:tcPr>
          <w:p w14:paraId="684B6ACB" w14:textId="77777777" w:rsidR="00387F07" w:rsidRPr="00896BB4" w:rsidRDefault="00387F07" w:rsidP="007D3724">
            <w:pPr>
              <w:spacing w:before="0" w:after="0" w:line="240" w:lineRule="auto"/>
              <w:ind w:right="0"/>
              <w:jc w:val="right"/>
              <w:rPr>
                <w:rFonts w:eastAsia="Times New Roman"/>
                <w:b/>
                <w:bCs/>
                <w:color w:val="000000"/>
                <w:sz w:val="20"/>
                <w:szCs w:val="20"/>
                <w:lang w:eastAsia="fr-FR" w:bidi="ar-SA"/>
              </w:rPr>
            </w:pPr>
            <w:r w:rsidRPr="00896BB4">
              <w:rPr>
                <w:rFonts w:eastAsia="Times New Roman"/>
                <w:b/>
                <w:bCs/>
                <w:color w:val="000000"/>
                <w:sz w:val="20"/>
                <w:szCs w:val="20"/>
                <w:lang w:eastAsia="fr-FR" w:bidi="ar-SA"/>
              </w:rPr>
              <w:t>952 000</w:t>
            </w:r>
          </w:p>
        </w:tc>
        <w:tc>
          <w:tcPr>
            <w:tcW w:w="1457" w:type="dxa"/>
            <w:tcBorders>
              <w:top w:val="nil"/>
              <w:left w:val="nil"/>
              <w:bottom w:val="single" w:sz="8" w:space="0" w:color="808080"/>
              <w:right w:val="single" w:sz="8" w:space="0" w:color="808080"/>
            </w:tcBorders>
            <w:shd w:val="clear" w:color="000000" w:fill="D9D9D9"/>
            <w:vAlign w:val="center"/>
            <w:hideMark/>
          </w:tcPr>
          <w:p w14:paraId="304CCEA1" w14:textId="77777777" w:rsidR="00387F07" w:rsidRPr="00896BB4" w:rsidRDefault="00387F07" w:rsidP="007D3724">
            <w:pPr>
              <w:spacing w:before="0" w:after="0" w:line="240" w:lineRule="auto"/>
              <w:ind w:right="0"/>
              <w:jc w:val="center"/>
              <w:rPr>
                <w:rFonts w:eastAsia="Times New Roman"/>
                <w:b/>
                <w:bCs/>
                <w:color w:val="000000"/>
                <w:sz w:val="20"/>
                <w:szCs w:val="20"/>
                <w:lang w:eastAsia="fr-FR" w:bidi="ar-SA"/>
              </w:rPr>
            </w:pPr>
            <w:r w:rsidRPr="00896BB4">
              <w:rPr>
                <w:rFonts w:eastAsia="Times New Roman"/>
                <w:b/>
                <w:bCs/>
                <w:color w:val="000000"/>
                <w:sz w:val="20"/>
                <w:szCs w:val="20"/>
                <w:lang w:eastAsia="fr-FR" w:bidi="ar-SA"/>
              </w:rPr>
              <w:t>100%</w:t>
            </w:r>
          </w:p>
        </w:tc>
      </w:tr>
    </w:tbl>
    <w:p w14:paraId="6A64369B" w14:textId="77777777" w:rsidR="00275D77" w:rsidRDefault="00275D77" w:rsidP="006347BD"/>
    <w:tbl>
      <w:tblPr>
        <w:tblW w:w="7088" w:type="dxa"/>
        <w:tblInd w:w="779" w:type="dxa"/>
        <w:tblCellMar>
          <w:left w:w="70" w:type="dxa"/>
          <w:right w:w="70" w:type="dxa"/>
        </w:tblCellMar>
        <w:tblLook w:val="04A0" w:firstRow="1" w:lastRow="0" w:firstColumn="1" w:lastColumn="0" w:noHBand="0" w:noVBand="1"/>
      </w:tblPr>
      <w:tblGrid>
        <w:gridCol w:w="6095"/>
        <w:gridCol w:w="993"/>
      </w:tblGrid>
      <w:tr w:rsidR="007D3724" w:rsidRPr="007404DA" w14:paraId="5612A7D8" w14:textId="77777777" w:rsidTr="007D3724">
        <w:trPr>
          <w:trHeight w:val="320"/>
        </w:trPr>
        <w:tc>
          <w:tcPr>
            <w:tcW w:w="6095" w:type="dxa"/>
            <w:tcBorders>
              <w:top w:val="single" w:sz="8" w:space="0" w:color="808080"/>
              <w:left w:val="single" w:sz="8" w:space="0" w:color="808080"/>
              <w:bottom w:val="single" w:sz="8" w:space="0" w:color="808080"/>
              <w:right w:val="single" w:sz="8" w:space="0" w:color="808080"/>
            </w:tcBorders>
            <w:shd w:val="clear" w:color="000000" w:fill="D9D9D9"/>
            <w:vAlign w:val="center"/>
            <w:hideMark/>
          </w:tcPr>
          <w:p w14:paraId="7DCB6D62" w14:textId="77777777" w:rsidR="007D3724" w:rsidRPr="007404DA" w:rsidRDefault="007D3724" w:rsidP="007D3724">
            <w:pPr>
              <w:spacing w:before="0" w:after="0" w:line="240" w:lineRule="auto"/>
              <w:ind w:right="0"/>
              <w:jc w:val="center"/>
              <w:rPr>
                <w:rFonts w:eastAsia="Times New Roman"/>
                <w:color w:val="000000"/>
                <w:sz w:val="20"/>
                <w:szCs w:val="20"/>
                <w:lang w:eastAsia="fr-FR" w:bidi="ar-SA"/>
              </w:rPr>
            </w:pPr>
            <w:r w:rsidRPr="007404DA">
              <w:rPr>
                <w:rFonts w:eastAsia="Times New Roman"/>
                <w:color w:val="000000"/>
                <w:sz w:val="20"/>
                <w:szCs w:val="20"/>
                <w:lang w:eastAsia="fr-FR" w:bidi="ar-SA"/>
              </w:rPr>
              <w:t>Description</w:t>
            </w:r>
          </w:p>
        </w:tc>
        <w:tc>
          <w:tcPr>
            <w:tcW w:w="993" w:type="dxa"/>
            <w:tcBorders>
              <w:top w:val="single" w:sz="8" w:space="0" w:color="808080"/>
              <w:left w:val="nil"/>
              <w:bottom w:val="single" w:sz="8" w:space="0" w:color="808080"/>
              <w:right w:val="single" w:sz="8" w:space="0" w:color="808080"/>
            </w:tcBorders>
            <w:shd w:val="clear" w:color="000000" w:fill="D9D9D9"/>
            <w:vAlign w:val="center"/>
            <w:hideMark/>
          </w:tcPr>
          <w:p w14:paraId="00303FF7" w14:textId="77777777" w:rsidR="007D3724" w:rsidRPr="007404DA" w:rsidRDefault="007D3724" w:rsidP="007D3724">
            <w:pPr>
              <w:spacing w:before="0" w:after="0" w:line="240" w:lineRule="auto"/>
              <w:ind w:right="0"/>
              <w:jc w:val="center"/>
              <w:rPr>
                <w:rFonts w:eastAsia="Times New Roman"/>
                <w:color w:val="000000"/>
                <w:sz w:val="20"/>
                <w:szCs w:val="20"/>
                <w:lang w:eastAsia="fr-FR" w:bidi="ar-SA"/>
              </w:rPr>
            </w:pPr>
            <w:r w:rsidRPr="007404DA">
              <w:rPr>
                <w:rFonts w:eastAsia="Times New Roman"/>
                <w:color w:val="000000"/>
                <w:sz w:val="20"/>
                <w:szCs w:val="20"/>
                <w:lang w:eastAsia="fr-FR" w:bidi="ar-SA"/>
              </w:rPr>
              <w:t>Euros</w:t>
            </w:r>
          </w:p>
        </w:tc>
      </w:tr>
      <w:tr w:rsidR="007D3724" w:rsidRPr="007404DA" w14:paraId="7D1B92B4" w14:textId="77777777" w:rsidTr="007D3724">
        <w:trPr>
          <w:trHeight w:val="320"/>
        </w:trPr>
        <w:tc>
          <w:tcPr>
            <w:tcW w:w="6095"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24BDDD64" w14:textId="1053CC85" w:rsidR="007D3724" w:rsidRPr="007404DA" w:rsidRDefault="007D3724" w:rsidP="007D3724">
            <w:pPr>
              <w:spacing w:before="0" w:after="0" w:line="240" w:lineRule="auto"/>
              <w:ind w:right="0"/>
              <w:jc w:val="left"/>
              <w:rPr>
                <w:rFonts w:eastAsia="Times New Roman"/>
                <w:color w:val="000000"/>
                <w:sz w:val="20"/>
                <w:szCs w:val="20"/>
                <w:lang w:eastAsia="fr-FR" w:bidi="ar-SA"/>
              </w:rPr>
            </w:pPr>
            <w:r w:rsidRPr="007404DA">
              <w:rPr>
                <w:rFonts w:eastAsia="Times New Roman"/>
                <w:color w:val="000000"/>
                <w:sz w:val="20"/>
                <w:szCs w:val="20"/>
                <w:lang w:eastAsia="fr-FR" w:bidi="ar-SA"/>
              </w:rPr>
              <w:t xml:space="preserve">Total des dépenses déclarées par le </w:t>
            </w:r>
            <w:r>
              <w:rPr>
                <w:rFonts w:eastAsia="Times New Roman"/>
                <w:color w:val="000000"/>
                <w:sz w:val="20"/>
                <w:szCs w:val="20"/>
                <w:lang w:eastAsia="fr-FR" w:bidi="ar-SA"/>
              </w:rPr>
              <w:t>Projet / Programme</w:t>
            </w:r>
            <w:r w:rsidRPr="007404DA">
              <w:rPr>
                <w:rFonts w:eastAsia="Times New Roman"/>
                <w:color w:val="000000"/>
                <w:sz w:val="20"/>
                <w:szCs w:val="20"/>
                <w:lang w:eastAsia="fr-FR" w:bidi="ar-SA"/>
              </w:rPr>
              <w:t xml:space="preserve"> (voir rapport financier à l'annexe N°1</w:t>
            </w:r>
          </w:p>
        </w:tc>
        <w:tc>
          <w:tcPr>
            <w:tcW w:w="993" w:type="dxa"/>
            <w:vMerge w:val="restart"/>
            <w:tcBorders>
              <w:top w:val="nil"/>
              <w:left w:val="single" w:sz="8" w:space="0" w:color="808080"/>
              <w:bottom w:val="single" w:sz="8" w:space="0" w:color="808080"/>
              <w:right w:val="single" w:sz="8" w:space="0" w:color="808080"/>
            </w:tcBorders>
            <w:shd w:val="clear" w:color="auto" w:fill="auto"/>
            <w:vAlign w:val="center"/>
            <w:hideMark/>
          </w:tcPr>
          <w:p w14:paraId="22E317FA" w14:textId="77777777" w:rsidR="007D3724" w:rsidRPr="007404DA" w:rsidRDefault="007D3724" w:rsidP="007D3724">
            <w:pPr>
              <w:spacing w:before="0" w:after="0" w:line="240" w:lineRule="auto"/>
              <w:ind w:right="0"/>
              <w:jc w:val="right"/>
              <w:rPr>
                <w:rFonts w:eastAsia="Times New Roman"/>
                <w:color w:val="000000"/>
                <w:sz w:val="20"/>
                <w:szCs w:val="20"/>
                <w:lang w:eastAsia="fr-FR" w:bidi="ar-SA"/>
              </w:rPr>
            </w:pPr>
            <w:r w:rsidRPr="007404DA">
              <w:rPr>
                <w:rFonts w:eastAsia="Times New Roman"/>
                <w:color w:val="000000"/>
                <w:sz w:val="20"/>
                <w:szCs w:val="20"/>
                <w:lang w:eastAsia="fr-FR" w:bidi="ar-SA"/>
              </w:rPr>
              <w:t>952 000</w:t>
            </w:r>
          </w:p>
        </w:tc>
      </w:tr>
      <w:tr w:rsidR="007D3724" w:rsidRPr="007404DA" w14:paraId="03DD2A41" w14:textId="77777777" w:rsidTr="007D3724">
        <w:trPr>
          <w:trHeight w:val="248"/>
        </w:trPr>
        <w:tc>
          <w:tcPr>
            <w:tcW w:w="6095" w:type="dxa"/>
            <w:vMerge/>
            <w:tcBorders>
              <w:top w:val="nil"/>
              <w:left w:val="single" w:sz="8" w:space="0" w:color="808080"/>
              <w:bottom w:val="single" w:sz="8" w:space="0" w:color="808080"/>
              <w:right w:val="single" w:sz="8" w:space="0" w:color="808080"/>
            </w:tcBorders>
            <w:vAlign w:val="center"/>
            <w:hideMark/>
          </w:tcPr>
          <w:p w14:paraId="25D80F22" w14:textId="77777777" w:rsidR="007D3724" w:rsidRPr="007404DA" w:rsidRDefault="007D3724" w:rsidP="007D3724">
            <w:pPr>
              <w:spacing w:before="0" w:after="0" w:line="240" w:lineRule="auto"/>
              <w:ind w:right="0"/>
              <w:jc w:val="left"/>
              <w:rPr>
                <w:rFonts w:eastAsia="Times New Roman"/>
                <w:color w:val="000000"/>
                <w:sz w:val="20"/>
                <w:szCs w:val="20"/>
                <w:lang w:eastAsia="fr-FR" w:bidi="ar-SA"/>
              </w:rPr>
            </w:pPr>
          </w:p>
        </w:tc>
        <w:tc>
          <w:tcPr>
            <w:tcW w:w="993" w:type="dxa"/>
            <w:vMerge/>
            <w:tcBorders>
              <w:top w:val="nil"/>
              <w:left w:val="single" w:sz="8" w:space="0" w:color="808080"/>
              <w:bottom w:val="single" w:sz="8" w:space="0" w:color="808080"/>
              <w:right w:val="single" w:sz="8" w:space="0" w:color="808080"/>
            </w:tcBorders>
            <w:vAlign w:val="center"/>
            <w:hideMark/>
          </w:tcPr>
          <w:p w14:paraId="6CC95C0C" w14:textId="77777777" w:rsidR="007D3724" w:rsidRPr="007404DA" w:rsidRDefault="007D3724" w:rsidP="007D3724">
            <w:pPr>
              <w:spacing w:before="0" w:after="0" w:line="240" w:lineRule="auto"/>
              <w:ind w:right="0"/>
              <w:jc w:val="left"/>
              <w:rPr>
                <w:rFonts w:eastAsia="Times New Roman"/>
                <w:color w:val="000000"/>
                <w:sz w:val="20"/>
                <w:szCs w:val="20"/>
                <w:lang w:eastAsia="fr-FR" w:bidi="ar-SA"/>
              </w:rPr>
            </w:pPr>
          </w:p>
        </w:tc>
      </w:tr>
      <w:tr w:rsidR="007D3724" w:rsidRPr="007404DA" w14:paraId="266FFFB0" w14:textId="77777777" w:rsidTr="007D3724">
        <w:trPr>
          <w:trHeight w:val="320"/>
        </w:trPr>
        <w:tc>
          <w:tcPr>
            <w:tcW w:w="6095" w:type="dxa"/>
            <w:tcBorders>
              <w:top w:val="nil"/>
              <w:left w:val="single" w:sz="8" w:space="0" w:color="808080"/>
              <w:bottom w:val="single" w:sz="8" w:space="0" w:color="808080"/>
              <w:right w:val="single" w:sz="8" w:space="0" w:color="808080"/>
            </w:tcBorders>
            <w:shd w:val="clear" w:color="auto" w:fill="auto"/>
            <w:vAlign w:val="center"/>
            <w:hideMark/>
          </w:tcPr>
          <w:p w14:paraId="56AAB6AF" w14:textId="77777777" w:rsidR="007D3724" w:rsidRPr="007404DA" w:rsidRDefault="007D3724" w:rsidP="007D3724">
            <w:pPr>
              <w:spacing w:before="0" w:after="0" w:line="240" w:lineRule="auto"/>
              <w:ind w:right="0"/>
              <w:rPr>
                <w:rFonts w:eastAsia="Times New Roman"/>
                <w:color w:val="000000"/>
                <w:sz w:val="20"/>
                <w:szCs w:val="20"/>
                <w:lang w:eastAsia="fr-FR" w:bidi="ar-SA"/>
              </w:rPr>
            </w:pPr>
            <w:r w:rsidRPr="007404DA">
              <w:rPr>
                <w:rFonts w:eastAsia="Times New Roman"/>
                <w:color w:val="000000"/>
                <w:sz w:val="20"/>
                <w:szCs w:val="20"/>
                <w:lang w:eastAsia="fr-FR" w:bidi="ar-SA"/>
              </w:rPr>
              <w:t xml:space="preserve">Montant </w:t>
            </w:r>
            <w:r>
              <w:rPr>
                <w:rFonts w:eastAsia="Times New Roman"/>
                <w:color w:val="000000"/>
                <w:sz w:val="20"/>
                <w:szCs w:val="20"/>
                <w:lang w:eastAsia="fr-FR" w:bidi="ar-SA"/>
              </w:rPr>
              <w:t>à déduire (</w:t>
            </w:r>
            <w:r w:rsidRPr="007404DA">
              <w:rPr>
                <w:rFonts w:eastAsia="Times New Roman"/>
                <w:color w:val="000000"/>
                <w:sz w:val="20"/>
                <w:szCs w:val="20"/>
                <w:lang w:eastAsia="fr-FR" w:bidi="ar-SA"/>
              </w:rPr>
              <w:t>dépenses dont l'inéligibilité est établie</w:t>
            </w:r>
            <w:r>
              <w:rPr>
                <w:rFonts w:eastAsia="Times New Roman"/>
                <w:color w:val="000000"/>
                <w:sz w:val="20"/>
                <w:szCs w:val="20"/>
                <w:lang w:eastAsia="fr-FR" w:bidi="ar-SA"/>
              </w:rPr>
              <w:t>)</w:t>
            </w:r>
          </w:p>
        </w:tc>
        <w:tc>
          <w:tcPr>
            <w:tcW w:w="993" w:type="dxa"/>
            <w:tcBorders>
              <w:top w:val="nil"/>
              <w:left w:val="nil"/>
              <w:bottom w:val="single" w:sz="8" w:space="0" w:color="808080"/>
              <w:right w:val="single" w:sz="8" w:space="0" w:color="808080"/>
            </w:tcBorders>
            <w:shd w:val="clear" w:color="auto" w:fill="auto"/>
            <w:vAlign w:val="center"/>
            <w:hideMark/>
          </w:tcPr>
          <w:p w14:paraId="6E2F44D1" w14:textId="77777777" w:rsidR="007D3724" w:rsidRPr="007404DA" w:rsidRDefault="007D3724" w:rsidP="007D3724">
            <w:pPr>
              <w:spacing w:before="0" w:after="0" w:line="240" w:lineRule="auto"/>
              <w:ind w:right="0"/>
              <w:jc w:val="right"/>
              <w:rPr>
                <w:rFonts w:eastAsia="Times New Roman"/>
                <w:color w:val="000000"/>
                <w:sz w:val="20"/>
                <w:szCs w:val="20"/>
                <w:lang w:eastAsia="fr-FR" w:bidi="ar-SA"/>
              </w:rPr>
            </w:pPr>
            <w:r w:rsidRPr="007404DA">
              <w:rPr>
                <w:rFonts w:eastAsia="Times New Roman"/>
                <w:color w:val="000000"/>
                <w:sz w:val="20"/>
                <w:szCs w:val="20"/>
                <w:lang w:eastAsia="fr-FR" w:bidi="ar-SA"/>
              </w:rPr>
              <w:t>50 000</w:t>
            </w:r>
          </w:p>
        </w:tc>
      </w:tr>
      <w:tr w:rsidR="007D3724" w:rsidRPr="007404DA" w14:paraId="06FD9AB4" w14:textId="77777777" w:rsidTr="007D3724">
        <w:trPr>
          <w:trHeight w:val="165"/>
        </w:trPr>
        <w:tc>
          <w:tcPr>
            <w:tcW w:w="6095" w:type="dxa"/>
            <w:tcBorders>
              <w:top w:val="nil"/>
              <w:left w:val="single" w:sz="8" w:space="0" w:color="808080"/>
              <w:bottom w:val="single" w:sz="8" w:space="0" w:color="808080"/>
              <w:right w:val="single" w:sz="8" w:space="0" w:color="808080"/>
            </w:tcBorders>
            <w:shd w:val="clear" w:color="auto" w:fill="auto"/>
            <w:vAlign w:val="center"/>
            <w:hideMark/>
          </w:tcPr>
          <w:p w14:paraId="31B0BCDC" w14:textId="069E9E93" w:rsidR="007D3724" w:rsidRPr="007404DA" w:rsidRDefault="007D3724" w:rsidP="007D3724">
            <w:pPr>
              <w:spacing w:before="0" w:after="0" w:line="240" w:lineRule="auto"/>
              <w:ind w:right="0"/>
              <w:rPr>
                <w:rFonts w:eastAsia="Times New Roman"/>
                <w:b/>
                <w:bCs/>
                <w:color w:val="000000"/>
                <w:sz w:val="20"/>
                <w:szCs w:val="20"/>
                <w:lang w:eastAsia="fr-FR" w:bidi="ar-SA"/>
              </w:rPr>
            </w:pPr>
            <w:r w:rsidRPr="007404DA">
              <w:rPr>
                <w:rFonts w:eastAsia="Times New Roman"/>
                <w:b/>
                <w:bCs/>
                <w:color w:val="000000"/>
                <w:sz w:val="20"/>
                <w:szCs w:val="20"/>
                <w:lang w:eastAsia="fr-FR" w:bidi="ar-SA"/>
              </w:rPr>
              <w:t xml:space="preserve">Dépenses éligibles pour le </w:t>
            </w:r>
            <w:r>
              <w:rPr>
                <w:rFonts w:eastAsia="Times New Roman"/>
                <w:b/>
                <w:bCs/>
                <w:color w:val="000000"/>
                <w:sz w:val="20"/>
                <w:szCs w:val="20"/>
                <w:lang w:eastAsia="fr-FR" w:bidi="ar-SA"/>
              </w:rPr>
              <w:t>Projet / Programme</w:t>
            </w:r>
          </w:p>
        </w:tc>
        <w:tc>
          <w:tcPr>
            <w:tcW w:w="993" w:type="dxa"/>
            <w:tcBorders>
              <w:top w:val="nil"/>
              <w:left w:val="nil"/>
              <w:bottom w:val="single" w:sz="8" w:space="0" w:color="808080"/>
              <w:right w:val="single" w:sz="8" w:space="0" w:color="808080"/>
            </w:tcBorders>
            <w:shd w:val="clear" w:color="auto" w:fill="auto"/>
            <w:vAlign w:val="center"/>
            <w:hideMark/>
          </w:tcPr>
          <w:p w14:paraId="644A070E" w14:textId="77777777" w:rsidR="007D3724" w:rsidRPr="007404DA" w:rsidRDefault="007D3724" w:rsidP="007D3724">
            <w:pPr>
              <w:spacing w:before="0" w:after="0" w:line="240" w:lineRule="auto"/>
              <w:ind w:right="0"/>
              <w:jc w:val="right"/>
              <w:rPr>
                <w:rFonts w:eastAsia="Times New Roman"/>
                <w:b/>
                <w:bCs/>
                <w:color w:val="000000"/>
                <w:sz w:val="20"/>
                <w:szCs w:val="20"/>
                <w:lang w:eastAsia="fr-FR" w:bidi="ar-SA"/>
              </w:rPr>
            </w:pPr>
            <w:r w:rsidRPr="007404DA">
              <w:rPr>
                <w:rFonts w:eastAsia="Times New Roman"/>
                <w:b/>
                <w:bCs/>
                <w:color w:val="000000"/>
                <w:sz w:val="20"/>
                <w:szCs w:val="20"/>
                <w:lang w:eastAsia="fr-FR" w:bidi="ar-SA"/>
              </w:rPr>
              <w:t>902 000</w:t>
            </w:r>
          </w:p>
        </w:tc>
      </w:tr>
      <w:tr w:rsidR="007D3724" w:rsidRPr="007404DA" w14:paraId="5C512717" w14:textId="77777777" w:rsidTr="007D3724">
        <w:trPr>
          <w:trHeight w:val="197"/>
        </w:trPr>
        <w:tc>
          <w:tcPr>
            <w:tcW w:w="6095" w:type="dxa"/>
            <w:tcBorders>
              <w:top w:val="nil"/>
              <w:left w:val="single" w:sz="8" w:space="0" w:color="808080"/>
              <w:bottom w:val="single" w:sz="8" w:space="0" w:color="808080"/>
              <w:right w:val="single" w:sz="8" w:space="0" w:color="808080"/>
            </w:tcBorders>
            <w:shd w:val="clear" w:color="auto" w:fill="auto"/>
            <w:vAlign w:val="center"/>
            <w:hideMark/>
          </w:tcPr>
          <w:p w14:paraId="4A248D1C" w14:textId="77777777" w:rsidR="007D3724" w:rsidRPr="007404DA" w:rsidRDefault="007D3724" w:rsidP="007D3724">
            <w:pPr>
              <w:spacing w:before="0" w:after="0" w:line="240" w:lineRule="auto"/>
              <w:ind w:right="0"/>
              <w:jc w:val="left"/>
              <w:rPr>
                <w:rFonts w:eastAsia="Times New Roman"/>
                <w:color w:val="000000"/>
                <w:sz w:val="20"/>
                <w:szCs w:val="20"/>
                <w:lang w:eastAsia="fr-FR" w:bidi="ar-SA"/>
              </w:rPr>
            </w:pPr>
            <w:r w:rsidRPr="007404DA">
              <w:rPr>
                <w:rFonts w:eastAsia="Times New Roman"/>
                <w:color w:val="000000"/>
                <w:sz w:val="20"/>
                <w:szCs w:val="20"/>
                <w:lang w:eastAsia="fr-FR" w:bidi="ar-SA"/>
              </w:rPr>
              <w:t>Quote part AFD (en cas de cofinancement)</w:t>
            </w:r>
          </w:p>
        </w:tc>
        <w:tc>
          <w:tcPr>
            <w:tcW w:w="993" w:type="dxa"/>
            <w:tcBorders>
              <w:top w:val="nil"/>
              <w:left w:val="nil"/>
              <w:bottom w:val="single" w:sz="8" w:space="0" w:color="808080"/>
              <w:right w:val="single" w:sz="8" w:space="0" w:color="808080"/>
            </w:tcBorders>
            <w:shd w:val="clear" w:color="auto" w:fill="auto"/>
            <w:vAlign w:val="center"/>
            <w:hideMark/>
          </w:tcPr>
          <w:p w14:paraId="77463AF8" w14:textId="77777777" w:rsidR="007D3724" w:rsidRPr="007404DA" w:rsidRDefault="007D3724" w:rsidP="007D3724">
            <w:pPr>
              <w:spacing w:before="0" w:after="0" w:line="240" w:lineRule="auto"/>
              <w:ind w:right="0"/>
              <w:jc w:val="right"/>
              <w:rPr>
                <w:rFonts w:eastAsia="Times New Roman"/>
                <w:color w:val="000000"/>
                <w:sz w:val="20"/>
                <w:szCs w:val="20"/>
                <w:lang w:eastAsia="fr-FR" w:bidi="ar-SA"/>
              </w:rPr>
            </w:pPr>
            <w:r w:rsidRPr="007404DA">
              <w:rPr>
                <w:rFonts w:eastAsia="Times New Roman"/>
                <w:color w:val="000000"/>
                <w:sz w:val="20"/>
                <w:szCs w:val="20"/>
                <w:lang w:eastAsia="fr-FR" w:bidi="ar-SA"/>
              </w:rPr>
              <w:t>100%</w:t>
            </w:r>
          </w:p>
        </w:tc>
      </w:tr>
      <w:tr w:rsidR="007D3724" w:rsidRPr="007404DA" w14:paraId="38261FB4" w14:textId="77777777" w:rsidTr="007D3724">
        <w:trPr>
          <w:trHeight w:val="243"/>
        </w:trPr>
        <w:tc>
          <w:tcPr>
            <w:tcW w:w="6095" w:type="dxa"/>
            <w:tcBorders>
              <w:top w:val="nil"/>
              <w:left w:val="single" w:sz="8" w:space="0" w:color="808080"/>
              <w:bottom w:val="single" w:sz="8" w:space="0" w:color="808080"/>
              <w:right w:val="single" w:sz="8" w:space="0" w:color="808080"/>
            </w:tcBorders>
            <w:shd w:val="clear" w:color="auto" w:fill="auto"/>
            <w:vAlign w:val="center"/>
            <w:hideMark/>
          </w:tcPr>
          <w:p w14:paraId="305585E2" w14:textId="77777777" w:rsidR="007D3724" w:rsidRPr="007404DA" w:rsidRDefault="007D3724" w:rsidP="007D3724">
            <w:pPr>
              <w:spacing w:before="0" w:after="0" w:line="240" w:lineRule="auto"/>
              <w:ind w:right="0"/>
              <w:jc w:val="left"/>
              <w:rPr>
                <w:rFonts w:eastAsia="Times New Roman"/>
                <w:color w:val="000000"/>
                <w:sz w:val="20"/>
                <w:szCs w:val="20"/>
                <w:lang w:eastAsia="fr-FR" w:bidi="ar-SA"/>
              </w:rPr>
            </w:pPr>
            <w:r w:rsidRPr="007404DA">
              <w:rPr>
                <w:rFonts w:eastAsia="Times New Roman"/>
                <w:color w:val="000000"/>
                <w:sz w:val="20"/>
                <w:szCs w:val="20"/>
                <w:lang w:eastAsia="fr-FR" w:bidi="ar-SA"/>
              </w:rPr>
              <w:t>Dépenses éligibles sur la quote part AFD</w:t>
            </w:r>
          </w:p>
        </w:tc>
        <w:tc>
          <w:tcPr>
            <w:tcW w:w="993" w:type="dxa"/>
            <w:tcBorders>
              <w:top w:val="nil"/>
              <w:left w:val="nil"/>
              <w:bottom w:val="single" w:sz="8" w:space="0" w:color="808080"/>
              <w:right w:val="single" w:sz="8" w:space="0" w:color="808080"/>
            </w:tcBorders>
            <w:shd w:val="clear" w:color="auto" w:fill="auto"/>
            <w:vAlign w:val="center"/>
            <w:hideMark/>
          </w:tcPr>
          <w:p w14:paraId="5BFDF17D" w14:textId="77777777" w:rsidR="007D3724" w:rsidRPr="007404DA" w:rsidRDefault="007D3724" w:rsidP="007D3724">
            <w:pPr>
              <w:spacing w:before="0" w:after="0" w:line="240" w:lineRule="auto"/>
              <w:ind w:right="0"/>
              <w:jc w:val="right"/>
              <w:rPr>
                <w:rFonts w:eastAsia="Times New Roman"/>
                <w:color w:val="000000"/>
                <w:sz w:val="20"/>
                <w:szCs w:val="20"/>
                <w:lang w:eastAsia="fr-FR" w:bidi="ar-SA"/>
              </w:rPr>
            </w:pPr>
            <w:r w:rsidRPr="007404DA">
              <w:rPr>
                <w:rFonts w:eastAsia="Times New Roman"/>
                <w:color w:val="000000"/>
                <w:sz w:val="20"/>
                <w:szCs w:val="20"/>
                <w:lang w:eastAsia="fr-FR" w:bidi="ar-SA"/>
              </w:rPr>
              <w:t>902 000</w:t>
            </w:r>
          </w:p>
        </w:tc>
      </w:tr>
      <w:tr w:rsidR="007D3724" w:rsidRPr="007404DA" w14:paraId="044B3FF6" w14:textId="77777777" w:rsidTr="007D3724">
        <w:trPr>
          <w:trHeight w:val="261"/>
        </w:trPr>
        <w:tc>
          <w:tcPr>
            <w:tcW w:w="6095" w:type="dxa"/>
            <w:tcBorders>
              <w:top w:val="nil"/>
              <w:left w:val="single" w:sz="8" w:space="0" w:color="808080"/>
              <w:bottom w:val="single" w:sz="8" w:space="0" w:color="808080"/>
              <w:right w:val="single" w:sz="8" w:space="0" w:color="808080"/>
            </w:tcBorders>
            <w:shd w:val="clear" w:color="auto" w:fill="auto"/>
            <w:vAlign w:val="center"/>
            <w:hideMark/>
          </w:tcPr>
          <w:p w14:paraId="299B0752" w14:textId="77777777" w:rsidR="007D3724" w:rsidRPr="007404DA" w:rsidRDefault="007D3724" w:rsidP="007D3724">
            <w:pPr>
              <w:spacing w:before="0" w:after="0" w:line="240" w:lineRule="auto"/>
              <w:ind w:right="0"/>
              <w:rPr>
                <w:rFonts w:eastAsia="Times New Roman"/>
                <w:color w:val="000000"/>
                <w:sz w:val="20"/>
                <w:szCs w:val="20"/>
                <w:lang w:eastAsia="fr-FR" w:bidi="ar-SA"/>
              </w:rPr>
            </w:pPr>
            <w:r w:rsidRPr="007404DA">
              <w:rPr>
                <w:rFonts w:eastAsia="Times New Roman"/>
                <w:color w:val="000000"/>
                <w:sz w:val="20"/>
                <w:szCs w:val="20"/>
                <w:lang w:eastAsia="fr-FR" w:bidi="ar-SA"/>
              </w:rPr>
              <w:t>Versement(s) effectué(s) par l’AFD</w:t>
            </w:r>
          </w:p>
        </w:tc>
        <w:tc>
          <w:tcPr>
            <w:tcW w:w="993" w:type="dxa"/>
            <w:tcBorders>
              <w:top w:val="nil"/>
              <w:left w:val="nil"/>
              <w:bottom w:val="single" w:sz="8" w:space="0" w:color="808080"/>
              <w:right w:val="single" w:sz="8" w:space="0" w:color="808080"/>
            </w:tcBorders>
            <w:shd w:val="clear" w:color="auto" w:fill="auto"/>
            <w:vAlign w:val="center"/>
            <w:hideMark/>
          </w:tcPr>
          <w:p w14:paraId="3B74A0D8" w14:textId="77777777" w:rsidR="007D3724" w:rsidRPr="007404DA" w:rsidRDefault="007D3724" w:rsidP="007D3724">
            <w:pPr>
              <w:spacing w:before="0" w:after="0" w:line="240" w:lineRule="auto"/>
              <w:ind w:right="0"/>
              <w:jc w:val="right"/>
              <w:rPr>
                <w:rFonts w:eastAsia="Times New Roman"/>
                <w:color w:val="000000"/>
                <w:sz w:val="20"/>
                <w:szCs w:val="20"/>
                <w:lang w:eastAsia="fr-FR" w:bidi="ar-SA"/>
              </w:rPr>
            </w:pPr>
            <w:r w:rsidRPr="007404DA">
              <w:rPr>
                <w:rFonts w:eastAsia="Times New Roman"/>
                <w:color w:val="000000"/>
                <w:sz w:val="20"/>
                <w:szCs w:val="20"/>
                <w:lang w:eastAsia="fr-FR" w:bidi="ar-SA"/>
              </w:rPr>
              <w:t>900 000</w:t>
            </w:r>
          </w:p>
        </w:tc>
      </w:tr>
      <w:tr w:rsidR="007D3724" w:rsidRPr="007404DA" w14:paraId="15DEDB3F" w14:textId="77777777" w:rsidTr="007D3724">
        <w:trPr>
          <w:trHeight w:val="266"/>
        </w:trPr>
        <w:tc>
          <w:tcPr>
            <w:tcW w:w="6095" w:type="dxa"/>
            <w:tcBorders>
              <w:top w:val="nil"/>
              <w:left w:val="single" w:sz="8" w:space="0" w:color="808080"/>
              <w:bottom w:val="single" w:sz="8" w:space="0" w:color="808080"/>
              <w:right w:val="single" w:sz="8" w:space="0" w:color="808080"/>
            </w:tcBorders>
            <w:shd w:val="clear" w:color="000000" w:fill="D9D9D9"/>
            <w:vAlign w:val="center"/>
            <w:hideMark/>
          </w:tcPr>
          <w:p w14:paraId="55E16A67" w14:textId="77777777" w:rsidR="007D3724" w:rsidRPr="007404DA" w:rsidRDefault="007D3724" w:rsidP="007D3724">
            <w:pPr>
              <w:spacing w:before="0" w:after="0" w:line="240" w:lineRule="auto"/>
              <w:ind w:right="0"/>
              <w:rPr>
                <w:rFonts w:eastAsia="Times New Roman"/>
                <w:b/>
                <w:bCs/>
                <w:color w:val="000000"/>
                <w:sz w:val="20"/>
                <w:szCs w:val="20"/>
                <w:lang w:eastAsia="fr-FR" w:bidi="ar-SA"/>
              </w:rPr>
            </w:pPr>
            <w:r w:rsidRPr="007404DA">
              <w:rPr>
                <w:rFonts w:eastAsia="Times New Roman"/>
                <w:b/>
                <w:bCs/>
                <w:color w:val="000000"/>
                <w:sz w:val="20"/>
                <w:szCs w:val="20"/>
                <w:lang w:eastAsia="fr-FR" w:bidi="ar-SA"/>
              </w:rPr>
              <w:t>Écart entre financement reçu de l’AFD et total des dépenses éligibles</w:t>
            </w:r>
          </w:p>
        </w:tc>
        <w:tc>
          <w:tcPr>
            <w:tcW w:w="993" w:type="dxa"/>
            <w:tcBorders>
              <w:top w:val="nil"/>
              <w:left w:val="nil"/>
              <w:bottom w:val="single" w:sz="8" w:space="0" w:color="808080"/>
              <w:right w:val="single" w:sz="8" w:space="0" w:color="808080"/>
            </w:tcBorders>
            <w:shd w:val="clear" w:color="000000" w:fill="D9D9D9"/>
            <w:vAlign w:val="center"/>
            <w:hideMark/>
          </w:tcPr>
          <w:p w14:paraId="43BBC770" w14:textId="77777777" w:rsidR="007D3724" w:rsidRPr="007404DA" w:rsidRDefault="007D3724" w:rsidP="007D3724">
            <w:pPr>
              <w:spacing w:before="0" w:after="0" w:line="240" w:lineRule="auto"/>
              <w:ind w:right="0"/>
              <w:jc w:val="right"/>
              <w:rPr>
                <w:rFonts w:eastAsia="Times New Roman"/>
                <w:color w:val="000000"/>
                <w:sz w:val="20"/>
                <w:szCs w:val="20"/>
                <w:lang w:eastAsia="fr-FR" w:bidi="ar-SA"/>
              </w:rPr>
            </w:pPr>
            <w:r w:rsidRPr="007404DA">
              <w:rPr>
                <w:rFonts w:eastAsia="Times New Roman"/>
                <w:color w:val="000000"/>
                <w:sz w:val="20"/>
                <w:szCs w:val="20"/>
                <w:lang w:eastAsia="fr-FR" w:bidi="ar-SA"/>
              </w:rPr>
              <w:t>2 000</w:t>
            </w:r>
          </w:p>
        </w:tc>
      </w:tr>
    </w:tbl>
    <w:p w14:paraId="3DE657CB" w14:textId="77777777" w:rsidR="007D3724" w:rsidRDefault="007D3724" w:rsidP="007D3724">
      <w:r>
        <w:t xml:space="preserve">Le tableau ci-dessous récapitule par grande catégorie budgétaire : </w:t>
      </w:r>
      <w:bookmarkStart w:id="192" w:name="OLE_LINK92"/>
    </w:p>
    <w:p w14:paraId="48C2E6CE" w14:textId="0801293D" w:rsidR="007D3724" w:rsidRDefault="007D3724" w:rsidP="007D3724">
      <w:pPr>
        <w:pStyle w:val="Paragrapheliste2"/>
      </w:pPr>
      <w:r>
        <w:t xml:space="preserve">le </w:t>
      </w:r>
      <w:bookmarkStart w:id="193" w:name="OLE_LINK123"/>
      <w:bookmarkStart w:id="194" w:name="OLE_LINK124"/>
      <w:r w:rsidR="00C5584E" w:rsidRPr="00C5584E">
        <w:rPr>
          <w:highlight w:val="lightGray"/>
        </w:rPr>
        <w:t>&lt;</w:t>
      </w:r>
      <w:r w:rsidRPr="00C5584E">
        <w:rPr>
          <w:highlight w:val="lightGray"/>
        </w:rPr>
        <w:t>%</w:t>
      </w:r>
      <w:r w:rsidR="00C5584E" w:rsidRPr="00C5584E">
        <w:rPr>
          <w:highlight w:val="lightGray"/>
        </w:rPr>
        <w:t>&gt;</w:t>
      </w:r>
      <w:bookmarkEnd w:id="193"/>
      <w:bookmarkEnd w:id="194"/>
      <w:r>
        <w:t xml:space="preserve"> d’exécution du projet ; </w:t>
      </w:r>
    </w:p>
    <w:bookmarkEnd w:id="192"/>
    <w:p w14:paraId="781D416D" w14:textId="66176E97" w:rsidR="007D3724" w:rsidRDefault="007D3724" w:rsidP="007D3724">
      <w:pPr>
        <w:pStyle w:val="Paragrapheliste2"/>
      </w:pPr>
      <w:r>
        <w:t xml:space="preserve">le </w:t>
      </w:r>
      <w:r w:rsidR="00C5584E" w:rsidRPr="00C5584E">
        <w:rPr>
          <w:highlight w:val="lightGray"/>
        </w:rPr>
        <w:t>&lt;%&gt;</w:t>
      </w:r>
      <w:r>
        <w:t xml:space="preserve"> de dépenses contrôlées ;</w:t>
      </w:r>
    </w:p>
    <w:p w14:paraId="109182D7" w14:textId="3A2F2876" w:rsidR="009F61CC" w:rsidRPr="007D3724" w:rsidRDefault="007D3724" w:rsidP="007D3724">
      <w:pPr>
        <w:pStyle w:val="Paragrapheliste2"/>
        <w:rPr>
          <w:szCs w:val="24"/>
        </w:rPr>
      </w:pPr>
      <w:r>
        <w:t xml:space="preserve">le </w:t>
      </w:r>
      <w:r w:rsidR="00C5584E" w:rsidRPr="00C5584E">
        <w:rPr>
          <w:highlight w:val="lightGray"/>
        </w:rPr>
        <w:t>&lt;%&gt;</w:t>
      </w:r>
      <w:r>
        <w:t xml:space="preserve"> de dépenses inéligibles. </w:t>
      </w:r>
    </w:p>
    <w:p w14:paraId="5EB95DEC" w14:textId="7797F879" w:rsidR="009F61CC" w:rsidRDefault="009F61CC">
      <w:pPr>
        <w:spacing w:before="0" w:after="0" w:line="240" w:lineRule="auto"/>
        <w:ind w:right="0"/>
        <w:jc w:val="left"/>
        <w:rPr>
          <w:rFonts w:eastAsia="MS Mincho" w:cs="Arial"/>
          <w:color w:val="000000" w:themeColor="text1"/>
          <w:sz w:val="28"/>
          <w:szCs w:val="31"/>
          <w:lang w:eastAsia="ja-JP" w:bidi="ar-SA"/>
        </w:rPr>
      </w:pPr>
    </w:p>
    <w:tbl>
      <w:tblPr>
        <w:tblW w:w="8160" w:type="dxa"/>
        <w:tblInd w:w="55" w:type="dxa"/>
        <w:tblCellMar>
          <w:left w:w="70" w:type="dxa"/>
          <w:right w:w="70" w:type="dxa"/>
        </w:tblCellMar>
        <w:tblLook w:val="04A0" w:firstRow="1" w:lastRow="0" w:firstColumn="1" w:lastColumn="0" w:noHBand="0" w:noVBand="1"/>
      </w:tblPr>
      <w:tblGrid>
        <w:gridCol w:w="1720"/>
        <w:gridCol w:w="1000"/>
        <w:gridCol w:w="1000"/>
        <w:gridCol w:w="740"/>
        <w:gridCol w:w="980"/>
        <w:gridCol w:w="840"/>
        <w:gridCol w:w="960"/>
        <w:gridCol w:w="920"/>
      </w:tblGrid>
      <w:tr w:rsidR="007D3724" w:rsidRPr="00CB455C" w14:paraId="1164442B" w14:textId="77777777" w:rsidTr="007D3724">
        <w:trPr>
          <w:trHeight w:val="320"/>
        </w:trPr>
        <w:tc>
          <w:tcPr>
            <w:tcW w:w="8160" w:type="dxa"/>
            <w:gridSpan w:val="8"/>
            <w:tcBorders>
              <w:top w:val="single" w:sz="8" w:space="0" w:color="808080"/>
              <w:left w:val="single" w:sz="8" w:space="0" w:color="808080"/>
              <w:bottom w:val="nil"/>
              <w:right w:val="single" w:sz="8" w:space="0" w:color="808080"/>
            </w:tcBorders>
            <w:shd w:val="clear" w:color="000000" w:fill="BFBFBF"/>
            <w:vAlign w:val="center"/>
            <w:hideMark/>
          </w:tcPr>
          <w:p w14:paraId="0E6D47B3"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Résumé des catégories/ principales types de dépenses</w:t>
            </w:r>
          </w:p>
        </w:tc>
      </w:tr>
      <w:tr w:rsidR="007D3724" w:rsidRPr="00CB455C" w14:paraId="2E994348" w14:textId="77777777" w:rsidTr="007D3724">
        <w:trPr>
          <w:trHeight w:val="460"/>
        </w:trPr>
        <w:tc>
          <w:tcPr>
            <w:tcW w:w="1720" w:type="dxa"/>
            <w:tcBorders>
              <w:top w:val="single" w:sz="8" w:space="0" w:color="808080"/>
              <w:left w:val="single" w:sz="8" w:space="0" w:color="808080"/>
              <w:bottom w:val="single" w:sz="8" w:space="0" w:color="808080"/>
              <w:right w:val="single" w:sz="8" w:space="0" w:color="808080"/>
            </w:tcBorders>
            <w:shd w:val="clear" w:color="000000" w:fill="E6E6E6"/>
            <w:vAlign w:val="center"/>
            <w:hideMark/>
          </w:tcPr>
          <w:p w14:paraId="4E97EA8E" w14:textId="77777777" w:rsidR="007D3724" w:rsidRPr="007D3724" w:rsidRDefault="007D3724" w:rsidP="007D3724">
            <w:pPr>
              <w:spacing w:before="0" w:after="0" w:line="240" w:lineRule="auto"/>
              <w:ind w:right="0"/>
              <w:jc w:val="left"/>
              <w:rPr>
                <w:rFonts w:eastAsia="Times New Roman"/>
                <w:color w:val="000000"/>
                <w:sz w:val="16"/>
                <w:szCs w:val="16"/>
                <w:lang w:eastAsia="fr-FR" w:bidi="ar-SA"/>
              </w:rPr>
            </w:pPr>
            <w:r w:rsidRPr="007D3724">
              <w:rPr>
                <w:rFonts w:eastAsia="Times New Roman"/>
                <w:color w:val="000000"/>
                <w:sz w:val="16"/>
                <w:szCs w:val="16"/>
                <w:lang w:eastAsia="fr-FR" w:bidi="ar-SA"/>
              </w:rPr>
              <w:t>Catégorie des dépenses</w:t>
            </w:r>
          </w:p>
        </w:tc>
        <w:tc>
          <w:tcPr>
            <w:tcW w:w="1000" w:type="dxa"/>
            <w:tcBorders>
              <w:top w:val="single" w:sz="8" w:space="0" w:color="808080"/>
              <w:left w:val="nil"/>
              <w:bottom w:val="single" w:sz="8" w:space="0" w:color="808080"/>
              <w:right w:val="single" w:sz="8" w:space="0" w:color="808080"/>
            </w:tcBorders>
            <w:shd w:val="clear" w:color="000000" w:fill="E6E6E6"/>
            <w:vAlign w:val="center"/>
            <w:hideMark/>
          </w:tcPr>
          <w:p w14:paraId="350E279F"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 xml:space="preserve">Budget </w:t>
            </w:r>
          </w:p>
        </w:tc>
        <w:tc>
          <w:tcPr>
            <w:tcW w:w="1000" w:type="dxa"/>
            <w:tcBorders>
              <w:top w:val="single" w:sz="8" w:space="0" w:color="808080"/>
              <w:left w:val="nil"/>
              <w:bottom w:val="single" w:sz="8" w:space="0" w:color="808080"/>
              <w:right w:val="single" w:sz="8" w:space="0" w:color="808080"/>
            </w:tcBorders>
            <w:shd w:val="clear" w:color="000000" w:fill="E6E6E6"/>
            <w:vAlign w:val="center"/>
            <w:hideMark/>
          </w:tcPr>
          <w:p w14:paraId="7B12D706"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Dépenses réalisées</w:t>
            </w:r>
          </w:p>
        </w:tc>
        <w:tc>
          <w:tcPr>
            <w:tcW w:w="740" w:type="dxa"/>
            <w:tcBorders>
              <w:top w:val="single" w:sz="8" w:space="0" w:color="808080"/>
              <w:left w:val="nil"/>
              <w:bottom w:val="single" w:sz="8" w:space="0" w:color="808080"/>
              <w:right w:val="single" w:sz="8" w:space="0" w:color="808080"/>
            </w:tcBorders>
            <w:shd w:val="clear" w:color="000000" w:fill="E6E6E6"/>
            <w:vAlign w:val="center"/>
            <w:hideMark/>
          </w:tcPr>
          <w:p w14:paraId="1CD00056"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 réalisé</w:t>
            </w:r>
          </w:p>
        </w:tc>
        <w:tc>
          <w:tcPr>
            <w:tcW w:w="980" w:type="dxa"/>
            <w:tcBorders>
              <w:top w:val="single" w:sz="8" w:space="0" w:color="808080"/>
              <w:left w:val="nil"/>
              <w:bottom w:val="single" w:sz="8" w:space="0" w:color="808080"/>
              <w:right w:val="single" w:sz="8" w:space="0" w:color="808080"/>
            </w:tcBorders>
            <w:shd w:val="clear" w:color="000000" w:fill="E6E6E6"/>
            <w:vAlign w:val="center"/>
            <w:hideMark/>
          </w:tcPr>
          <w:p w14:paraId="72A9A028"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Dépenses auditées</w:t>
            </w:r>
          </w:p>
        </w:tc>
        <w:tc>
          <w:tcPr>
            <w:tcW w:w="840" w:type="dxa"/>
            <w:tcBorders>
              <w:top w:val="single" w:sz="8" w:space="0" w:color="808080"/>
              <w:left w:val="nil"/>
              <w:bottom w:val="single" w:sz="8" w:space="0" w:color="808080"/>
              <w:right w:val="single" w:sz="8" w:space="0" w:color="808080"/>
            </w:tcBorders>
            <w:shd w:val="clear" w:color="000000" w:fill="E6E6E6"/>
            <w:vAlign w:val="center"/>
            <w:hideMark/>
          </w:tcPr>
          <w:p w14:paraId="70721238"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 auditées</w:t>
            </w:r>
          </w:p>
        </w:tc>
        <w:tc>
          <w:tcPr>
            <w:tcW w:w="960" w:type="dxa"/>
            <w:tcBorders>
              <w:top w:val="single" w:sz="8" w:space="0" w:color="808080"/>
              <w:left w:val="nil"/>
              <w:bottom w:val="single" w:sz="8" w:space="0" w:color="808080"/>
              <w:right w:val="single" w:sz="8" w:space="0" w:color="808080"/>
            </w:tcBorders>
            <w:shd w:val="clear" w:color="000000" w:fill="E6E6E6"/>
            <w:vAlign w:val="center"/>
            <w:hideMark/>
          </w:tcPr>
          <w:p w14:paraId="6331D990"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Dépenses inéligibles</w:t>
            </w:r>
          </w:p>
        </w:tc>
        <w:tc>
          <w:tcPr>
            <w:tcW w:w="920" w:type="dxa"/>
            <w:tcBorders>
              <w:top w:val="single" w:sz="8" w:space="0" w:color="808080"/>
              <w:left w:val="nil"/>
              <w:bottom w:val="single" w:sz="8" w:space="0" w:color="808080"/>
              <w:right w:val="single" w:sz="8" w:space="0" w:color="808080"/>
            </w:tcBorders>
            <w:shd w:val="clear" w:color="000000" w:fill="E6E6E6"/>
            <w:vAlign w:val="center"/>
            <w:hideMark/>
          </w:tcPr>
          <w:p w14:paraId="0A7466D2"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 inéligibles</w:t>
            </w:r>
          </w:p>
        </w:tc>
      </w:tr>
      <w:tr w:rsidR="007D3724" w:rsidRPr="00CB455C" w14:paraId="25B539B4" w14:textId="77777777" w:rsidTr="007D3724">
        <w:trPr>
          <w:trHeight w:val="320"/>
        </w:trPr>
        <w:tc>
          <w:tcPr>
            <w:tcW w:w="1720" w:type="dxa"/>
            <w:tcBorders>
              <w:top w:val="nil"/>
              <w:left w:val="single" w:sz="8" w:space="0" w:color="808080"/>
              <w:bottom w:val="single" w:sz="8" w:space="0" w:color="808080"/>
              <w:right w:val="single" w:sz="8" w:space="0" w:color="808080"/>
            </w:tcBorders>
            <w:shd w:val="clear" w:color="auto" w:fill="auto"/>
            <w:vAlign w:val="center"/>
            <w:hideMark/>
          </w:tcPr>
          <w:p w14:paraId="48B6F573" w14:textId="77777777" w:rsidR="007D3724" w:rsidRPr="007D3724" w:rsidRDefault="007D3724" w:rsidP="007D3724">
            <w:pPr>
              <w:spacing w:before="0" w:after="0" w:line="240" w:lineRule="auto"/>
              <w:ind w:right="0"/>
              <w:rPr>
                <w:rFonts w:eastAsia="Times New Roman"/>
                <w:color w:val="000000"/>
                <w:sz w:val="16"/>
                <w:szCs w:val="16"/>
                <w:lang w:eastAsia="fr-FR" w:bidi="ar-SA"/>
              </w:rPr>
            </w:pPr>
            <w:r w:rsidRPr="007D3724">
              <w:rPr>
                <w:rFonts w:eastAsia="Times New Roman"/>
                <w:color w:val="000000"/>
                <w:sz w:val="16"/>
                <w:szCs w:val="16"/>
                <w:lang w:eastAsia="fr-FR" w:bidi="ar-SA"/>
              </w:rPr>
              <w:t>Activités</w:t>
            </w:r>
          </w:p>
        </w:tc>
        <w:tc>
          <w:tcPr>
            <w:tcW w:w="1000" w:type="dxa"/>
            <w:tcBorders>
              <w:top w:val="nil"/>
              <w:left w:val="nil"/>
              <w:bottom w:val="single" w:sz="8" w:space="0" w:color="808080"/>
              <w:right w:val="single" w:sz="8" w:space="0" w:color="808080"/>
            </w:tcBorders>
            <w:shd w:val="clear" w:color="auto" w:fill="auto"/>
            <w:vAlign w:val="center"/>
            <w:hideMark/>
          </w:tcPr>
          <w:p w14:paraId="2DF323E1"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400 000</w:t>
            </w:r>
          </w:p>
        </w:tc>
        <w:tc>
          <w:tcPr>
            <w:tcW w:w="1000" w:type="dxa"/>
            <w:tcBorders>
              <w:top w:val="nil"/>
              <w:left w:val="nil"/>
              <w:bottom w:val="single" w:sz="8" w:space="0" w:color="808080"/>
              <w:right w:val="single" w:sz="8" w:space="0" w:color="808080"/>
            </w:tcBorders>
            <w:shd w:val="clear" w:color="auto" w:fill="auto"/>
            <w:vAlign w:val="center"/>
            <w:hideMark/>
          </w:tcPr>
          <w:p w14:paraId="63B4462E"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358 000</w:t>
            </w:r>
          </w:p>
        </w:tc>
        <w:tc>
          <w:tcPr>
            <w:tcW w:w="740" w:type="dxa"/>
            <w:tcBorders>
              <w:top w:val="nil"/>
              <w:left w:val="nil"/>
              <w:bottom w:val="single" w:sz="8" w:space="0" w:color="808080"/>
              <w:right w:val="single" w:sz="8" w:space="0" w:color="808080"/>
            </w:tcBorders>
            <w:shd w:val="clear" w:color="auto" w:fill="auto"/>
            <w:vAlign w:val="center"/>
            <w:hideMark/>
          </w:tcPr>
          <w:p w14:paraId="15F52B94"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90%</w:t>
            </w:r>
          </w:p>
        </w:tc>
        <w:tc>
          <w:tcPr>
            <w:tcW w:w="980" w:type="dxa"/>
            <w:tcBorders>
              <w:top w:val="nil"/>
              <w:left w:val="nil"/>
              <w:bottom w:val="single" w:sz="8" w:space="0" w:color="808080"/>
              <w:right w:val="single" w:sz="8" w:space="0" w:color="808080"/>
            </w:tcBorders>
            <w:shd w:val="clear" w:color="auto" w:fill="auto"/>
            <w:vAlign w:val="center"/>
            <w:hideMark/>
          </w:tcPr>
          <w:p w14:paraId="79959093"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320 000</w:t>
            </w:r>
          </w:p>
        </w:tc>
        <w:tc>
          <w:tcPr>
            <w:tcW w:w="840" w:type="dxa"/>
            <w:tcBorders>
              <w:top w:val="nil"/>
              <w:left w:val="nil"/>
              <w:bottom w:val="single" w:sz="8" w:space="0" w:color="808080"/>
              <w:right w:val="single" w:sz="8" w:space="0" w:color="808080"/>
            </w:tcBorders>
            <w:shd w:val="clear" w:color="auto" w:fill="auto"/>
            <w:vAlign w:val="center"/>
            <w:hideMark/>
          </w:tcPr>
          <w:p w14:paraId="79D84000"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89%</w:t>
            </w:r>
          </w:p>
        </w:tc>
        <w:tc>
          <w:tcPr>
            <w:tcW w:w="960" w:type="dxa"/>
            <w:tcBorders>
              <w:top w:val="nil"/>
              <w:left w:val="nil"/>
              <w:bottom w:val="single" w:sz="8" w:space="0" w:color="808080"/>
              <w:right w:val="single" w:sz="8" w:space="0" w:color="808080"/>
            </w:tcBorders>
            <w:shd w:val="clear" w:color="auto" w:fill="auto"/>
            <w:vAlign w:val="center"/>
            <w:hideMark/>
          </w:tcPr>
          <w:p w14:paraId="781C2FB7"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30 000</w:t>
            </w:r>
          </w:p>
        </w:tc>
        <w:tc>
          <w:tcPr>
            <w:tcW w:w="920" w:type="dxa"/>
            <w:tcBorders>
              <w:top w:val="nil"/>
              <w:left w:val="nil"/>
              <w:bottom w:val="single" w:sz="8" w:space="0" w:color="808080"/>
              <w:right w:val="single" w:sz="8" w:space="0" w:color="808080"/>
            </w:tcBorders>
            <w:shd w:val="clear" w:color="auto" w:fill="auto"/>
            <w:vAlign w:val="center"/>
            <w:hideMark/>
          </w:tcPr>
          <w:p w14:paraId="6C5F7916"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8%</w:t>
            </w:r>
          </w:p>
        </w:tc>
      </w:tr>
      <w:tr w:rsidR="007D3724" w:rsidRPr="00CB455C" w14:paraId="217BE059" w14:textId="77777777" w:rsidTr="007D3724">
        <w:trPr>
          <w:trHeight w:val="320"/>
        </w:trPr>
        <w:tc>
          <w:tcPr>
            <w:tcW w:w="1720" w:type="dxa"/>
            <w:tcBorders>
              <w:top w:val="nil"/>
              <w:left w:val="single" w:sz="8" w:space="0" w:color="808080"/>
              <w:bottom w:val="single" w:sz="8" w:space="0" w:color="808080"/>
              <w:right w:val="single" w:sz="8" w:space="0" w:color="808080"/>
            </w:tcBorders>
            <w:shd w:val="clear" w:color="auto" w:fill="auto"/>
            <w:vAlign w:val="center"/>
            <w:hideMark/>
          </w:tcPr>
          <w:p w14:paraId="347379D8" w14:textId="77777777" w:rsidR="007D3724" w:rsidRPr="007D3724" w:rsidRDefault="007D3724" w:rsidP="007D3724">
            <w:pPr>
              <w:spacing w:before="0" w:after="0" w:line="240" w:lineRule="auto"/>
              <w:ind w:right="0"/>
              <w:rPr>
                <w:rFonts w:eastAsia="Times New Roman"/>
                <w:color w:val="000000"/>
                <w:sz w:val="16"/>
                <w:szCs w:val="16"/>
                <w:lang w:eastAsia="fr-FR" w:bidi="ar-SA"/>
              </w:rPr>
            </w:pPr>
            <w:r w:rsidRPr="007D3724">
              <w:rPr>
                <w:rFonts w:eastAsia="Times New Roman"/>
                <w:color w:val="000000"/>
                <w:sz w:val="16"/>
                <w:szCs w:val="16"/>
                <w:lang w:eastAsia="fr-FR" w:bidi="ar-SA"/>
              </w:rPr>
              <w:t>Investissements</w:t>
            </w:r>
          </w:p>
        </w:tc>
        <w:tc>
          <w:tcPr>
            <w:tcW w:w="1000" w:type="dxa"/>
            <w:tcBorders>
              <w:top w:val="nil"/>
              <w:left w:val="nil"/>
              <w:bottom w:val="single" w:sz="8" w:space="0" w:color="808080"/>
              <w:right w:val="single" w:sz="8" w:space="0" w:color="808080"/>
            </w:tcBorders>
            <w:shd w:val="clear" w:color="auto" w:fill="auto"/>
            <w:vAlign w:val="center"/>
            <w:hideMark/>
          </w:tcPr>
          <w:p w14:paraId="4D1629EF"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300 000</w:t>
            </w:r>
          </w:p>
        </w:tc>
        <w:tc>
          <w:tcPr>
            <w:tcW w:w="1000" w:type="dxa"/>
            <w:tcBorders>
              <w:top w:val="nil"/>
              <w:left w:val="nil"/>
              <w:bottom w:val="single" w:sz="8" w:space="0" w:color="808080"/>
              <w:right w:val="single" w:sz="8" w:space="0" w:color="808080"/>
            </w:tcBorders>
            <w:shd w:val="clear" w:color="auto" w:fill="auto"/>
            <w:vAlign w:val="center"/>
            <w:hideMark/>
          </w:tcPr>
          <w:p w14:paraId="6653A730"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286 000</w:t>
            </w:r>
          </w:p>
        </w:tc>
        <w:tc>
          <w:tcPr>
            <w:tcW w:w="740" w:type="dxa"/>
            <w:tcBorders>
              <w:top w:val="nil"/>
              <w:left w:val="nil"/>
              <w:bottom w:val="single" w:sz="8" w:space="0" w:color="808080"/>
              <w:right w:val="single" w:sz="8" w:space="0" w:color="808080"/>
            </w:tcBorders>
            <w:shd w:val="clear" w:color="auto" w:fill="auto"/>
            <w:vAlign w:val="center"/>
            <w:hideMark/>
          </w:tcPr>
          <w:p w14:paraId="3241D5D3"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95%</w:t>
            </w:r>
          </w:p>
        </w:tc>
        <w:tc>
          <w:tcPr>
            <w:tcW w:w="980" w:type="dxa"/>
            <w:tcBorders>
              <w:top w:val="nil"/>
              <w:left w:val="nil"/>
              <w:bottom w:val="single" w:sz="8" w:space="0" w:color="808080"/>
              <w:right w:val="single" w:sz="8" w:space="0" w:color="808080"/>
            </w:tcBorders>
            <w:shd w:val="clear" w:color="auto" w:fill="auto"/>
            <w:vAlign w:val="center"/>
            <w:hideMark/>
          </w:tcPr>
          <w:p w14:paraId="22B4BD05"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210 000</w:t>
            </w:r>
          </w:p>
        </w:tc>
        <w:tc>
          <w:tcPr>
            <w:tcW w:w="840" w:type="dxa"/>
            <w:tcBorders>
              <w:top w:val="nil"/>
              <w:left w:val="nil"/>
              <w:bottom w:val="single" w:sz="8" w:space="0" w:color="808080"/>
              <w:right w:val="single" w:sz="8" w:space="0" w:color="808080"/>
            </w:tcBorders>
            <w:shd w:val="clear" w:color="auto" w:fill="auto"/>
            <w:vAlign w:val="center"/>
            <w:hideMark/>
          </w:tcPr>
          <w:p w14:paraId="0AC43998"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73%</w:t>
            </w:r>
          </w:p>
        </w:tc>
        <w:tc>
          <w:tcPr>
            <w:tcW w:w="960" w:type="dxa"/>
            <w:tcBorders>
              <w:top w:val="nil"/>
              <w:left w:val="nil"/>
              <w:bottom w:val="single" w:sz="8" w:space="0" w:color="808080"/>
              <w:right w:val="single" w:sz="8" w:space="0" w:color="808080"/>
            </w:tcBorders>
            <w:shd w:val="clear" w:color="auto" w:fill="auto"/>
            <w:vAlign w:val="center"/>
            <w:hideMark/>
          </w:tcPr>
          <w:p w14:paraId="24E2285A"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35 000</w:t>
            </w:r>
          </w:p>
        </w:tc>
        <w:tc>
          <w:tcPr>
            <w:tcW w:w="920" w:type="dxa"/>
            <w:tcBorders>
              <w:top w:val="nil"/>
              <w:left w:val="nil"/>
              <w:bottom w:val="single" w:sz="8" w:space="0" w:color="808080"/>
              <w:right w:val="single" w:sz="8" w:space="0" w:color="808080"/>
            </w:tcBorders>
            <w:shd w:val="clear" w:color="auto" w:fill="auto"/>
            <w:vAlign w:val="center"/>
            <w:hideMark/>
          </w:tcPr>
          <w:p w14:paraId="1332DE03"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12%</w:t>
            </w:r>
          </w:p>
        </w:tc>
      </w:tr>
      <w:tr w:rsidR="007D3724" w:rsidRPr="00CB455C" w14:paraId="03AD2CFD" w14:textId="77777777" w:rsidTr="007D3724">
        <w:trPr>
          <w:trHeight w:val="320"/>
        </w:trPr>
        <w:tc>
          <w:tcPr>
            <w:tcW w:w="1720" w:type="dxa"/>
            <w:tcBorders>
              <w:top w:val="nil"/>
              <w:left w:val="single" w:sz="8" w:space="0" w:color="808080"/>
              <w:bottom w:val="single" w:sz="8" w:space="0" w:color="808080"/>
              <w:right w:val="single" w:sz="8" w:space="0" w:color="808080"/>
            </w:tcBorders>
            <w:shd w:val="clear" w:color="auto" w:fill="auto"/>
            <w:vAlign w:val="center"/>
            <w:hideMark/>
          </w:tcPr>
          <w:p w14:paraId="285A8635" w14:textId="77777777" w:rsidR="007D3724" w:rsidRPr="007D3724" w:rsidRDefault="007D3724" w:rsidP="007D3724">
            <w:pPr>
              <w:spacing w:before="0" w:after="0" w:line="240" w:lineRule="auto"/>
              <w:ind w:right="0"/>
              <w:rPr>
                <w:rFonts w:eastAsia="Times New Roman"/>
                <w:color w:val="000000"/>
                <w:sz w:val="16"/>
                <w:szCs w:val="16"/>
                <w:lang w:eastAsia="fr-FR" w:bidi="ar-SA"/>
              </w:rPr>
            </w:pPr>
            <w:r w:rsidRPr="007D3724">
              <w:rPr>
                <w:rFonts w:eastAsia="Times New Roman"/>
                <w:color w:val="000000"/>
                <w:sz w:val="16"/>
                <w:szCs w:val="16"/>
                <w:lang w:eastAsia="fr-FR" w:bidi="ar-SA"/>
              </w:rPr>
              <w:t>Fonctionnement</w:t>
            </w:r>
          </w:p>
        </w:tc>
        <w:tc>
          <w:tcPr>
            <w:tcW w:w="1000" w:type="dxa"/>
            <w:tcBorders>
              <w:top w:val="nil"/>
              <w:left w:val="nil"/>
              <w:bottom w:val="single" w:sz="8" w:space="0" w:color="808080"/>
              <w:right w:val="single" w:sz="8" w:space="0" w:color="808080"/>
            </w:tcBorders>
            <w:shd w:val="clear" w:color="auto" w:fill="auto"/>
            <w:vAlign w:val="center"/>
            <w:hideMark/>
          </w:tcPr>
          <w:p w14:paraId="33DB6ADC"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290 000</w:t>
            </w:r>
          </w:p>
        </w:tc>
        <w:tc>
          <w:tcPr>
            <w:tcW w:w="1000" w:type="dxa"/>
            <w:tcBorders>
              <w:top w:val="nil"/>
              <w:left w:val="nil"/>
              <w:bottom w:val="single" w:sz="8" w:space="0" w:color="808080"/>
              <w:right w:val="single" w:sz="8" w:space="0" w:color="808080"/>
            </w:tcBorders>
            <w:shd w:val="clear" w:color="auto" w:fill="auto"/>
            <w:vAlign w:val="center"/>
            <w:hideMark/>
          </w:tcPr>
          <w:p w14:paraId="039F37F7"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300 000</w:t>
            </w:r>
          </w:p>
        </w:tc>
        <w:tc>
          <w:tcPr>
            <w:tcW w:w="740" w:type="dxa"/>
            <w:tcBorders>
              <w:top w:val="nil"/>
              <w:left w:val="nil"/>
              <w:bottom w:val="single" w:sz="8" w:space="0" w:color="808080"/>
              <w:right w:val="single" w:sz="8" w:space="0" w:color="808080"/>
            </w:tcBorders>
            <w:shd w:val="clear" w:color="auto" w:fill="auto"/>
            <w:vAlign w:val="center"/>
            <w:hideMark/>
          </w:tcPr>
          <w:p w14:paraId="0E32C17F"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103%</w:t>
            </w:r>
          </w:p>
        </w:tc>
        <w:tc>
          <w:tcPr>
            <w:tcW w:w="980" w:type="dxa"/>
            <w:tcBorders>
              <w:top w:val="nil"/>
              <w:left w:val="nil"/>
              <w:bottom w:val="single" w:sz="8" w:space="0" w:color="808080"/>
              <w:right w:val="single" w:sz="8" w:space="0" w:color="808080"/>
            </w:tcBorders>
            <w:shd w:val="clear" w:color="auto" w:fill="auto"/>
            <w:vAlign w:val="center"/>
            <w:hideMark/>
          </w:tcPr>
          <w:p w14:paraId="4C35D28B"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155 000</w:t>
            </w:r>
          </w:p>
        </w:tc>
        <w:tc>
          <w:tcPr>
            <w:tcW w:w="840" w:type="dxa"/>
            <w:tcBorders>
              <w:top w:val="nil"/>
              <w:left w:val="nil"/>
              <w:bottom w:val="single" w:sz="8" w:space="0" w:color="808080"/>
              <w:right w:val="single" w:sz="8" w:space="0" w:color="808080"/>
            </w:tcBorders>
            <w:shd w:val="clear" w:color="auto" w:fill="auto"/>
            <w:vAlign w:val="center"/>
            <w:hideMark/>
          </w:tcPr>
          <w:p w14:paraId="47DAFB2F"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52%</w:t>
            </w:r>
          </w:p>
        </w:tc>
        <w:tc>
          <w:tcPr>
            <w:tcW w:w="960" w:type="dxa"/>
            <w:tcBorders>
              <w:top w:val="nil"/>
              <w:left w:val="nil"/>
              <w:bottom w:val="single" w:sz="8" w:space="0" w:color="808080"/>
              <w:right w:val="single" w:sz="8" w:space="0" w:color="808080"/>
            </w:tcBorders>
            <w:shd w:val="clear" w:color="auto" w:fill="auto"/>
            <w:vAlign w:val="center"/>
            <w:hideMark/>
          </w:tcPr>
          <w:p w14:paraId="36E30800"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23 000</w:t>
            </w:r>
          </w:p>
        </w:tc>
        <w:tc>
          <w:tcPr>
            <w:tcW w:w="920" w:type="dxa"/>
            <w:tcBorders>
              <w:top w:val="nil"/>
              <w:left w:val="nil"/>
              <w:bottom w:val="single" w:sz="8" w:space="0" w:color="808080"/>
              <w:right w:val="single" w:sz="8" w:space="0" w:color="808080"/>
            </w:tcBorders>
            <w:shd w:val="clear" w:color="auto" w:fill="auto"/>
            <w:vAlign w:val="center"/>
            <w:hideMark/>
          </w:tcPr>
          <w:p w14:paraId="3EB6BE3E"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8%</w:t>
            </w:r>
          </w:p>
        </w:tc>
      </w:tr>
      <w:tr w:rsidR="007D3724" w:rsidRPr="00CB455C" w14:paraId="0BE0DF78" w14:textId="77777777" w:rsidTr="007D3724">
        <w:trPr>
          <w:trHeight w:val="320"/>
        </w:trPr>
        <w:tc>
          <w:tcPr>
            <w:tcW w:w="1720" w:type="dxa"/>
            <w:tcBorders>
              <w:top w:val="nil"/>
              <w:left w:val="single" w:sz="8" w:space="0" w:color="808080"/>
              <w:bottom w:val="single" w:sz="8" w:space="0" w:color="808080"/>
              <w:right w:val="single" w:sz="8" w:space="0" w:color="808080"/>
            </w:tcBorders>
            <w:shd w:val="clear" w:color="auto" w:fill="auto"/>
            <w:vAlign w:val="center"/>
            <w:hideMark/>
          </w:tcPr>
          <w:p w14:paraId="25A39EEF" w14:textId="77777777" w:rsidR="007D3724" w:rsidRPr="007D3724" w:rsidRDefault="007D3724" w:rsidP="007D3724">
            <w:pPr>
              <w:spacing w:before="0" w:after="0" w:line="240" w:lineRule="auto"/>
              <w:ind w:right="0"/>
              <w:rPr>
                <w:rFonts w:eastAsia="Times New Roman"/>
                <w:color w:val="000000"/>
                <w:sz w:val="16"/>
                <w:szCs w:val="16"/>
                <w:lang w:eastAsia="fr-FR" w:bidi="ar-SA"/>
              </w:rPr>
            </w:pPr>
            <w:r w:rsidRPr="007D3724">
              <w:rPr>
                <w:rFonts w:eastAsia="Times New Roman"/>
                <w:color w:val="000000"/>
                <w:sz w:val="16"/>
                <w:szCs w:val="16"/>
                <w:lang w:eastAsia="fr-FR" w:bidi="ar-SA"/>
              </w:rPr>
              <w:t>Frais bancaires</w:t>
            </w:r>
          </w:p>
        </w:tc>
        <w:tc>
          <w:tcPr>
            <w:tcW w:w="1000" w:type="dxa"/>
            <w:tcBorders>
              <w:top w:val="nil"/>
              <w:left w:val="nil"/>
              <w:bottom w:val="single" w:sz="8" w:space="0" w:color="808080"/>
              <w:right w:val="single" w:sz="8" w:space="0" w:color="808080"/>
            </w:tcBorders>
            <w:shd w:val="clear" w:color="auto" w:fill="auto"/>
            <w:vAlign w:val="center"/>
            <w:hideMark/>
          </w:tcPr>
          <w:p w14:paraId="1114F312"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10 000</w:t>
            </w:r>
          </w:p>
        </w:tc>
        <w:tc>
          <w:tcPr>
            <w:tcW w:w="1000" w:type="dxa"/>
            <w:tcBorders>
              <w:top w:val="nil"/>
              <w:left w:val="nil"/>
              <w:bottom w:val="single" w:sz="8" w:space="0" w:color="808080"/>
              <w:right w:val="single" w:sz="8" w:space="0" w:color="808080"/>
            </w:tcBorders>
            <w:shd w:val="clear" w:color="auto" w:fill="auto"/>
            <w:vAlign w:val="center"/>
            <w:hideMark/>
          </w:tcPr>
          <w:p w14:paraId="6BBDAE83"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8 000</w:t>
            </w:r>
          </w:p>
        </w:tc>
        <w:tc>
          <w:tcPr>
            <w:tcW w:w="740" w:type="dxa"/>
            <w:tcBorders>
              <w:top w:val="nil"/>
              <w:left w:val="nil"/>
              <w:bottom w:val="single" w:sz="8" w:space="0" w:color="808080"/>
              <w:right w:val="single" w:sz="8" w:space="0" w:color="808080"/>
            </w:tcBorders>
            <w:shd w:val="clear" w:color="auto" w:fill="auto"/>
            <w:vAlign w:val="center"/>
            <w:hideMark/>
          </w:tcPr>
          <w:p w14:paraId="66DCC189"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80%</w:t>
            </w:r>
          </w:p>
        </w:tc>
        <w:tc>
          <w:tcPr>
            <w:tcW w:w="980" w:type="dxa"/>
            <w:tcBorders>
              <w:top w:val="nil"/>
              <w:left w:val="nil"/>
              <w:bottom w:val="single" w:sz="8" w:space="0" w:color="808080"/>
              <w:right w:val="single" w:sz="8" w:space="0" w:color="808080"/>
            </w:tcBorders>
            <w:shd w:val="clear" w:color="auto" w:fill="auto"/>
            <w:vAlign w:val="center"/>
            <w:hideMark/>
          </w:tcPr>
          <w:p w14:paraId="3DF99EFA"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5 000</w:t>
            </w:r>
          </w:p>
        </w:tc>
        <w:tc>
          <w:tcPr>
            <w:tcW w:w="840" w:type="dxa"/>
            <w:tcBorders>
              <w:top w:val="nil"/>
              <w:left w:val="nil"/>
              <w:bottom w:val="single" w:sz="8" w:space="0" w:color="808080"/>
              <w:right w:val="single" w:sz="8" w:space="0" w:color="808080"/>
            </w:tcBorders>
            <w:shd w:val="clear" w:color="auto" w:fill="auto"/>
            <w:vAlign w:val="center"/>
            <w:hideMark/>
          </w:tcPr>
          <w:p w14:paraId="2C54C07A"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63%</w:t>
            </w:r>
          </w:p>
        </w:tc>
        <w:tc>
          <w:tcPr>
            <w:tcW w:w="960" w:type="dxa"/>
            <w:tcBorders>
              <w:top w:val="nil"/>
              <w:left w:val="nil"/>
              <w:bottom w:val="single" w:sz="8" w:space="0" w:color="808080"/>
              <w:right w:val="single" w:sz="8" w:space="0" w:color="808080"/>
            </w:tcBorders>
            <w:shd w:val="clear" w:color="auto" w:fill="auto"/>
            <w:vAlign w:val="center"/>
            <w:hideMark/>
          </w:tcPr>
          <w:p w14:paraId="4A68D220" w14:textId="77777777" w:rsidR="007D3724" w:rsidRPr="007D3724" w:rsidRDefault="007D3724" w:rsidP="007D3724">
            <w:pPr>
              <w:spacing w:before="0" w:after="0" w:line="240" w:lineRule="auto"/>
              <w:ind w:right="0"/>
              <w:jc w:val="right"/>
              <w:rPr>
                <w:rFonts w:eastAsia="Times New Roman"/>
                <w:color w:val="000000"/>
                <w:sz w:val="16"/>
                <w:szCs w:val="16"/>
                <w:lang w:eastAsia="fr-FR" w:bidi="ar-SA"/>
              </w:rPr>
            </w:pPr>
            <w:r w:rsidRPr="007D3724">
              <w:rPr>
                <w:rFonts w:eastAsia="Times New Roman"/>
                <w:color w:val="000000"/>
                <w:sz w:val="16"/>
                <w:szCs w:val="16"/>
                <w:lang w:eastAsia="fr-FR" w:bidi="ar-SA"/>
              </w:rPr>
              <w:t>2 000</w:t>
            </w:r>
          </w:p>
        </w:tc>
        <w:tc>
          <w:tcPr>
            <w:tcW w:w="920" w:type="dxa"/>
            <w:tcBorders>
              <w:top w:val="nil"/>
              <w:left w:val="nil"/>
              <w:bottom w:val="single" w:sz="8" w:space="0" w:color="808080"/>
              <w:right w:val="single" w:sz="8" w:space="0" w:color="808080"/>
            </w:tcBorders>
            <w:shd w:val="clear" w:color="auto" w:fill="auto"/>
            <w:vAlign w:val="center"/>
            <w:hideMark/>
          </w:tcPr>
          <w:p w14:paraId="3251EC3E" w14:textId="77777777" w:rsidR="007D3724" w:rsidRPr="007D3724" w:rsidRDefault="007D3724" w:rsidP="007D3724">
            <w:pPr>
              <w:spacing w:before="0" w:after="0" w:line="240" w:lineRule="auto"/>
              <w:ind w:right="0"/>
              <w:jc w:val="center"/>
              <w:rPr>
                <w:rFonts w:eastAsia="Times New Roman"/>
                <w:color w:val="000000"/>
                <w:sz w:val="16"/>
                <w:szCs w:val="16"/>
                <w:lang w:eastAsia="fr-FR" w:bidi="ar-SA"/>
              </w:rPr>
            </w:pPr>
            <w:r w:rsidRPr="007D3724">
              <w:rPr>
                <w:rFonts w:eastAsia="Times New Roman"/>
                <w:color w:val="000000"/>
                <w:sz w:val="16"/>
                <w:szCs w:val="16"/>
                <w:lang w:eastAsia="fr-FR" w:bidi="ar-SA"/>
              </w:rPr>
              <w:t>25%</w:t>
            </w:r>
          </w:p>
        </w:tc>
      </w:tr>
      <w:tr w:rsidR="007D3724" w:rsidRPr="00CB455C" w14:paraId="7732E486" w14:textId="77777777" w:rsidTr="007D3724">
        <w:trPr>
          <w:trHeight w:val="460"/>
        </w:trPr>
        <w:tc>
          <w:tcPr>
            <w:tcW w:w="1720" w:type="dxa"/>
            <w:tcBorders>
              <w:top w:val="nil"/>
              <w:left w:val="single" w:sz="8" w:space="0" w:color="808080"/>
              <w:bottom w:val="single" w:sz="8" w:space="0" w:color="808080"/>
              <w:right w:val="single" w:sz="8" w:space="0" w:color="808080"/>
            </w:tcBorders>
            <w:shd w:val="clear" w:color="000000" w:fill="E6E6E6"/>
            <w:vAlign w:val="center"/>
            <w:hideMark/>
          </w:tcPr>
          <w:p w14:paraId="4CE9A302" w14:textId="1A81C93C" w:rsidR="007D3724" w:rsidRPr="007D3724" w:rsidRDefault="007D3724" w:rsidP="007D3724">
            <w:pPr>
              <w:spacing w:before="0" w:after="0" w:line="240" w:lineRule="auto"/>
              <w:ind w:right="0"/>
              <w:rPr>
                <w:rFonts w:eastAsia="Times New Roman"/>
                <w:color w:val="95191C"/>
                <w:sz w:val="16"/>
                <w:szCs w:val="16"/>
                <w:lang w:eastAsia="fr-FR" w:bidi="ar-SA"/>
              </w:rPr>
            </w:pPr>
            <w:r w:rsidRPr="007D3724">
              <w:rPr>
                <w:rFonts w:eastAsia="Times New Roman"/>
                <w:color w:val="95191C"/>
                <w:sz w:val="16"/>
                <w:szCs w:val="16"/>
                <w:lang w:eastAsia="fr-FR" w:bidi="ar-SA"/>
              </w:rPr>
              <w:t xml:space="preserve">Dépenses totales du </w:t>
            </w:r>
            <w:r>
              <w:rPr>
                <w:rFonts w:eastAsia="Times New Roman"/>
                <w:color w:val="95191C"/>
                <w:sz w:val="16"/>
                <w:szCs w:val="16"/>
                <w:lang w:eastAsia="fr-FR" w:bidi="ar-SA"/>
              </w:rPr>
              <w:t>Projet / P</w:t>
            </w:r>
            <w:r w:rsidR="00732E25">
              <w:rPr>
                <w:rFonts w:eastAsia="Times New Roman"/>
                <w:color w:val="95191C"/>
                <w:sz w:val="16"/>
                <w:szCs w:val="16"/>
                <w:lang w:eastAsia="fr-FR" w:bidi="ar-SA"/>
              </w:rPr>
              <w:t>rogramme</w:t>
            </w:r>
          </w:p>
        </w:tc>
        <w:tc>
          <w:tcPr>
            <w:tcW w:w="1000" w:type="dxa"/>
            <w:tcBorders>
              <w:top w:val="nil"/>
              <w:left w:val="nil"/>
              <w:bottom w:val="single" w:sz="8" w:space="0" w:color="808080"/>
              <w:right w:val="single" w:sz="8" w:space="0" w:color="808080"/>
            </w:tcBorders>
            <w:shd w:val="clear" w:color="000000" w:fill="E6E6E6"/>
            <w:vAlign w:val="center"/>
            <w:hideMark/>
          </w:tcPr>
          <w:p w14:paraId="3A1F6835" w14:textId="77777777" w:rsidR="007D3724" w:rsidRPr="007D3724" w:rsidRDefault="007D3724" w:rsidP="007D3724">
            <w:pPr>
              <w:spacing w:before="0" w:after="0" w:line="240" w:lineRule="auto"/>
              <w:ind w:right="0"/>
              <w:jc w:val="right"/>
              <w:rPr>
                <w:rFonts w:eastAsia="Times New Roman"/>
                <w:color w:val="95191C"/>
                <w:sz w:val="16"/>
                <w:szCs w:val="16"/>
                <w:lang w:eastAsia="fr-FR" w:bidi="ar-SA"/>
              </w:rPr>
            </w:pPr>
            <w:r w:rsidRPr="007D3724">
              <w:rPr>
                <w:rFonts w:eastAsia="Times New Roman"/>
                <w:color w:val="95191C"/>
                <w:sz w:val="16"/>
                <w:szCs w:val="16"/>
                <w:lang w:eastAsia="fr-FR" w:bidi="ar-SA"/>
              </w:rPr>
              <w:t>1 000 000</w:t>
            </w:r>
          </w:p>
        </w:tc>
        <w:tc>
          <w:tcPr>
            <w:tcW w:w="1000" w:type="dxa"/>
            <w:tcBorders>
              <w:top w:val="nil"/>
              <w:left w:val="nil"/>
              <w:bottom w:val="single" w:sz="8" w:space="0" w:color="808080"/>
              <w:right w:val="single" w:sz="8" w:space="0" w:color="808080"/>
            </w:tcBorders>
            <w:shd w:val="clear" w:color="000000" w:fill="E6E6E6"/>
            <w:vAlign w:val="center"/>
            <w:hideMark/>
          </w:tcPr>
          <w:p w14:paraId="61ED82FB" w14:textId="77777777" w:rsidR="007D3724" w:rsidRPr="007D3724" w:rsidRDefault="007D3724" w:rsidP="007D3724">
            <w:pPr>
              <w:spacing w:before="0" w:after="0" w:line="240" w:lineRule="auto"/>
              <w:ind w:right="0"/>
              <w:jc w:val="right"/>
              <w:rPr>
                <w:rFonts w:eastAsia="Times New Roman"/>
                <w:color w:val="95191C"/>
                <w:sz w:val="16"/>
                <w:szCs w:val="16"/>
                <w:lang w:eastAsia="fr-FR" w:bidi="ar-SA"/>
              </w:rPr>
            </w:pPr>
            <w:r w:rsidRPr="007D3724">
              <w:rPr>
                <w:rFonts w:eastAsia="Times New Roman"/>
                <w:color w:val="95191C"/>
                <w:sz w:val="16"/>
                <w:szCs w:val="16"/>
                <w:lang w:eastAsia="fr-FR" w:bidi="ar-SA"/>
              </w:rPr>
              <w:t>952 000</w:t>
            </w:r>
          </w:p>
        </w:tc>
        <w:tc>
          <w:tcPr>
            <w:tcW w:w="740" w:type="dxa"/>
            <w:tcBorders>
              <w:top w:val="nil"/>
              <w:left w:val="nil"/>
              <w:bottom w:val="single" w:sz="8" w:space="0" w:color="808080"/>
              <w:right w:val="single" w:sz="8" w:space="0" w:color="808080"/>
            </w:tcBorders>
            <w:shd w:val="clear" w:color="000000" w:fill="E6E6E6"/>
            <w:vAlign w:val="center"/>
            <w:hideMark/>
          </w:tcPr>
          <w:p w14:paraId="6FC6CD31" w14:textId="77777777" w:rsidR="007D3724" w:rsidRPr="007D3724" w:rsidRDefault="007D3724" w:rsidP="007D3724">
            <w:pPr>
              <w:spacing w:before="0" w:after="0" w:line="240" w:lineRule="auto"/>
              <w:ind w:right="0"/>
              <w:jc w:val="center"/>
              <w:rPr>
                <w:rFonts w:eastAsia="Times New Roman"/>
                <w:color w:val="95191C"/>
                <w:sz w:val="16"/>
                <w:szCs w:val="16"/>
                <w:lang w:eastAsia="fr-FR" w:bidi="ar-SA"/>
              </w:rPr>
            </w:pPr>
            <w:r w:rsidRPr="007D3724">
              <w:rPr>
                <w:rFonts w:eastAsia="Times New Roman"/>
                <w:color w:val="95191C"/>
                <w:sz w:val="16"/>
                <w:szCs w:val="16"/>
                <w:lang w:eastAsia="fr-FR" w:bidi="ar-SA"/>
              </w:rPr>
              <w:t>95%</w:t>
            </w:r>
          </w:p>
        </w:tc>
        <w:tc>
          <w:tcPr>
            <w:tcW w:w="980" w:type="dxa"/>
            <w:tcBorders>
              <w:top w:val="nil"/>
              <w:left w:val="nil"/>
              <w:bottom w:val="single" w:sz="8" w:space="0" w:color="808080"/>
              <w:right w:val="single" w:sz="8" w:space="0" w:color="808080"/>
            </w:tcBorders>
            <w:shd w:val="clear" w:color="000000" w:fill="E6E6E6"/>
            <w:vAlign w:val="center"/>
            <w:hideMark/>
          </w:tcPr>
          <w:p w14:paraId="38BAD43A" w14:textId="77777777" w:rsidR="007D3724" w:rsidRPr="007D3724" w:rsidRDefault="007D3724" w:rsidP="007D3724">
            <w:pPr>
              <w:spacing w:before="0" w:after="0" w:line="240" w:lineRule="auto"/>
              <w:ind w:right="0"/>
              <w:jc w:val="right"/>
              <w:rPr>
                <w:rFonts w:eastAsia="Times New Roman"/>
                <w:color w:val="95191C"/>
                <w:sz w:val="16"/>
                <w:szCs w:val="16"/>
                <w:lang w:eastAsia="fr-FR" w:bidi="ar-SA"/>
              </w:rPr>
            </w:pPr>
            <w:r w:rsidRPr="007D3724">
              <w:rPr>
                <w:rFonts w:eastAsia="Times New Roman"/>
                <w:color w:val="95191C"/>
                <w:sz w:val="16"/>
                <w:szCs w:val="16"/>
                <w:lang w:eastAsia="fr-FR" w:bidi="ar-SA"/>
              </w:rPr>
              <w:t>690 000</w:t>
            </w:r>
          </w:p>
        </w:tc>
        <w:tc>
          <w:tcPr>
            <w:tcW w:w="840" w:type="dxa"/>
            <w:tcBorders>
              <w:top w:val="nil"/>
              <w:left w:val="nil"/>
              <w:bottom w:val="single" w:sz="8" w:space="0" w:color="808080"/>
              <w:right w:val="single" w:sz="8" w:space="0" w:color="808080"/>
            </w:tcBorders>
            <w:shd w:val="clear" w:color="000000" w:fill="E6E6E6"/>
            <w:vAlign w:val="center"/>
            <w:hideMark/>
          </w:tcPr>
          <w:p w14:paraId="726C7F9F" w14:textId="77777777" w:rsidR="007D3724" w:rsidRPr="007D3724" w:rsidRDefault="007D3724" w:rsidP="007D3724">
            <w:pPr>
              <w:spacing w:before="0" w:after="0" w:line="240" w:lineRule="auto"/>
              <w:ind w:right="0"/>
              <w:jc w:val="center"/>
              <w:rPr>
                <w:rFonts w:eastAsia="Times New Roman"/>
                <w:color w:val="95191C"/>
                <w:sz w:val="16"/>
                <w:szCs w:val="16"/>
                <w:lang w:eastAsia="fr-FR" w:bidi="ar-SA"/>
              </w:rPr>
            </w:pPr>
            <w:r w:rsidRPr="007D3724">
              <w:rPr>
                <w:rFonts w:eastAsia="Times New Roman"/>
                <w:color w:val="95191C"/>
                <w:sz w:val="16"/>
                <w:szCs w:val="16"/>
                <w:lang w:eastAsia="fr-FR" w:bidi="ar-SA"/>
              </w:rPr>
              <w:t>72%</w:t>
            </w:r>
          </w:p>
        </w:tc>
        <w:tc>
          <w:tcPr>
            <w:tcW w:w="960" w:type="dxa"/>
            <w:tcBorders>
              <w:top w:val="nil"/>
              <w:left w:val="nil"/>
              <w:bottom w:val="single" w:sz="8" w:space="0" w:color="808080"/>
              <w:right w:val="single" w:sz="8" w:space="0" w:color="808080"/>
            </w:tcBorders>
            <w:shd w:val="clear" w:color="000000" w:fill="E6E6E6"/>
            <w:vAlign w:val="center"/>
            <w:hideMark/>
          </w:tcPr>
          <w:p w14:paraId="4768ECB3" w14:textId="77777777" w:rsidR="007D3724" w:rsidRPr="007D3724" w:rsidRDefault="007D3724" w:rsidP="007D3724">
            <w:pPr>
              <w:spacing w:before="0" w:after="0" w:line="240" w:lineRule="auto"/>
              <w:ind w:right="0"/>
              <w:jc w:val="right"/>
              <w:rPr>
                <w:rFonts w:eastAsia="Times New Roman"/>
                <w:color w:val="95191C"/>
                <w:sz w:val="16"/>
                <w:szCs w:val="16"/>
                <w:lang w:eastAsia="fr-FR" w:bidi="ar-SA"/>
              </w:rPr>
            </w:pPr>
            <w:r w:rsidRPr="007D3724">
              <w:rPr>
                <w:rFonts w:eastAsia="Times New Roman"/>
                <w:color w:val="95191C"/>
                <w:sz w:val="16"/>
                <w:szCs w:val="16"/>
                <w:lang w:eastAsia="fr-FR" w:bidi="ar-SA"/>
              </w:rPr>
              <w:t>90 000</w:t>
            </w:r>
          </w:p>
        </w:tc>
        <w:tc>
          <w:tcPr>
            <w:tcW w:w="920" w:type="dxa"/>
            <w:tcBorders>
              <w:top w:val="nil"/>
              <w:left w:val="nil"/>
              <w:bottom w:val="single" w:sz="8" w:space="0" w:color="808080"/>
              <w:right w:val="single" w:sz="8" w:space="0" w:color="808080"/>
            </w:tcBorders>
            <w:shd w:val="clear" w:color="000000" w:fill="E6E6E6"/>
            <w:vAlign w:val="center"/>
            <w:hideMark/>
          </w:tcPr>
          <w:p w14:paraId="1F4D6546" w14:textId="77777777" w:rsidR="007D3724" w:rsidRPr="007D3724" w:rsidRDefault="007D3724" w:rsidP="007D3724">
            <w:pPr>
              <w:spacing w:before="0" w:after="0" w:line="240" w:lineRule="auto"/>
              <w:ind w:right="0"/>
              <w:jc w:val="center"/>
              <w:rPr>
                <w:rFonts w:eastAsia="Times New Roman"/>
                <w:color w:val="95191C"/>
                <w:sz w:val="16"/>
                <w:szCs w:val="16"/>
                <w:lang w:eastAsia="fr-FR" w:bidi="ar-SA"/>
              </w:rPr>
            </w:pPr>
            <w:r w:rsidRPr="007D3724">
              <w:rPr>
                <w:rFonts w:eastAsia="Times New Roman"/>
                <w:color w:val="95191C"/>
                <w:sz w:val="16"/>
                <w:szCs w:val="16"/>
                <w:lang w:eastAsia="fr-FR" w:bidi="ar-SA"/>
              </w:rPr>
              <w:t>9%</w:t>
            </w:r>
          </w:p>
        </w:tc>
      </w:tr>
    </w:tbl>
    <w:p w14:paraId="4CAA68DA" w14:textId="77777777" w:rsidR="00940167" w:rsidRDefault="00940167" w:rsidP="00940167">
      <w:pPr>
        <w:rPr>
          <w:lang w:eastAsia="ja-JP" w:bidi="ar-SA"/>
        </w:rPr>
      </w:pPr>
    </w:p>
    <w:p w14:paraId="0BA5F039" w14:textId="519CE7B0" w:rsidR="00C26CC8" w:rsidRDefault="00325A31" w:rsidP="00250FAD">
      <w:pPr>
        <w:pStyle w:val="Titre2"/>
        <w:rPr>
          <w:lang w:eastAsia="ja-JP" w:bidi="ar-SA"/>
        </w:rPr>
      </w:pPr>
      <w:bookmarkStart w:id="195" w:name="_Toc37518680"/>
      <w:r>
        <w:rPr>
          <w:lang w:eastAsia="ja-JP" w:bidi="ar-SA"/>
        </w:rPr>
        <w:t>Résumé des c</w:t>
      </w:r>
      <w:r w:rsidR="00DE45A7">
        <w:rPr>
          <w:lang w:eastAsia="ja-JP" w:bidi="ar-SA"/>
        </w:rPr>
        <w:t>onstatations</w:t>
      </w:r>
      <w:r w:rsidR="0060542D">
        <w:rPr>
          <w:lang w:eastAsia="ja-JP" w:bidi="ar-SA"/>
        </w:rPr>
        <w:t xml:space="preserve"> </w:t>
      </w:r>
      <w:r w:rsidR="004207BB">
        <w:rPr>
          <w:lang w:eastAsia="ja-JP" w:bidi="ar-SA"/>
        </w:rPr>
        <w:t>relatives au</w:t>
      </w:r>
      <w:r w:rsidR="00343EE9">
        <w:rPr>
          <w:lang w:eastAsia="ja-JP" w:bidi="ar-SA"/>
        </w:rPr>
        <w:t xml:space="preserve"> système de contrôle interne</w:t>
      </w:r>
      <w:bookmarkEnd w:id="195"/>
    </w:p>
    <w:p w14:paraId="5B38AAA4" w14:textId="62AB760B" w:rsidR="008D1C28" w:rsidRDefault="00A7765D" w:rsidP="00A7765D">
      <w:pPr>
        <w:pStyle w:val="Titre3"/>
      </w:pPr>
      <w:r>
        <w:t>Résumé des points forts</w:t>
      </w:r>
    </w:p>
    <w:p w14:paraId="4C146CDA" w14:textId="5BF0618B" w:rsidR="00550F8D" w:rsidRPr="00D761EE" w:rsidRDefault="00550F8D" w:rsidP="00550F8D">
      <w:r w:rsidRPr="00D761EE">
        <w:t xml:space="preserve">Les points forts de la gestion </w:t>
      </w:r>
      <w:r w:rsidRPr="00D761EE">
        <w:rPr>
          <w:szCs w:val="21"/>
        </w:rPr>
        <w:t xml:space="preserve">de </w:t>
      </w:r>
      <w:bookmarkStart w:id="196" w:name="OLE_LINK139"/>
      <w:bookmarkStart w:id="197" w:name="OLE_LINK140"/>
      <w:bookmarkStart w:id="198" w:name="OLE_LINK1"/>
      <w:bookmarkStart w:id="199" w:name="OLE_LINK2"/>
      <w:r w:rsidR="004207BB" w:rsidRPr="004207BB">
        <w:rPr>
          <w:szCs w:val="21"/>
          <w:highlight w:val="lightGray"/>
        </w:rPr>
        <w:t>&lt;Entité auditée&gt;</w:t>
      </w:r>
      <w:bookmarkEnd w:id="196"/>
      <w:bookmarkEnd w:id="197"/>
      <w:r w:rsidRPr="00D761EE">
        <w:rPr>
          <w:szCs w:val="21"/>
        </w:rPr>
        <w:t xml:space="preserve"> </w:t>
      </w:r>
      <w:bookmarkEnd w:id="198"/>
      <w:bookmarkEnd w:id="199"/>
      <w:r w:rsidRPr="00D761EE">
        <w:t>sont synthétisés dans le tableau ci-dessous</w:t>
      </w:r>
      <w:r>
        <w:t xml:space="preserve"> </w:t>
      </w:r>
      <w:r w:rsidR="00D703CF" w:rsidRPr="00D703CF">
        <w:rPr>
          <w:color w:val="FF0000"/>
        </w:rPr>
        <w:t>(Ne reprendre que les sections pertinentes du guide des contrôles pour un audit organisationnel</w:t>
      </w:r>
      <w:r w:rsidR="00D703CF">
        <w:rPr>
          <w:color w:val="FF0000"/>
        </w:rPr>
        <w:t>)</w:t>
      </w:r>
      <w:r w:rsidRPr="00D761EE">
        <w:t> :</w:t>
      </w:r>
    </w:p>
    <w:tbl>
      <w:tblPr>
        <w:tblW w:w="9073" w:type="dxa"/>
        <w:tblInd w:w="-147" w:type="dxa"/>
        <w:tblBorders>
          <w:left w:val="single" w:sz="4" w:space="0" w:color="A6A6A6" w:themeColor="background1" w:themeShade="A6"/>
          <w:right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36"/>
        <w:gridCol w:w="2767"/>
        <w:gridCol w:w="5670"/>
      </w:tblGrid>
      <w:tr w:rsidR="00550F8D" w:rsidRPr="00D761EE" w14:paraId="163E61DF" w14:textId="77777777" w:rsidTr="007C363B">
        <w:trPr>
          <w:trHeight w:val="537"/>
          <w:tblHeader/>
        </w:trPr>
        <w:tc>
          <w:tcPr>
            <w:tcW w:w="636" w:type="dxa"/>
            <w:shd w:val="clear" w:color="auto" w:fill="808080" w:themeFill="background1" w:themeFillShade="80"/>
            <w:noWrap/>
            <w:vAlign w:val="center"/>
            <w:hideMark/>
          </w:tcPr>
          <w:p w14:paraId="0356D33F" w14:textId="77777777" w:rsidR="00550F8D" w:rsidRPr="00D761EE" w:rsidRDefault="00550F8D" w:rsidP="007C363B">
            <w:pPr>
              <w:spacing w:before="0" w:after="0" w:line="240" w:lineRule="auto"/>
              <w:ind w:right="0"/>
              <w:jc w:val="center"/>
              <w:rPr>
                <w:rFonts w:eastAsia="Times New Roman"/>
                <w:bCs/>
                <w:color w:val="FFFFFF" w:themeColor="background1"/>
                <w:szCs w:val="21"/>
                <w:lang w:eastAsia="fr-FR" w:bidi="ar-SA"/>
              </w:rPr>
            </w:pPr>
            <w:bookmarkStart w:id="200" w:name="_Hlk24724424"/>
            <w:r w:rsidRPr="00D761EE">
              <w:rPr>
                <w:rFonts w:eastAsia="Times New Roman"/>
                <w:bCs/>
                <w:color w:val="FFFFFF" w:themeColor="background1"/>
                <w:szCs w:val="21"/>
                <w:lang w:eastAsia="fr-FR" w:bidi="ar-SA"/>
              </w:rPr>
              <w:t>N°</w:t>
            </w:r>
          </w:p>
        </w:tc>
        <w:tc>
          <w:tcPr>
            <w:tcW w:w="2767" w:type="dxa"/>
            <w:shd w:val="clear" w:color="auto" w:fill="808080" w:themeFill="background1" w:themeFillShade="80"/>
            <w:noWrap/>
            <w:vAlign w:val="center"/>
            <w:hideMark/>
          </w:tcPr>
          <w:p w14:paraId="34F2D39B" w14:textId="77777777" w:rsidR="00550F8D" w:rsidRPr="00D761EE" w:rsidRDefault="00550F8D" w:rsidP="007C363B">
            <w:pPr>
              <w:spacing w:before="0" w:after="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Libellés</w:t>
            </w:r>
          </w:p>
        </w:tc>
        <w:tc>
          <w:tcPr>
            <w:tcW w:w="5670" w:type="dxa"/>
            <w:shd w:val="clear" w:color="auto" w:fill="808080" w:themeFill="background1" w:themeFillShade="80"/>
            <w:noWrap/>
            <w:vAlign w:val="center"/>
            <w:hideMark/>
          </w:tcPr>
          <w:p w14:paraId="62ACB23B" w14:textId="77777777" w:rsidR="00550F8D" w:rsidRPr="00D761EE" w:rsidRDefault="00550F8D" w:rsidP="007C363B">
            <w:pPr>
              <w:spacing w:before="0" w:after="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Points forts</w:t>
            </w:r>
          </w:p>
        </w:tc>
      </w:tr>
      <w:tr w:rsidR="00550F8D" w:rsidRPr="00D761EE" w14:paraId="21A145E3" w14:textId="77777777" w:rsidTr="007C363B">
        <w:trPr>
          <w:trHeight w:val="545"/>
        </w:trPr>
        <w:tc>
          <w:tcPr>
            <w:tcW w:w="636" w:type="dxa"/>
            <w:tcBorders>
              <w:bottom w:val="single" w:sz="4" w:space="0" w:color="A6A6A6" w:themeColor="background1" w:themeShade="A6"/>
            </w:tcBorders>
            <w:shd w:val="clear" w:color="000000" w:fill="BFBFBF" w:themeFill="background1" w:themeFillShade="BF"/>
            <w:noWrap/>
            <w:vAlign w:val="center"/>
            <w:hideMark/>
          </w:tcPr>
          <w:p w14:paraId="723D52B8" w14:textId="77777777" w:rsidR="00550F8D" w:rsidRPr="00BC021E" w:rsidRDefault="00550F8D" w:rsidP="007C363B">
            <w:pPr>
              <w:spacing w:before="0" w:after="0" w:line="240" w:lineRule="auto"/>
              <w:ind w:right="0"/>
              <w:jc w:val="center"/>
              <w:rPr>
                <w:rFonts w:eastAsia="Times New Roman"/>
                <w:szCs w:val="21"/>
                <w:lang w:eastAsia="fr-FR" w:bidi="ar-SA"/>
              </w:rPr>
            </w:pPr>
            <w:r w:rsidRPr="00BC021E">
              <w:rPr>
                <w:rFonts w:eastAsia="Times New Roman"/>
                <w:szCs w:val="21"/>
                <w:lang w:eastAsia="fr-FR" w:bidi="ar-SA"/>
              </w:rPr>
              <w:t>1</w:t>
            </w:r>
          </w:p>
        </w:tc>
        <w:tc>
          <w:tcPr>
            <w:tcW w:w="8437" w:type="dxa"/>
            <w:gridSpan w:val="2"/>
            <w:tcBorders>
              <w:bottom w:val="single" w:sz="4" w:space="0" w:color="A6A6A6" w:themeColor="background1" w:themeShade="A6"/>
            </w:tcBorders>
            <w:shd w:val="clear" w:color="000000" w:fill="BFBFBF" w:themeFill="background1" w:themeFillShade="BF"/>
            <w:noWrap/>
            <w:vAlign w:val="center"/>
            <w:hideMark/>
          </w:tcPr>
          <w:p w14:paraId="359B4B37" w14:textId="77777777" w:rsidR="00550F8D" w:rsidRPr="00BC021E" w:rsidRDefault="00550F8D" w:rsidP="007C363B">
            <w:pPr>
              <w:spacing w:before="0" w:after="0" w:line="240" w:lineRule="auto"/>
              <w:ind w:right="0"/>
              <w:jc w:val="left"/>
              <w:rPr>
                <w:rFonts w:eastAsia="Times New Roman"/>
                <w:szCs w:val="21"/>
                <w:lang w:eastAsia="fr-FR" w:bidi="ar-SA"/>
              </w:rPr>
            </w:pPr>
            <w:r w:rsidRPr="00BC021E">
              <w:rPr>
                <w:rFonts w:eastAsia="Times New Roman"/>
                <w:szCs w:val="21"/>
                <w:lang w:eastAsia="fr-FR" w:bidi="ar-SA"/>
              </w:rPr>
              <w:t>Organisation générale</w:t>
            </w:r>
          </w:p>
        </w:tc>
      </w:tr>
      <w:tr w:rsidR="00550F8D" w:rsidRPr="00D761EE" w14:paraId="55E77FD8" w14:textId="77777777" w:rsidTr="007C363B">
        <w:trPr>
          <w:trHeight w:val="1295"/>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302E530"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1.1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11F4677"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Gouvernance</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07DF2FE1" w14:textId="77777777" w:rsidR="00550F8D" w:rsidRPr="00D07BEA" w:rsidRDefault="00550F8D" w:rsidP="007C363B">
            <w:pPr>
              <w:spacing w:before="0" w:after="60" w:line="240" w:lineRule="auto"/>
              <w:ind w:right="0"/>
              <w:jc w:val="left"/>
              <w:rPr>
                <w:rFonts w:eastAsia="Times New Roman"/>
                <w:b/>
                <w:color w:val="FF0000"/>
                <w:sz w:val="18"/>
                <w:szCs w:val="18"/>
                <w:shd w:val="clear" w:color="auto" w:fill="D9D9D9" w:themeFill="background1" w:themeFillShade="D9"/>
                <w:lang w:eastAsia="fr-FR" w:bidi="ar-SA"/>
              </w:rPr>
            </w:pPr>
            <w:r w:rsidRPr="00D07BEA">
              <w:rPr>
                <w:rFonts w:eastAsia="Times New Roman"/>
                <w:b/>
                <w:color w:val="FF0000"/>
                <w:sz w:val="18"/>
                <w:szCs w:val="18"/>
                <w:shd w:val="clear" w:color="auto" w:fill="D9D9D9" w:themeFill="background1" w:themeFillShade="D9"/>
                <w:lang w:eastAsia="fr-FR" w:bidi="ar-SA"/>
              </w:rPr>
              <w:t>Exemples :</w:t>
            </w:r>
          </w:p>
          <w:p w14:paraId="183C8CC1" w14:textId="77777777" w:rsidR="00550F8D" w:rsidRPr="00D07BEA" w:rsidRDefault="00550F8D" w:rsidP="007C363B">
            <w:pPr>
              <w:spacing w:before="0" w:after="60" w:line="240" w:lineRule="auto"/>
              <w:ind w:right="0"/>
              <w:jc w:val="left"/>
              <w:rPr>
                <w:rFonts w:eastAsia="Times New Roman"/>
                <w:color w:val="FF0000"/>
                <w:sz w:val="18"/>
                <w:szCs w:val="18"/>
                <w:shd w:val="clear" w:color="auto" w:fill="D9D9D9" w:themeFill="background1" w:themeFillShade="D9"/>
                <w:lang w:eastAsia="fr-FR" w:bidi="ar-SA"/>
              </w:rPr>
            </w:pPr>
            <w:r w:rsidRPr="00D07BEA">
              <w:rPr>
                <w:rFonts w:eastAsia="Times New Roman"/>
                <w:color w:val="FF0000"/>
                <w:sz w:val="18"/>
                <w:szCs w:val="18"/>
                <w:shd w:val="clear" w:color="auto" w:fill="D9D9D9" w:themeFill="background1" w:themeFillShade="D9"/>
                <w:lang w:eastAsia="fr-FR" w:bidi="ar-SA"/>
              </w:rPr>
              <w:t>1) Existence d’organes de contrôle et de surveillance </w:t>
            </w:r>
          </w:p>
          <w:p w14:paraId="65F07C90"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07BEA">
              <w:rPr>
                <w:rFonts w:eastAsia="Times New Roman"/>
                <w:color w:val="FF0000"/>
                <w:sz w:val="18"/>
                <w:szCs w:val="18"/>
                <w:shd w:val="clear" w:color="auto" w:fill="D9D9D9" w:themeFill="background1" w:themeFillShade="D9"/>
                <w:lang w:eastAsia="fr-FR" w:bidi="ar-SA"/>
              </w:rPr>
              <w:t>2) Plan stratégique quinquennal</w:t>
            </w:r>
            <w:r w:rsidRPr="00D07BEA">
              <w:rPr>
                <w:rFonts w:eastAsia="Times New Roman"/>
                <w:color w:val="FF0000"/>
                <w:sz w:val="18"/>
                <w:szCs w:val="18"/>
                <w:lang w:eastAsia="fr-FR" w:bidi="ar-SA"/>
              </w:rPr>
              <w:t xml:space="preserve"> </w:t>
            </w:r>
          </w:p>
        </w:tc>
      </w:tr>
      <w:tr w:rsidR="00550F8D" w:rsidRPr="00D761EE" w14:paraId="5C94A994" w14:textId="77777777" w:rsidTr="007C363B">
        <w:trPr>
          <w:trHeight w:val="860"/>
        </w:trPr>
        <w:tc>
          <w:tcPr>
            <w:tcW w:w="636" w:type="dxa"/>
            <w:tcBorders>
              <w:top w:val="single" w:sz="4" w:space="0" w:color="A6A6A6" w:themeColor="background1" w:themeShade="A6"/>
              <w:bottom w:val="single" w:sz="4" w:space="0" w:color="A6A6A6" w:themeColor="background1" w:themeShade="A6"/>
            </w:tcBorders>
            <w:shd w:val="clear" w:color="auto" w:fill="FFFFFF" w:themeFill="background1"/>
            <w:noWrap/>
            <w:vAlign w:val="center"/>
            <w:hideMark/>
          </w:tcPr>
          <w:p w14:paraId="2D207203"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1.2</w:t>
            </w:r>
          </w:p>
        </w:tc>
        <w:tc>
          <w:tcPr>
            <w:tcW w:w="2767" w:type="dxa"/>
            <w:tcBorders>
              <w:top w:val="single" w:sz="4" w:space="0" w:color="A6A6A6" w:themeColor="background1" w:themeShade="A6"/>
              <w:bottom w:val="single" w:sz="4" w:space="0" w:color="A6A6A6" w:themeColor="background1" w:themeShade="A6"/>
            </w:tcBorders>
            <w:shd w:val="clear" w:color="auto" w:fill="FFFFFF" w:themeFill="background1"/>
            <w:vAlign w:val="center"/>
            <w:hideMark/>
          </w:tcPr>
          <w:p w14:paraId="50C2B02F"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Organisation administrative et environnement institutionnel</w:t>
            </w:r>
          </w:p>
        </w:tc>
        <w:tc>
          <w:tcPr>
            <w:tcW w:w="5670" w:type="dxa"/>
            <w:tcBorders>
              <w:top w:val="single" w:sz="4" w:space="0" w:color="A6A6A6" w:themeColor="background1" w:themeShade="A6"/>
              <w:bottom w:val="single" w:sz="4" w:space="0" w:color="A6A6A6" w:themeColor="background1" w:themeShade="A6"/>
            </w:tcBorders>
            <w:shd w:val="clear" w:color="auto" w:fill="FFFFFF" w:themeFill="background1"/>
            <w:vAlign w:val="center"/>
            <w:hideMark/>
          </w:tcPr>
          <w:p w14:paraId="57EDE5C5"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07BEA">
              <w:rPr>
                <w:rFonts w:eastAsia="Times New Roman"/>
                <w:color w:val="FF0000"/>
                <w:sz w:val="18"/>
                <w:szCs w:val="18"/>
                <w:lang w:eastAsia="fr-FR" w:bidi="ar-SA"/>
              </w:rPr>
              <w:t>1) Organigramme détaillé</w:t>
            </w:r>
          </w:p>
        </w:tc>
      </w:tr>
      <w:tr w:rsidR="00550F8D" w:rsidRPr="00D761EE" w14:paraId="2FD2B797" w14:textId="77777777" w:rsidTr="007C363B">
        <w:trPr>
          <w:trHeight w:val="1000"/>
        </w:trPr>
        <w:tc>
          <w:tcPr>
            <w:tcW w:w="636" w:type="dxa"/>
            <w:tcBorders>
              <w:top w:val="single" w:sz="4" w:space="0" w:color="A6A6A6" w:themeColor="background1" w:themeShade="A6"/>
              <w:bottom w:val="single" w:sz="4" w:space="0" w:color="A6A6A6" w:themeColor="background1" w:themeShade="A6"/>
            </w:tcBorders>
            <w:shd w:val="clear" w:color="auto" w:fill="FFFFFF" w:themeFill="background1"/>
            <w:noWrap/>
            <w:vAlign w:val="center"/>
            <w:hideMark/>
          </w:tcPr>
          <w:p w14:paraId="4E3A8C00"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1.3</w:t>
            </w:r>
          </w:p>
        </w:tc>
        <w:tc>
          <w:tcPr>
            <w:tcW w:w="2767" w:type="dxa"/>
            <w:tcBorders>
              <w:top w:val="single" w:sz="4" w:space="0" w:color="A6A6A6" w:themeColor="background1" w:themeShade="A6"/>
              <w:bottom w:val="single" w:sz="4" w:space="0" w:color="A6A6A6" w:themeColor="background1" w:themeShade="A6"/>
            </w:tcBorders>
            <w:shd w:val="clear" w:color="auto" w:fill="FFFFFF" w:themeFill="background1"/>
            <w:noWrap/>
            <w:vAlign w:val="center"/>
            <w:hideMark/>
          </w:tcPr>
          <w:p w14:paraId="3719B1CB"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Manuel de procédures</w:t>
            </w:r>
          </w:p>
        </w:tc>
        <w:tc>
          <w:tcPr>
            <w:tcW w:w="5670" w:type="dxa"/>
            <w:tcBorders>
              <w:top w:val="single" w:sz="4" w:space="0" w:color="A6A6A6" w:themeColor="background1" w:themeShade="A6"/>
              <w:bottom w:val="single" w:sz="4" w:space="0" w:color="A6A6A6" w:themeColor="background1" w:themeShade="A6"/>
            </w:tcBorders>
            <w:shd w:val="clear" w:color="auto" w:fill="FFFFFF" w:themeFill="background1"/>
            <w:vAlign w:val="center"/>
            <w:hideMark/>
          </w:tcPr>
          <w:p w14:paraId="6FC691C2"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p>
        </w:tc>
      </w:tr>
      <w:tr w:rsidR="00550F8D" w:rsidRPr="00D761EE" w14:paraId="4AB3421A" w14:textId="77777777" w:rsidTr="007C363B">
        <w:trPr>
          <w:trHeight w:val="1056"/>
        </w:trPr>
        <w:tc>
          <w:tcPr>
            <w:tcW w:w="636" w:type="dxa"/>
            <w:tcBorders>
              <w:top w:val="single" w:sz="4" w:space="0" w:color="A6A6A6" w:themeColor="background1" w:themeShade="A6"/>
              <w:bottom w:val="single" w:sz="4" w:space="0" w:color="A6A6A6" w:themeColor="background1" w:themeShade="A6"/>
            </w:tcBorders>
            <w:shd w:val="clear" w:color="auto" w:fill="FFFFFF" w:themeFill="background1"/>
            <w:noWrap/>
            <w:vAlign w:val="center"/>
            <w:hideMark/>
          </w:tcPr>
          <w:p w14:paraId="41D9D5ED"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1.4</w:t>
            </w:r>
          </w:p>
        </w:tc>
        <w:tc>
          <w:tcPr>
            <w:tcW w:w="2767" w:type="dxa"/>
            <w:tcBorders>
              <w:top w:val="single" w:sz="4" w:space="0" w:color="A6A6A6" w:themeColor="background1" w:themeShade="A6"/>
              <w:bottom w:val="single" w:sz="4" w:space="0" w:color="A6A6A6" w:themeColor="background1" w:themeShade="A6"/>
            </w:tcBorders>
            <w:shd w:val="clear" w:color="auto" w:fill="FFFFFF" w:themeFill="background1"/>
            <w:vAlign w:val="center"/>
            <w:hideMark/>
          </w:tcPr>
          <w:p w14:paraId="5CF0B62B"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Installations et équipements projet</w:t>
            </w:r>
          </w:p>
        </w:tc>
        <w:tc>
          <w:tcPr>
            <w:tcW w:w="5670" w:type="dxa"/>
            <w:tcBorders>
              <w:top w:val="single" w:sz="4" w:space="0" w:color="A6A6A6" w:themeColor="background1" w:themeShade="A6"/>
              <w:bottom w:val="single" w:sz="4" w:space="0" w:color="A6A6A6" w:themeColor="background1" w:themeShade="A6"/>
            </w:tcBorders>
            <w:shd w:val="clear" w:color="auto" w:fill="FFFFFF" w:themeFill="background1"/>
            <w:vAlign w:val="center"/>
            <w:hideMark/>
          </w:tcPr>
          <w:p w14:paraId="19897DFE" w14:textId="77777777" w:rsidR="00550F8D" w:rsidRPr="00D761EE" w:rsidRDefault="00550F8D" w:rsidP="007C363B">
            <w:pPr>
              <w:spacing w:before="0" w:after="0" w:line="240" w:lineRule="auto"/>
              <w:ind w:right="0"/>
              <w:jc w:val="left"/>
              <w:rPr>
                <w:rFonts w:eastAsia="Times New Roman"/>
                <w:i/>
                <w:iCs/>
                <w:color w:val="000000"/>
                <w:sz w:val="18"/>
                <w:szCs w:val="18"/>
                <w:lang w:eastAsia="fr-FR" w:bidi="ar-SA"/>
              </w:rPr>
            </w:pPr>
          </w:p>
        </w:tc>
      </w:tr>
      <w:tr w:rsidR="00550F8D" w:rsidRPr="00D761EE" w14:paraId="54D86523" w14:textId="77777777" w:rsidTr="007C363B">
        <w:trPr>
          <w:trHeight w:val="574"/>
        </w:trPr>
        <w:tc>
          <w:tcPr>
            <w:tcW w:w="636" w:type="dxa"/>
            <w:tcBorders>
              <w:bottom w:val="single" w:sz="4" w:space="0" w:color="A6A6A6" w:themeColor="background1" w:themeShade="A6"/>
            </w:tcBorders>
            <w:shd w:val="clear" w:color="000000" w:fill="BFBFBF" w:themeFill="background1" w:themeFillShade="BF"/>
            <w:noWrap/>
            <w:vAlign w:val="center"/>
            <w:hideMark/>
          </w:tcPr>
          <w:p w14:paraId="59FBCE90" w14:textId="77777777" w:rsidR="00550F8D" w:rsidRPr="00BC021E" w:rsidRDefault="00550F8D" w:rsidP="007C363B">
            <w:pPr>
              <w:spacing w:before="0" w:after="0" w:line="240" w:lineRule="auto"/>
              <w:ind w:right="0"/>
              <w:jc w:val="center"/>
              <w:rPr>
                <w:rFonts w:eastAsia="Times New Roman"/>
                <w:szCs w:val="21"/>
                <w:lang w:eastAsia="fr-FR" w:bidi="ar-SA"/>
              </w:rPr>
            </w:pPr>
            <w:r w:rsidRPr="00BC021E">
              <w:rPr>
                <w:rFonts w:eastAsia="Times New Roman"/>
                <w:szCs w:val="21"/>
                <w:lang w:eastAsia="fr-FR" w:bidi="ar-SA"/>
              </w:rPr>
              <w:t>2</w:t>
            </w:r>
          </w:p>
        </w:tc>
        <w:tc>
          <w:tcPr>
            <w:tcW w:w="8437" w:type="dxa"/>
            <w:gridSpan w:val="2"/>
            <w:tcBorders>
              <w:bottom w:val="single" w:sz="4" w:space="0" w:color="A6A6A6" w:themeColor="background1" w:themeShade="A6"/>
            </w:tcBorders>
            <w:shd w:val="clear" w:color="000000" w:fill="BFBFBF" w:themeFill="background1" w:themeFillShade="BF"/>
            <w:vAlign w:val="center"/>
            <w:hideMark/>
          </w:tcPr>
          <w:p w14:paraId="2C305277" w14:textId="77777777" w:rsidR="00550F8D" w:rsidRPr="00BC021E" w:rsidRDefault="00550F8D" w:rsidP="007C363B">
            <w:pPr>
              <w:spacing w:before="0" w:after="0" w:line="240" w:lineRule="auto"/>
              <w:ind w:right="0"/>
              <w:jc w:val="left"/>
              <w:rPr>
                <w:rFonts w:eastAsia="Times New Roman"/>
                <w:szCs w:val="21"/>
                <w:lang w:eastAsia="fr-FR" w:bidi="ar-SA"/>
              </w:rPr>
            </w:pPr>
            <w:r w:rsidRPr="00BC021E">
              <w:rPr>
                <w:rFonts w:eastAsia="Times New Roman"/>
                <w:szCs w:val="21"/>
                <w:lang w:eastAsia="fr-FR" w:bidi="ar-SA"/>
              </w:rPr>
              <w:t>Outils de gestion et reporting</w:t>
            </w:r>
          </w:p>
        </w:tc>
      </w:tr>
      <w:tr w:rsidR="00550F8D" w:rsidRPr="00D761EE" w14:paraId="75E59C3D" w14:textId="77777777" w:rsidTr="007C363B">
        <w:trPr>
          <w:trHeight w:val="850"/>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0CACDB9D"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5E71DF17"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 xml:space="preserve">Système comptable </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51885304"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p>
        </w:tc>
      </w:tr>
      <w:tr w:rsidR="00550F8D" w:rsidRPr="00D761EE" w14:paraId="65115285" w14:textId="77777777" w:rsidTr="007C363B">
        <w:trPr>
          <w:trHeight w:val="565"/>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04A7BD8F"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2.2</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21FD1EB"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Suivi budgétaire et analytique</w:t>
            </w:r>
          </w:p>
        </w:tc>
        <w:tc>
          <w:tcPr>
            <w:tcW w:w="5670"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09C4FC57"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p>
        </w:tc>
      </w:tr>
      <w:tr w:rsidR="00550F8D" w:rsidRPr="00D761EE" w14:paraId="00226C57" w14:textId="77777777" w:rsidTr="007C363B">
        <w:trPr>
          <w:trHeight w:val="431"/>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497AC01"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2.3</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29AE8D96"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Reporting</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287A8A90"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p>
        </w:tc>
      </w:tr>
      <w:tr w:rsidR="00550F8D" w:rsidRPr="00D761EE" w14:paraId="06C17455" w14:textId="77777777" w:rsidTr="007C363B">
        <w:trPr>
          <w:trHeight w:val="693"/>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3A2F7A8"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2.4</w:t>
            </w:r>
          </w:p>
        </w:tc>
        <w:tc>
          <w:tcPr>
            <w:tcW w:w="2767" w:type="dxa"/>
            <w:tcBorders>
              <w:top w:val="single" w:sz="4" w:space="0" w:color="A6A6A6" w:themeColor="background1" w:themeShade="A6"/>
              <w:bottom w:val="single" w:sz="4" w:space="0" w:color="A6A6A6" w:themeColor="background1" w:themeShade="A6"/>
            </w:tcBorders>
            <w:shd w:val="clear" w:color="auto" w:fill="auto"/>
            <w:vAlign w:val="center"/>
            <w:hideMark/>
          </w:tcPr>
          <w:p w14:paraId="5E03CEC2"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Système de classement, archivage et sauvegarde</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531FD1D3" w14:textId="77777777" w:rsidR="00550F8D" w:rsidRPr="00D761EE" w:rsidRDefault="00550F8D" w:rsidP="007C363B">
            <w:pPr>
              <w:spacing w:before="0" w:after="0" w:line="240" w:lineRule="auto"/>
              <w:ind w:right="0"/>
              <w:jc w:val="left"/>
              <w:rPr>
                <w:rFonts w:eastAsia="Times New Roman"/>
                <w:i/>
                <w:iCs/>
                <w:color w:val="000000"/>
                <w:sz w:val="18"/>
                <w:szCs w:val="18"/>
                <w:lang w:eastAsia="fr-FR" w:bidi="ar-SA"/>
              </w:rPr>
            </w:pPr>
          </w:p>
        </w:tc>
      </w:tr>
      <w:tr w:rsidR="00550F8D" w:rsidRPr="00D761EE" w14:paraId="53346FA0" w14:textId="77777777" w:rsidTr="007C363B">
        <w:trPr>
          <w:trHeight w:val="575"/>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6988AD7"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2.5</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5132927"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Gestion des risques</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2B1EAF36"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p>
        </w:tc>
      </w:tr>
      <w:tr w:rsidR="00550F8D" w:rsidRPr="00D761EE" w14:paraId="113F2185" w14:textId="77777777" w:rsidTr="007C363B">
        <w:trPr>
          <w:trHeight w:val="599"/>
        </w:trPr>
        <w:tc>
          <w:tcPr>
            <w:tcW w:w="636" w:type="dxa"/>
            <w:tcBorders>
              <w:top w:val="single" w:sz="4" w:space="0" w:color="A6A6A6" w:themeColor="background1" w:themeShade="A6"/>
              <w:bottom w:val="single" w:sz="4" w:space="0" w:color="A6A6A6" w:themeColor="background1" w:themeShade="A6"/>
            </w:tcBorders>
            <w:shd w:val="clear" w:color="000000" w:fill="BFBFBF" w:themeFill="background1" w:themeFillShade="BF"/>
            <w:noWrap/>
            <w:vAlign w:val="center"/>
            <w:hideMark/>
          </w:tcPr>
          <w:p w14:paraId="1DAB3221" w14:textId="77777777" w:rsidR="00550F8D" w:rsidRPr="00BC021E" w:rsidRDefault="00550F8D" w:rsidP="007C363B">
            <w:pPr>
              <w:spacing w:before="0" w:after="0" w:line="240" w:lineRule="auto"/>
              <w:ind w:right="0"/>
              <w:jc w:val="center"/>
              <w:rPr>
                <w:rFonts w:eastAsia="Times New Roman"/>
                <w:sz w:val="18"/>
                <w:szCs w:val="18"/>
                <w:lang w:eastAsia="fr-FR" w:bidi="ar-SA"/>
              </w:rPr>
            </w:pPr>
            <w:r w:rsidRPr="00BC021E">
              <w:rPr>
                <w:rFonts w:eastAsia="Times New Roman"/>
                <w:sz w:val="18"/>
                <w:szCs w:val="18"/>
                <w:lang w:eastAsia="fr-FR" w:bidi="ar-SA"/>
              </w:rPr>
              <w:t>3</w:t>
            </w:r>
          </w:p>
        </w:tc>
        <w:tc>
          <w:tcPr>
            <w:tcW w:w="8437" w:type="dxa"/>
            <w:gridSpan w:val="2"/>
            <w:tcBorders>
              <w:top w:val="single" w:sz="4" w:space="0" w:color="A6A6A6" w:themeColor="background1" w:themeShade="A6"/>
              <w:bottom w:val="single" w:sz="4" w:space="0" w:color="A6A6A6" w:themeColor="background1" w:themeShade="A6"/>
            </w:tcBorders>
            <w:shd w:val="clear" w:color="000000" w:fill="BFBFBF" w:themeFill="background1" w:themeFillShade="BF"/>
            <w:noWrap/>
            <w:vAlign w:val="center"/>
            <w:hideMark/>
          </w:tcPr>
          <w:p w14:paraId="4BAEF022" w14:textId="77777777" w:rsidR="00550F8D" w:rsidRPr="00BC021E" w:rsidRDefault="00550F8D" w:rsidP="007C363B">
            <w:pPr>
              <w:spacing w:before="0" w:after="0" w:line="240" w:lineRule="auto"/>
              <w:ind w:right="0"/>
              <w:jc w:val="left"/>
              <w:rPr>
                <w:rFonts w:eastAsia="Times New Roman"/>
                <w:szCs w:val="21"/>
                <w:lang w:eastAsia="fr-FR" w:bidi="ar-SA"/>
              </w:rPr>
            </w:pPr>
            <w:r w:rsidRPr="00BC021E">
              <w:rPr>
                <w:rFonts w:eastAsia="Times New Roman"/>
                <w:szCs w:val="21"/>
                <w:lang w:eastAsia="fr-FR" w:bidi="ar-SA"/>
              </w:rPr>
              <w:t>Aspects règlementaires</w:t>
            </w:r>
          </w:p>
        </w:tc>
      </w:tr>
      <w:tr w:rsidR="00550F8D" w:rsidRPr="00D761EE" w14:paraId="56995D61" w14:textId="77777777" w:rsidTr="007C363B">
        <w:trPr>
          <w:trHeight w:val="592"/>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DF5A4A3"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3.1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13B9D955"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Passation des marchés</w:t>
            </w:r>
          </w:p>
        </w:tc>
        <w:tc>
          <w:tcPr>
            <w:tcW w:w="5670"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5BD35CBB" w14:textId="77777777" w:rsidR="00550F8D" w:rsidRPr="00D761EE" w:rsidRDefault="00550F8D" w:rsidP="007C363B">
            <w:pPr>
              <w:spacing w:before="0" w:after="0" w:line="240" w:lineRule="auto"/>
              <w:ind w:right="0"/>
              <w:rPr>
                <w:rFonts w:eastAsia="Times New Roman"/>
                <w:color w:val="000000"/>
                <w:sz w:val="18"/>
                <w:szCs w:val="18"/>
                <w:lang w:eastAsia="fr-FR" w:bidi="ar-SA"/>
              </w:rPr>
            </w:pPr>
          </w:p>
        </w:tc>
      </w:tr>
      <w:tr w:rsidR="00550F8D" w:rsidRPr="00D761EE" w14:paraId="025D8910" w14:textId="77777777" w:rsidTr="007C363B">
        <w:trPr>
          <w:trHeight w:val="870"/>
        </w:trPr>
        <w:tc>
          <w:tcPr>
            <w:tcW w:w="636" w:type="dxa"/>
            <w:tcBorders>
              <w:top w:val="single" w:sz="4" w:space="0" w:color="A6A6A6" w:themeColor="background1" w:themeShade="A6"/>
            </w:tcBorders>
            <w:shd w:val="clear" w:color="auto" w:fill="auto"/>
            <w:noWrap/>
            <w:vAlign w:val="center"/>
            <w:hideMark/>
          </w:tcPr>
          <w:p w14:paraId="54A03E36"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3.2</w:t>
            </w:r>
          </w:p>
        </w:tc>
        <w:tc>
          <w:tcPr>
            <w:tcW w:w="2767" w:type="dxa"/>
            <w:tcBorders>
              <w:top w:val="single" w:sz="4" w:space="0" w:color="A6A6A6" w:themeColor="background1" w:themeShade="A6"/>
            </w:tcBorders>
            <w:shd w:val="clear" w:color="auto" w:fill="auto"/>
            <w:vAlign w:val="center"/>
            <w:hideMark/>
          </w:tcPr>
          <w:p w14:paraId="227F6DA5"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Règles en matière d'exécution et de justification des dépenses</w:t>
            </w:r>
          </w:p>
        </w:tc>
        <w:tc>
          <w:tcPr>
            <w:tcW w:w="5670" w:type="dxa"/>
            <w:tcBorders>
              <w:top w:val="single" w:sz="4" w:space="0" w:color="A6A6A6" w:themeColor="background1" w:themeShade="A6"/>
            </w:tcBorders>
            <w:shd w:val="clear" w:color="auto" w:fill="auto"/>
            <w:vAlign w:val="center"/>
            <w:hideMark/>
          </w:tcPr>
          <w:p w14:paraId="0D9E061F"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p>
        </w:tc>
      </w:tr>
      <w:tr w:rsidR="00550F8D" w:rsidRPr="00D761EE" w14:paraId="43495295" w14:textId="77777777" w:rsidTr="007C363B">
        <w:trPr>
          <w:trHeight w:val="566"/>
        </w:trPr>
        <w:tc>
          <w:tcPr>
            <w:tcW w:w="636" w:type="dxa"/>
            <w:tcBorders>
              <w:bottom w:val="single" w:sz="4" w:space="0" w:color="A6A6A6" w:themeColor="background1" w:themeShade="A6"/>
            </w:tcBorders>
            <w:shd w:val="clear" w:color="000000" w:fill="BFBFBF" w:themeFill="background1" w:themeFillShade="BF"/>
            <w:noWrap/>
            <w:vAlign w:val="center"/>
            <w:hideMark/>
          </w:tcPr>
          <w:p w14:paraId="595FEE52" w14:textId="77777777" w:rsidR="00550F8D" w:rsidRPr="00BC021E" w:rsidRDefault="00550F8D" w:rsidP="007C363B">
            <w:pPr>
              <w:spacing w:before="0" w:after="0" w:line="240" w:lineRule="auto"/>
              <w:ind w:right="0"/>
              <w:jc w:val="center"/>
              <w:rPr>
                <w:rFonts w:eastAsia="Times New Roman"/>
                <w:szCs w:val="21"/>
                <w:lang w:eastAsia="fr-FR" w:bidi="ar-SA"/>
              </w:rPr>
            </w:pPr>
            <w:r w:rsidRPr="00BC021E">
              <w:rPr>
                <w:rFonts w:eastAsia="Times New Roman"/>
                <w:szCs w:val="21"/>
                <w:lang w:eastAsia="fr-FR" w:bidi="ar-SA"/>
              </w:rPr>
              <w:t>4</w:t>
            </w:r>
          </w:p>
        </w:tc>
        <w:tc>
          <w:tcPr>
            <w:tcW w:w="8437" w:type="dxa"/>
            <w:gridSpan w:val="2"/>
            <w:tcBorders>
              <w:bottom w:val="single" w:sz="4" w:space="0" w:color="A6A6A6" w:themeColor="background1" w:themeShade="A6"/>
            </w:tcBorders>
            <w:shd w:val="clear" w:color="000000" w:fill="BFBFBF" w:themeFill="background1" w:themeFillShade="BF"/>
            <w:noWrap/>
            <w:vAlign w:val="center"/>
            <w:hideMark/>
          </w:tcPr>
          <w:p w14:paraId="5046B2E1" w14:textId="3BAEFA56" w:rsidR="00550F8D" w:rsidRPr="00BC021E" w:rsidRDefault="00FE355D" w:rsidP="007C363B">
            <w:pPr>
              <w:spacing w:before="0" w:after="0" w:line="240" w:lineRule="auto"/>
              <w:ind w:right="0"/>
              <w:jc w:val="left"/>
              <w:rPr>
                <w:rFonts w:eastAsia="Times New Roman"/>
                <w:szCs w:val="21"/>
                <w:lang w:eastAsia="fr-FR" w:bidi="ar-SA"/>
              </w:rPr>
            </w:pPr>
            <w:bookmarkStart w:id="201" w:name="OLE_LINK188"/>
            <w:bookmarkStart w:id="202" w:name="OLE_LINK189"/>
            <w:r>
              <w:rPr>
                <w:rFonts w:eastAsia="Times New Roman"/>
                <w:lang w:eastAsia="fr-FR" w:bidi="ar-SA"/>
              </w:rPr>
              <w:t>Processus de gestion financière et administrative</w:t>
            </w:r>
            <w:bookmarkEnd w:id="201"/>
            <w:bookmarkEnd w:id="202"/>
          </w:p>
        </w:tc>
      </w:tr>
      <w:tr w:rsidR="00550F8D" w:rsidRPr="00D761EE" w14:paraId="1578C4CF" w14:textId="77777777" w:rsidTr="007C363B">
        <w:trPr>
          <w:trHeight w:val="854"/>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EF1E6BB"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4.2</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512D9483"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Gestion de la trésorerie</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5CA733BD"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p>
        </w:tc>
      </w:tr>
      <w:tr w:rsidR="00550F8D" w:rsidRPr="00D761EE" w14:paraId="6339B06F" w14:textId="77777777" w:rsidTr="007C363B">
        <w:trPr>
          <w:trHeight w:val="572"/>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5523094C"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4.5</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C28891E"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Gestion des immobilisations</w:t>
            </w:r>
          </w:p>
        </w:tc>
        <w:tc>
          <w:tcPr>
            <w:tcW w:w="5670"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7A211BF0" w14:textId="77777777" w:rsidR="00550F8D" w:rsidRPr="00D761EE" w:rsidRDefault="00550F8D" w:rsidP="007C363B">
            <w:pPr>
              <w:spacing w:before="0" w:after="0" w:line="240" w:lineRule="auto"/>
              <w:ind w:right="0"/>
              <w:jc w:val="left"/>
              <w:rPr>
                <w:rFonts w:eastAsia="Times New Roman"/>
                <w:i/>
                <w:iCs/>
                <w:color w:val="000000"/>
                <w:sz w:val="18"/>
                <w:szCs w:val="18"/>
                <w:lang w:eastAsia="fr-FR" w:bidi="ar-SA"/>
              </w:rPr>
            </w:pPr>
          </w:p>
        </w:tc>
      </w:tr>
      <w:tr w:rsidR="00550F8D" w:rsidRPr="00D761EE" w14:paraId="3053A3A1" w14:textId="77777777" w:rsidTr="007C363B">
        <w:trPr>
          <w:trHeight w:val="712"/>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732820B" w14:textId="77777777" w:rsidR="00550F8D" w:rsidRPr="00D761EE" w:rsidRDefault="00550F8D" w:rsidP="007C363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4.8</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27B3B32B" w14:textId="77777777" w:rsidR="00550F8D" w:rsidRPr="00D761EE" w:rsidRDefault="00550F8D" w:rsidP="007C363B">
            <w:pPr>
              <w:spacing w:before="0" w:after="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Gestion des ressources humaines</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33ED43ED" w14:textId="77777777" w:rsidR="00550F8D" w:rsidRPr="00D761EE" w:rsidRDefault="00550F8D" w:rsidP="007C363B">
            <w:pPr>
              <w:spacing w:before="0" w:after="0" w:line="240" w:lineRule="auto"/>
              <w:ind w:right="0"/>
              <w:jc w:val="left"/>
              <w:rPr>
                <w:rFonts w:eastAsia="Times New Roman"/>
                <w:i/>
                <w:iCs/>
                <w:color w:val="000000"/>
                <w:sz w:val="18"/>
                <w:szCs w:val="18"/>
                <w:lang w:eastAsia="fr-FR" w:bidi="ar-SA"/>
              </w:rPr>
            </w:pPr>
          </w:p>
        </w:tc>
      </w:tr>
    </w:tbl>
    <w:p w14:paraId="4B5A4F92" w14:textId="47703780" w:rsidR="00A7765D" w:rsidRDefault="00550F8D" w:rsidP="00550F8D">
      <w:pPr>
        <w:pStyle w:val="Titre3"/>
      </w:pPr>
      <w:bookmarkStart w:id="203" w:name="_Toc20503206"/>
      <w:bookmarkEnd w:id="200"/>
      <w:r>
        <w:t>Résumé</w:t>
      </w:r>
      <w:r w:rsidRPr="00D761EE">
        <w:t xml:space="preserve"> des points faibles, risques et recommandations</w:t>
      </w:r>
      <w:bookmarkEnd w:id="203"/>
    </w:p>
    <w:p w14:paraId="76A71076" w14:textId="71FEF3C2" w:rsidR="00550F8D" w:rsidRDefault="00550F8D" w:rsidP="00550F8D">
      <w:bookmarkStart w:id="204" w:name="OLE_LINK205"/>
      <w:bookmarkStart w:id="205" w:name="OLE_LINK206"/>
      <w:r w:rsidRPr="00D761EE">
        <w:t xml:space="preserve">Le tableau ci-dessous reprend </w:t>
      </w:r>
      <w:r w:rsidR="00015AE4" w:rsidRPr="00D761EE">
        <w:t>tou</w:t>
      </w:r>
      <w:r w:rsidR="00015AE4">
        <w:t>tes</w:t>
      </w:r>
      <w:r w:rsidRPr="00D761EE">
        <w:t xml:space="preserve"> les constat</w:t>
      </w:r>
      <w:r w:rsidR="00015AE4">
        <w:t>ation</w:t>
      </w:r>
      <w:r w:rsidRPr="00D761EE">
        <w:t>s relati</w:t>
      </w:r>
      <w:r w:rsidR="00015AE4">
        <w:t>ve</w:t>
      </w:r>
      <w:r w:rsidRPr="00D761EE">
        <w:t xml:space="preserve">s à la gestion de </w:t>
      </w:r>
      <w:r w:rsidR="00191B2A" w:rsidRPr="004207BB">
        <w:rPr>
          <w:szCs w:val="21"/>
          <w:highlight w:val="lightGray"/>
        </w:rPr>
        <w:t>&lt;Entité auditée&gt;</w:t>
      </w:r>
      <w:r w:rsidRPr="00D761EE">
        <w:rPr>
          <w:szCs w:val="21"/>
        </w:rPr>
        <w:t xml:space="preserve"> </w:t>
      </w:r>
      <w:r w:rsidRPr="00D761EE">
        <w:t>en fonction des différentes rubriques utilisées dans le guide de</w:t>
      </w:r>
      <w:r>
        <w:t>s</w:t>
      </w:r>
      <w:r w:rsidRPr="00D761EE">
        <w:t xml:space="preserve"> contrôle</w:t>
      </w:r>
      <w:r>
        <w:t>s</w:t>
      </w:r>
      <w:r w:rsidRPr="00D761EE">
        <w:t xml:space="preserve"> </w:t>
      </w:r>
      <w:r>
        <w:t>pour un audit</w:t>
      </w:r>
      <w:r w:rsidRPr="00D761EE">
        <w:t xml:space="preserve"> organisationnel. A chaque constat est lié une analyse des risques ainsi que la priorité d’intervention et les recommandations proposées</w:t>
      </w:r>
      <w:r>
        <w:t xml:space="preserve"> </w:t>
      </w:r>
      <w:bookmarkStart w:id="206" w:name="OLE_LINK163"/>
      <w:bookmarkStart w:id="207" w:name="OLE_LINK164"/>
      <w:bookmarkEnd w:id="204"/>
      <w:bookmarkEnd w:id="205"/>
      <w:r w:rsidR="00191B2A" w:rsidRPr="00D703CF">
        <w:rPr>
          <w:color w:val="FF0000"/>
        </w:rPr>
        <w:t>Ne reprendre que les sections pertinentes du guide des contrôles pour un audit organisationnel</w:t>
      </w:r>
      <w:bookmarkEnd w:id="206"/>
      <w:bookmarkEnd w:id="207"/>
      <w:r w:rsidRPr="00D761EE">
        <w:t>.</w:t>
      </w:r>
    </w:p>
    <w:p w14:paraId="27BD9E92" w14:textId="77777777" w:rsidR="000F639F" w:rsidRDefault="000F639F" w:rsidP="00550F8D">
      <w:pPr>
        <w:rPr>
          <w:lang w:eastAsia="ja-JP" w:bidi="ar-SA"/>
        </w:rPr>
        <w:sectPr w:rsidR="000F639F" w:rsidSect="008435D0">
          <w:footerReference w:type="default" r:id="rId8"/>
          <w:headerReference w:type="first" r:id="rId9"/>
          <w:footerReference w:type="first" r:id="rId10"/>
          <w:pgSz w:w="11900" w:h="16820" w:code="9"/>
          <w:pgMar w:top="1418" w:right="1418" w:bottom="1418" w:left="1418" w:header="709" w:footer="680" w:gutter="284"/>
          <w:cols w:space="708"/>
          <w:titlePg/>
          <w:docGrid w:linePitch="299"/>
        </w:sectPr>
      </w:pPr>
    </w:p>
    <w:tbl>
      <w:tblPr>
        <w:tblW w:w="14598" w:type="dxa"/>
        <w:tblInd w:w="-281" w:type="dxa"/>
        <w:tblBorders>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990"/>
        <w:gridCol w:w="2410"/>
        <w:gridCol w:w="3755"/>
        <w:gridCol w:w="3332"/>
        <w:gridCol w:w="851"/>
        <w:gridCol w:w="3260"/>
      </w:tblGrid>
      <w:tr w:rsidR="00DA2DDA" w:rsidRPr="00D761EE" w14:paraId="116A8CF9" w14:textId="77777777" w:rsidTr="007C363B">
        <w:trPr>
          <w:trHeight w:val="566"/>
          <w:tblHeader/>
        </w:trPr>
        <w:tc>
          <w:tcPr>
            <w:tcW w:w="990" w:type="dxa"/>
            <w:shd w:val="clear" w:color="auto" w:fill="808080" w:themeFill="background1" w:themeFillShade="80"/>
            <w:noWrap/>
            <w:vAlign w:val="center"/>
            <w:hideMark/>
          </w:tcPr>
          <w:p w14:paraId="349D40F3" w14:textId="77777777" w:rsidR="00DA2DDA" w:rsidRPr="00D761EE" w:rsidRDefault="00DA2DDA" w:rsidP="007C363B">
            <w:pPr>
              <w:spacing w:before="60" w:after="60" w:line="240" w:lineRule="auto"/>
              <w:ind w:right="0"/>
              <w:jc w:val="center"/>
              <w:rPr>
                <w:rFonts w:eastAsia="Times New Roman"/>
                <w:bCs/>
                <w:color w:val="FFFFFF" w:themeColor="background1"/>
                <w:sz w:val="18"/>
                <w:szCs w:val="18"/>
                <w:lang w:eastAsia="fr-FR" w:bidi="ar-SA"/>
              </w:rPr>
            </w:pPr>
            <w:r w:rsidRPr="00D761EE">
              <w:rPr>
                <w:rFonts w:eastAsia="Times New Roman"/>
                <w:bCs/>
                <w:color w:val="FFFFFF" w:themeColor="background1"/>
                <w:sz w:val="18"/>
                <w:szCs w:val="18"/>
                <w:lang w:eastAsia="fr-FR" w:bidi="ar-SA"/>
              </w:rPr>
              <w:t>N°</w:t>
            </w:r>
          </w:p>
        </w:tc>
        <w:tc>
          <w:tcPr>
            <w:tcW w:w="2410" w:type="dxa"/>
            <w:shd w:val="clear" w:color="auto" w:fill="808080" w:themeFill="background1" w:themeFillShade="80"/>
            <w:noWrap/>
            <w:vAlign w:val="center"/>
            <w:hideMark/>
          </w:tcPr>
          <w:p w14:paraId="0FD17B0E" w14:textId="77777777" w:rsidR="00DA2DDA" w:rsidRPr="00D761EE" w:rsidRDefault="00DA2DDA" w:rsidP="007C363B">
            <w:pPr>
              <w:spacing w:before="60" w:after="6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Libellés</w:t>
            </w:r>
          </w:p>
        </w:tc>
        <w:tc>
          <w:tcPr>
            <w:tcW w:w="3755" w:type="dxa"/>
            <w:shd w:val="clear" w:color="auto" w:fill="808080" w:themeFill="background1" w:themeFillShade="80"/>
            <w:noWrap/>
            <w:vAlign w:val="center"/>
            <w:hideMark/>
          </w:tcPr>
          <w:p w14:paraId="726A7437" w14:textId="77777777" w:rsidR="00DA2DDA" w:rsidRPr="00D761EE" w:rsidRDefault="00DA2DDA" w:rsidP="007C363B">
            <w:pPr>
              <w:spacing w:before="60" w:after="6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 xml:space="preserve">Constatations </w:t>
            </w:r>
          </w:p>
        </w:tc>
        <w:tc>
          <w:tcPr>
            <w:tcW w:w="3332" w:type="dxa"/>
            <w:shd w:val="clear" w:color="auto" w:fill="808080" w:themeFill="background1" w:themeFillShade="80"/>
            <w:noWrap/>
            <w:vAlign w:val="center"/>
            <w:hideMark/>
          </w:tcPr>
          <w:p w14:paraId="78F961A8" w14:textId="77777777" w:rsidR="00DA2DDA" w:rsidRPr="00D761EE" w:rsidRDefault="00DA2DDA" w:rsidP="007C363B">
            <w:pPr>
              <w:spacing w:before="60" w:after="6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Risques</w:t>
            </w:r>
          </w:p>
        </w:tc>
        <w:tc>
          <w:tcPr>
            <w:tcW w:w="851" w:type="dxa"/>
            <w:shd w:val="clear" w:color="auto" w:fill="808080" w:themeFill="background1" w:themeFillShade="80"/>
            <w:vAlign w:val="center"/>
            <w:hideMark/>
          </w:tcPr>
          <w:p w14:paraId="122457A8" w14:textId="77777777" w:rsidR="00DA2DDA" w:rsidRPr="00D761EE" w:rsidRDefault="00DA2DDA" w:rsidP="007C363B">
            <w:pPr>
              <w:spacing w:before="60" w:after="6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Niv. Priorité</w:t>
            </w:r>
          </w:p>
        </w:tc>
        <w:tc>
          <w:tcPr>
            <w:tcW w:w="3260" w:type="dxa"/>
            <w:shd w:val="clear" w:color="auto" w:fill="808080" w:themeFill="background1" w:themeFillShade="80"/>
            <w:noWrap/>
            <w:vAlign w:val="center"/>
            <w:hideMark/>
          </w:tcPr>
          <w:p w14:paraId="1743719F" w14:textId="77777777" w:rsidR="00DA2DDA" w:rsidRPr="00D761EE" w:rsidRDefault="00DA2DDA" w:rsidP="007C363B">
            <w:pPr>
              <w:spacing w:before="60" w:after="6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Recommandations</w:t>
            </w:r>
          </w:p>
        </w:tc>
      </w:tr>
      <w:tr w:rsidR="00DA2DDA" w:rsidRPr="00D761EE" w14:paraId="3B6E6520" w14:textId="77777777" w:rsidTr="007C363B">
        <w:trPr>
          <w:trHeight w:val="651"/>
        </w:trPr>
        <w:tc>
          <w:tcPr>
            <w:tcW w:w="990" w:type="dxa"/>
            <w:tcBorders>
              <w:bottom w:val="nil"/>
            </w:tcBorders>
            <w:shd w:val="clear" w:color="auto" w:fill="BFBFBF" w:themeFill="background1" w:themeFillShade="BF"/>
            <w:noWrap/>
            <w:vAlign w:val="center"/>
            <w:hideMark/>
          </w:tcPr>
          <w:p w14:paraId="3FAEE660" w14:textId="77777777" w:rsidR="00DA2DDA" w:rsidRPr="00310ED1" w:rsidRDefault="00DA2DDA" w:rsidP="007C363B">
            <w:pPr>
              <w:spacing w:before="60" w:after="60" w:line="240" w:lineRule="auto"/>
              <w:ind w:right="0"/>
              <w:jc w:val="center"/>
              <w:rPr>
                <w:rFonts w:eastAsia="Times New Roman"/>
                <w:b/>
                <w:szCs w:val="21"/>
                <w:lang w:eastAsia="fr-FR" w:bidi="ar-SA"/>
              </w:rPr>
            </w:pPr>
            <w:r w:rsidRPr="00310ED1">
              <w:rPr>
                <w:rFonts w:eastAsia="Times New Roman"/>
                <w:b/>
                <w:szCs w:val="21"/>
                <w:lang w:eastAsia="fr-FR" w:bidi="ar-SA"/>
              </w:rPr>
              <w:t>1</w:t>
            </w:r>
          </w:p>
        </w:tc>
        <w:tc>
          <w:tcPr>
            <w:tcW w:w="13608" w:type="dxa"/>
            <w:gridSpan w:val="5"/>
            <w:tcBorders>
              <w:bottom w:val="nil"/>
            </w:tcBorders>
            <w:shd w:val="clear" w:color="auto" w:fill="BFBFBF" w:themeFill="background1" w:themeFillShade="BF"/>
            <w:noWrap/>
            <w:vAlign w:val="center"/>
            <w:hideMark/>
          </w:tcPr>
          <w:p w14:paraId="33C8DA60" w14:textId="77777777" w:rsidR="00DA2DDA" w:rsidRPr="00310ED1" w:rsidRDefault="00DA2DDA" w:rsidP="007C363B">
            <w:pPr>
              <w:spacing w:before="60" w:after="60" w:line="240" w:lineRule="auto"/>
              <w:ind w:right="0"/>
              <w:jc w:val="left"/>
              <w:rPr>
                <w:rFonts w:eastAsia="Times New Roman"/>
                <w:b/>
                <w:szCs w:val="21"/>
                <w:lang w:eastAsia="fr-FR" w:bidi="ar-SA"/>
              </w:rPr>
            </w:pPr>
            <w:r w:rsidRPr="00310ED1">
              <w:rPr>
                <w:rFonts w:eastAsia="Times New Roman"/>
                <w:b/>
                <w:szCs w:val="21"/>
                <w:lang w:eastAsia="fr-FR" w:bidi="ar-SA"/>
              </w:rPr>
              <w:t>Organisation générale</w:t>
            </w:r>
          </w:p>
        </w:tc>
      </w:tr>
      <w:tr w:rsidR="00DA2DDA" w:rsidRPr="00D761EE" w14:paraId="74814338" w14:textId="77777777" w:rsidTr="007C363B">
        <w:trPr>
          <w:trHeight w:val="609"/>
        </w:trPr>
        <w:tc>
          <w:tcPr>
            <w:tcW w:w="990" w:type="dxa"/>
            <w:tcBorders>
              <w:bottom w:val="nil"/>
            </w:tcBorders>
            <w:shd w:val="clear" w:color="auto" w:fill="F2F2F2" w:themeFill="background1" w:themeFillShade="F2"/>
            <w:noWrap/>
            <w:vAlign w:val="center"/>
            <w:hideMark/>
          </w:tcPr>
          <w:p w14:paraId="152A44B5"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1.1</w:t>
            </w:r>
          </w:p>
        </w:tc>
        <w:tc>
          <w:tcPr>
            <w:tcW w:w="13608" w:type="dxa"/>
            <w:gridSpan w:val="5"/>
            <w:tcBorders>
              <w:bottom w:val="nil"/>
            </w:tcBorders>
            <w:shd w:val="clear" w:color="auto" w:fill="F2F2F2" w:themeFill="background1" w:themeFillShade="F2"/>
            <w:noWrap/>
            <w:vAlign w:val="center"/>
            <w:hideMark/>
          </w:tcPr>
          <w:p w14:paraId="119AA38E"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rFonts w:eastAsia="Times New Roman"/>
                <w:color w:val="000000"/>
                <w:szCs w:val="21"/>
                <w:lang w:eastAsia="fr-FR" w:bidi="ar-SA"/>
              </w:rPr>
              <w:t xml:space="preserve">Gouvernance </w:t>
            </w:r>
            <w:r w:rsidRPr="00310ED1">
              <w:rPr>
                <w:rFonts w:eastAsia="Times New Roman"/>
                <w:b/>
                <w:color w:val="FF0000"/>
                <w:szCs w:val="21"/>
                <w:highlight w:val="yellow"/>
                <w:lang w:eastAsia="fr-FR" w:bidi="ar-SA"/>
              </w:rPr>
              <w:t>(Exemple)</w:t>
            </w:r>
          </w:p>
        </w:tc>
      </w:tr>
      <w:tr w:rsidR="00DA2DDA" w:rsidRPr="00D761EE" w14:paraId="6FFB3C89" w14:textId="77777777" w:rsidTr="007C363B">
        <w:trPr>
          <w:trHeight w:val="1647"/>
        </w:trPr>
        <w:tc>
          <w:tcPr>
            <w:tcW w:w="990"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1DFCA3DF" w14:textId="77777777" w:rsidR="00DA2DDA" w:rsidRPr="00D761EE" w:rsidRDefault="00DA2DDA" w:rsidP="007C363B">
            <w:pPr>
              <w:spacing w:before="60" w:after="60" w:line="240" w:lineRule="auto"/>
              <w:ind w:right="0"/>
              <w:jc w:val="center"/>
              <w:rPr>
                <w:rFonts w:eastAsia="Times New Roman"/>
                <w:sz w:val="18"/>
                <w:szCs w:val="18"/>
                <w:highlight w:val="yellow"/>
                <w:lang w:eastAsia="fr-FR" w:bidi="ar-SA"/>
              </w:rPr>
            </w:pPr>
            <w:r w:rsidRPr="00D761EE">
              <w:rPr>
                <w:rFonts w:eastAsia="Times New Roman"/>
                <w:sz w:val="18"/>
                <w:szCs w:val="18"/>
                <w:lang w:eastAsia="fr-FR" w:bidi="ar-SA"/>
              </w:rPr>
              <w:t>A.6</w:t>
            </w:r>
          </w:p>
        </w:tc>
        <w:tc>
          <w:tcPr>
            <w:tcW w:w="2410" w:type="dxa"/>
            <w:tcBorders>
              <w:top w:val="single" w:sz="4" w:space="0" w:color="A6A6A6" w:themeColor="background1" w:themeShade="A6"/>
              <w:bottom w:val="single" w:sz="4" w:space="0" w:color="A6A6A6" w:themeColor="background1" w:themeShade="A6"/>
            </w:tcBorders>
            <w:shd w:val="clear" w:color="auto" w:fill="auto"/>
            <w:vAlign w:val="center"/>
            <w:hideMark/>
          </w:tcPr>
          <w:p w14:paraId="0027647A" w14:textId="77777777" w:rsidR="00DA2DDA" w:rsidRPr="00D761EE" w:rsidRDefault="00DA2DDA" w:rsidP="007C363B">
            <w:pPr>
              <w:spacing w:before="60" w:after="60" w:line="240" w:lineRule="auto"/>
              <w:ind w:right="0"/>
              <w:jc w:val="left"/>
              <w:rPr>
                <w:rFonts w:eastAsia="Times New Roman"/>
                <w:sz w:val="18"/>
                <w:szCs w:val="18"/>
                <w:lang w:eastAsia="fr-FR" w:bidi="ar-SA"/>
              </w:rPr>
            </w:pPr>
            <w:r w:rsidRPr="00D761EE">
              <w:rPr>
                <w:rFonts w:eastAsia="Times New Roman"/>
                <w:sz w:val="18"/>
                <w:szCs w:val="18"/>
                <w:lang w:eastAsia="fr-FR" w:bidi="ar-SA"/>
              </w:rPr>
              <w:t>Le rythme des séances prévus dans les documents statutaires est-il respecté ?</w:t>
            </w:r>
          </w:p>
        </w:tc>
        <w:tc>
          <w:tcPr>
            <w:tcW w:w="3755" w:type="dxa"/>
            <w:tcBorders>
              <w:top w:val="single" w:sz="4" w:space="0" w:color="A6A6A6" w:themeColor="background1" w:themeShade="A6"/>
              <w:bottom w:val="single" w:sz="4" w:space="0" w:color="A6A6A6" w:themeColor="background1" w:themeShade="A6"/>
            </w:tcBorders>
            <w:shd w:val="clear" w:color="auto" w:fill="auto"/>
            <w:vAlign w:val="center"/>
            <w:hideMark/>
          </w:tcPr>
          <w:p w14:paraId="02465439" w14:textId="77777777" w:rsidR="00DA2DDA" w:rsidRPr="00D761EE" w:rsidRDefault="00DA2DDA" w:rsidP="007C363B">
            <w:pPr>
              <w:spacing w:before="60" w:after="60" w:line="240" w:lineRule="auto"/>
              <w:ind w:right="0"/>
              <w:jc w:val="left"/>
              <w:rPr>
                <w:rFonts w:eastAsia="Times New Roman"/>
                <w:i/>
                <w:iCs/>
                <w:sz w:val="18"/>
                <w:szCs w:val="18"/>
                <w:lang w:eastAsia="fr-FR" w:bidi="ar-SA"/>
              </w:rPr>
            </w:pPr>
            <w:r w:rsidRPr="00D761EE">
              <w:rPr>
                <w:rFonts w:eastAsia="Times New Roman"/>
                <w:sz w:val="18"/>
                <w:szCs w:val="18"/>
                <w:lang w:eastAsia="fr-FR" w:bidi="ar-SA"/>
              </w:rPr>
              <w:t>1) Les PV de réunion des organes statutaires ne sont pas signés dans les délais et doivent faire l’objet d’un classement chronologique spécifique</w:t>
            </w:r>
          </w:p>
        </w:tc>
        <w:tc>
          <w:tcPr>
            <w:tcW w:w="3332" w:type="dxa"/>
            <w:tcBorders>
              <w:top w:val="single" w:sz="4" w:space="0" w:color="A6A6A6" w:themeColor="background1" w:themeShade="A6"/>
              <w:bottom w:val="single" w:sz="4" w:space="0" w:color="A6A6A6" w:themeColor="background1" w:themeShade="A6"/>
            </w:tcBorders>
            <w:shd w:val="clear" w:color="auto" w:fill="auto"/>
            <w:vAlign w:val="center"/>
            <w:hideMark/>
          </w:tcPr>
          <w:p w14:paraId="5F19AF27" w14:textId="77777777" w:rsidR="00DA2DDA" w:rsidRPr="00D761EE" w:rsidRDefault="00DA2DDA" w:rsidP="007C363B">
            <w:pPr>
              <w:spacing w:before="60" w:after="60" w:line="240" w:lineRule="auto"/>
              <w:ind w:right="0"/>
              <w:jc w:val="left"/>
              <w:rPr>
                <w:rFonts w:eastAsia="Times New Roman"/>
                <w:sz w:val="18"/>
                <w:szCs w:val="18"/>
                <w:lang w:eastAsia="fr-FR" w:bidi="ar-SA"/>
              </w:rPr>
            </w:pPr>
            <w:r w:rsidRPr="00D761EE">
              <w:rPr>
                <w:rFonts w:eastAsia="Times New Roman"/>
                <w:sz w:val="18"/>
                <w:szCs w:val="18"/>
                <w:lang w:eastAsia="fr-FR" w:bidi="ar-SA"/>
              </w:rPr>
              <w:t>Perte d’informations par rapport aux décisions prises par les organes statutaires</w:t>
            </w:r>
          </w:p>
        </w:tc>
        <w:tc>
          <w:tcPr>
            <w:tcW w:w="851"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776145F7" w14:textId="77777777" w:rsidR="00DA2DDA" w:rsidRPr="00D761EE" w:rsidRDefault="00DA2DDA" w:rsidP="007C363B">
            <w:pPr>
              <w:spacing w:before="60" w:after="60" w:line="240" w:lineRule="auto"/>
              <w:ind w:right="0"/>
              <w:jc w:val="center"/>
              <w:rPr>
                <w:rFonts w:eastAsia="Times New Roman"/>
                <w:sz w:val="18"/>
                <w:szCs w:val="18"/>
                <w:lang w:eastAsia="fr-FR" w:bidi="ar-SA"/>
              </w:rPr>
            </w:pPr>
            <w:r w:rsidRPr="00D761EE">
              <w:rPr>
                <w:rFonts w:eastAsia="Times New Roman"/>
                <w:sz w:val="18"/>
                <w:szCs w:val="18"/>
                <w:lang w:eastAsia="fr-FR" w:bidi="ar-SA"/>
              </w:rPr>
              <w:t>2</w:t>
            </w:r>
          </w:p>
        </w:tc>
        <w:tc>
          <w:tcPr>
            <w:tcW w:w="3260" w:type="dxa"/>
            <w:tcBorders>
              <w:top w:val="single" w:sz="4" w:space="0" w:color="A6A6A6" w:themeColor="background1" w:themeShade="A6"/>
              <w:bottom w:val="single" w:sz="4" w:space="0" w:color="A6A6A6" w:themeColor="background1" w:themeShade="A6"/>
            </w:tcBorders>
            <w:shd w:val="clear" w:color="auto" w:fill="auto"/>
            <w:vAlign w:val="center"/>
            <w:hideMark/>
          </w:tcPr>
          <w:p w14:paraId="69C61AB3" w14:textId="77777777" w:rsidR="00DA2DDA" w:rsidRPr="00D761EE" w:rsidRDefault="00DA2DDA" w:rsidP="007C363B">
            <w:pPr>
              <w:spacing w:before="60" w:after="60" w:line="240" w:lineRule="auto"/>
              <w:ind w:right="0"/>
              <w:jc w:val="left"/>
              <w:rPr>
                <w:rFonts w:eastAsia="Times New Roman"/>
                <w:i/>
                <w:iCs/>
                <w:sz w:val="18"/>
                <w:szCs w:val="18"/>
                <w:lang w:eastAsia="fr-FR" w:bidi="ar-SA"/>
              </w:rPr>
            </w:pPr>
            <w:r w:rsidRPr="00D761EE">
              <w:rPr>
                <w:rFonts w:eastAsia="Times New Roman"/>
                <w:sz w:val="18"/>
                <w:szCs w:val="18"/>
                <w:lang w:eastAsia="fr-FR" w:bidi="ar-SA"/>
              </w:rPr>
              <w:t>1) Les réunions des organes statutaires doivent faire l’objet de PV signés, à classer par ordre chronologique dans un registre tenu à cet effet</w:t>
            </w:r>
          </w:p>
        </w:tc>
      </w:tr>
      <w:tr w:rsidR="00DA2DDA" w:rsidRPr="00D761EE" w14:paraId="293E15FA" w14:textId="77777777" w:rsidTr="007C363B">
        <w:trPr>
          <w:trHeight w:val="583"/>
        </w:trPr>
        <w:tc>
          <w:tcPr>
            <w:tcW w:w="990" w:type="dxa"/>
            <w:tcBorders>
              <w:top w:val="single" w:sz="4" w:space="0" w:color="A6A6A6" w:themeColor="background1" w:themeShade="A6"/>
              <w:bottom w:val="nil"/>
            </w:tcBorders>
            <w:shd w:val="clear" w:color="auto" w:fill="F2F2F2" w:themeFill="background1" w:themeFillShade="F2"/>
            <w:noWrap/>
            <w:vAlign w:val="center"/>
            <w:hideMark/>
          </w:tcPr>
          <w:p w14:paraId="144E491C"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1.2</w:t>
            </w:r>
          </w:p>
        </w:tc>
        <w:tc>
          <w:tcPr>
            <w:tcW w:w="13608" w:type="dxa"/>
            <w:gridSpan w:val="5"/>
            <w:tcBorders>
              <w:top w:val="single" w:sz="4" w:space="0" w:color="A6A6A6" w:themeColor="background1" w:themeShade="A6"/>
              <w:bottom w:val="nil"/>
            </w:tcBorders>
            <w:shd w:val="clear" w:color="auto" w:fill="F2F2F2" w:themeFill="background1" w:themeFillShade="F2"/>
            <w:vAlign w:val="center"/>
            <w:hideMark/>
          </w:tcPr>
          <w:p w14:paraId="1A577C09" w14:textId="77777777" w:rsidR="00DA2DDA" w:rsidRPr="00D761EE" w:rsidRDefault="00DA2DDA" w:rsidP="007C363B">
            <w:pPr>
              <w:spacing w:before="60" w:after="60" w:line="240" w:lineRule="auto"/>
              <w:ind w:right="0"/>
              <w:rPr>
                <w:rFonts w:eastAsia="Times New Roman"/>
                <w:color w:val="000000"/>
                <w:szCs w:val="21"/>
                <w:lang w:eastAsia="fr-FR" w:bidi="ar-SA"/>
              </w:rPr>
            </w:pPr>
            <w:r w:rsidRPr="00D761EE">
              <w:rPr>
                <w:rFonts w:eastAsia="Times New Roman"/>
                <w:color w:val="000000"/>
                <w:szCs w:val="21"/>
                <w:lang w:eastAsia="fr-FR" w:bidi="ar-SA"/>
              </w:rPr>
              <w:t>Organisation administrative et environnement institutionnel</w:t>
            </w:r>
          </w:p>
        </w:tc>
      </w:tr>
      <w:tr w:rsidR="00DA2DDA" w:rsidRPr="00D761EE" w14:paraId="02E727ED" w14:textId="77777777" w:rsidTr="007C363B">
        <w:trPr>
          <w:trHeight w:val="413"/>
        </w:trPr>
        <w:tc>
          <w:tcPr>
            <w:tcW w:w="990" w:type="dxa"/>
            <w:tcBorders>
              <w:top w:val="nil"/>
              <w:bottom w:val="single" w:sz="4" w:space="0" w:color="A6A6A6" w:themeColor="background1" w:themeShade="A6"/>
            </w:tcBorders>
            <w:shd w:val="clear" w:color="auto" w:fill="auto"/>
            <w:noWrap/>
            <w:vAlign w:val="center"/>
            <w:hideMark/>
          </w:tcPr>
          <w:p w14:paraId="4DDDCDD8" w14:textId="77777777" w:rsidR="00DA2DDA" w:rsidRPr="00D761EE" w:rsidRDefault="00DA2DDA" w:rsidP="007C363B">
            <w:pPr>
              <w:spacing w:before="60" w:after="60" w:line="240" w:lineRule="auto"/>
              <w:ind w:right="0"/>
              <w:jc w:val="center"/>
              <w:rPr>
                <w:rFonts w:eastAsia="Times New Roman"/>
                <w:i/>
                <w:iCs/>
                <w:color w:val="95191C"/>
                <w:sz w:val="18"/>
                <w:szCs w:val="18"/>
                <w:lang w:eastAsia="fr-FR" w:bidi="ar-SA"/>
              </w:rPr>
            </w:pPr>
          </w:p>
        </w:tc>
        <w:tc>
          <w:tcPr>
            <w:tcW w:w="2410" w:type="dxa"/>
            <w:tcBorders>
              <w:top w:val="nil"/>
              <w:bottom w:val="single" w:sz="4" w:space="0" w:color="A6A6A6" w:themeColor="background1" w:themeShade="A6"/>
            </w:tcBorders>
            <w:shd w:val="clear" w:color="auto" w:fill="auto"/>
            <w:vAlign w:val="center"/>
            <w:hideMark/>
          </w:tcPr>
          <w:p w14:paraId="512EAFE2" w14:textId="77777777" w:rsidR="00DA2DDA" w:rsidRPr="00D761EE" w:rsidRDefault="00DA2DDA" w:rsidP="007C363B">
            <w:pPr>
              <w:spacing w:before="60" w:after="60" w:line="240" w:lineRule="auto"/>
              <w:ind w:right="0"/>
              <w:jc w:val="left"/>
              <w:rPr>
                <w:rFonts w:eastAsia="Times New Roman"/>
                <w:i/>
                <w:iCs/>
                <w:color w:val="95191C"/>
                <w:sz w:val="18"/>
                <w:szCs w:val="18"/>
                <w:lang w:eastAsia="fr-FR" w:bidi="ar-SA"/>
              </w:rPr>
            </w:pPr>
          </w:p>
        </w:tc>
        <w:tc>
          <w:tcPr>
            <w:tcW w:w="3755" w:type="dxa"/>
            <w:tcBorders>
              <w:top w:val="nil"/>
              <w:bottom w:val="single" w:sz="4" w:space="0" w:color="A6A6A6" w:themeColor="background1" w:themeShade="A6"/>
            </w:tcBorders>
            <w:shd w:val="clear" w:color="auto" w:fill="auto"/>
            <w:vAlign w:val="center"/>
            <w:hideMark/>
          </w:tcPr>
          <w:p w14:paraId="071E57D5"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3332" w:type="dxa"/>
            <w:tcBorders>
              <w:top w:val="nil"/>
              <w:bottom w:val="single" w:sz="4" w:space="0" w:color="A6A6A6" w:themeColor="background1" w:themeShade="A6"/>
            </w:tcBorders>
            <w:shd w:val="clear" w:color="auto" w:fill="auto"/>
            <w:vAlign w:val="center"/>
            <w:hideMark/>
          </w:tcPr>
          <w:p w14:paraId="321C3AFB" w14:textId="77777777" w:rsidR="00DA2DDA" w:rsidRPr="00D761EE" w:rsidRDefault="00DA2DDA" w:rsidP="007C363B">
            <w:pPr>
              <w:spacing w:before="60" w:after="60" w:line="240" w:lineRule="auto"/>
              <w:ind w:right="0"/>
              <w:jc w:val="left"/>
              <w:rPr>
                <w:rFonts w:eastAsia="Times New Roman"/>
                <w:i/>
                <w:iCs/>
                <w:color w:val="95191C"/>
                <w:sz w:val="18"/>
                <w:szCs w:val="18"/>
                <w:lang w:eastAsia="fr-FR" w:bidi="ar-SA"/>
              </w:rPr>
            </w:pPr>
          </w:p>
        </w:tc>
        <w:tc>
          <w:tcPr>
            <w:tcW w:w="851" w:type="dxa"/>
            <w:tcBorders>
              <w:top w:val="nil"/>
              <w:bottom w:val="single" w:sz="4" w:space="0" w:color="A6A6A6" w:themeColor="background1" w:themeShade="A6"/>
            </w:tcBorders>
            <w:shd w:val="clear" w:color="auto" w:fill="auto"/>
            <w:noWrap/>
            <w:vAlign w:val="center"/>
            <w:hideMark/>
          </w:tcPr>
          <w:p w14:paraId="000F764B"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3260" w:type="dxa"/>
            <w:tcBorders>
              <w:top w:val="nil"/>
              <w:bottom w:val="single" w:sz="4" w:space="0" w:color="A6A6A6" w:themeColor="background1" w:themeShade="A6"/>
            </w:tcBorders>
            <w:shd w:val="clear" w:color="auto" w:fill="auto"/>
            <w:vAlign w:val="center"/>
            <w:hideMark/>
          </w:tcPr>
          <w:p w14:paraId="6C39DD2E" w14:textId="77777777" w:rsidR="00DA2DDA" w:rsidRPr="00D761EE" w:rsidRDefault="00DA2DDA" w:rsidP="007C363B">
            <w:pPr>
              <w:spacing w:before="60" w:after="60" w:line="240" w:lineRule="auto"/>
              <w:ind w:right="0"/>
              <w:jc w:val="left"/>
              <w:rPr>
                <w:rFonts w:eastAsia="Times New Roman"/>
                <w:i/>
                <w:iCs/>
                <w:color w:val="95191C"/>
                <w:sz w:val="18"/>
                <w:szCs w:val="18"/>
                <w:lang w:eastAsia="fr-FR" w:bidi="ar-SA"/>
              </w:rPr>
            </w:pPr>
          </w:p>
        </w:tc>
      </w:tr>
      <w:tr w:rsidR="00DA2DDA" w:rsidRPr="00D761EE" w14:paraId="1CEAAA05" w14:textId="77777777" w:rsidTr="007C363B">
        <w:trPr>
          <w:trHeight w:val="613"/>
        </w:trPr>
        <w:tc>
          <w:tcPr>
            <w:tcW w:w="990" w:type="dxa"/>
            <w:tcBorders>
              <w:top w:val="single" w:sz="4" w:space="0" w:color="A6A6A6" w:themeColor="background1" w:themeShade="A6"/>
              <w:bottom w:val="nil"/>
            </w:tcBorders>
            <w:shd w:val="clear" w:color="auto" w:fill="F2F2F2" w:themeFill="background1" w:themeFillShade="F2"/>
            <w:noWrap/>
            <w:vAlign w:val="center"/>
          </w:tcPr>
          <w:p w14:paraId="78F353BC"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1.3</w:t>
            </w:r>
          </w:p>
        </w:tc>
        <w:tc>
          <w:tcPr>
            <w:tcW w:w="13608" w:type="dxa"/>
            <w:gridSpan w:val="5"/>
            <w:tcBorders>
              <w:top w:val="single" w:sz="4" w:space="0" w:color="A6A6A6" w:themeColor="background1" w:themeShade="A6"/>
              <w:bottom w:val="nil"/>
            </w:tcBorders>
            <w:shd w:val="clear" w:color="auto" w:fill="F2F2F2" w:themeFill="background1" w:themeFillShade="F2"/>
            <w:vAlign w:val="center"/>
          </w:tcPr>
          <w:p w14:paraId="29E04CAF"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rFonts w:eastAsia="Times New Roman"/>
                <w:color w:val="000000"/>
                <w:szCs w:val="21"/>
                <w:lang w:eastAsia="fr-FR" w:bidi="ar-SA"/>
              </w:rPr>
              <w:t>Manuels de procédures</w:t>
            </w:r>
          </w:p>
        </w:tc>
      </w:tr>
      <w:tr w:rsidR="00DA2DDA" w:rsidRPr="00D761EE" w14:paraId="3E8A7C02" w14:textId="77777777" w:rsidTr="007C363B">
        <w:trPr>
          <w:trHeight w:val="511"/>
        </w:trPr>
        <w:tc>
          <w:tcPr>
            <w:tcW w:w="990" w:type="dxa"/>
            <w:tcBorders>
              <w:bottom w:val="single" w:sz="4" w:space="0" w:color="A6A6A6" w:themeColor="background1" w:themeShade="A6"/>
            </w:tcBorders>
            <w:shd w:val="clear" w:color="auto" w:fill="auto"/>
            <w:noWrap/>
            <w:vAlign w:val="center"/>
            <w:hideMark/>
          </w:tcPr>
          <w:p w14:paraId="7189507D" w14:textId="77777777" w:rsidR="00DA2DDA" w:rsidRPr="00D761EE" w:rsidRDefault="00DA2DDA" w:rsidP="007C363B">
            <w:pPr>
              <w:spacing w:before="60" w:after="60" w:line="240" w:lineRule="auto"/>
              <w:ind w:right="0"/>
              <w:jc w:val="center"/>
              <w:rPr>
                <w:rFonts w:eastAsia="Times New Roman"/>
                <w:sz w:val="18"/>
                <w:szCs w:val="18"/>
                <w:lang w:eastAsia="fr-FR" w:bidi="ar-SA"/>
              </w:rPr>
            </w:pPr>
          </w:p>
        </w:tc>
        <w:tc>
          <w:tcPr>
            <w:tcW w:w="2410" w:type="dxa"/>
            <w:tcBorders>
              <w:bottom w:val="single" w:sz="4" w:space="0" w:color="A6A6A6" w:themeColor="background1" w:themeShade="A6"/>
            </w:tcBorders>
            <w:shd w:val="clear" w:color="auto" w:fill="auto"/>
            <w:vAlign w:val="center"/>
            <w:hideMark/>
          </w:tcPr>
          <w:p w14:paraId="3BE1C0F9"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c>
          <w:tcPr>
            <w:tcW w:w="3755" w:type="dxa"/>
            <w:tcBorders>
              <w:bottom w:val="single" w:sz="4" w:space="0" w:color="A6A6A6" w:themeColor="background1" w:themeShade="A6"/>
            </w:tcBorders>
            <w:shd w:val="clear" w:color="auto" w:fill="auto"/>
            <w:vAlign w:val="center"/>
            <w:hideMark/>
          </w:tcPr>
          <w:p w14:paraId="5EB4EA25" w14:textId="77777777" w:rsidR="00DA2DDA" w:rsidRPr="00D761EE" w:rsidRDefault="00DA2DDA" w:rsidP="007C363B">
            <w:pPr>
              <w:spacing w:before="60" w:after="60" w:line="240" w:lineRule="auto"/>
              <w:ind w:right="0"/>
              <w:jc w:val="left"/>
              <w:rPr>
                <w:rFonts w:eastAsia="Times New Roman"/>
                <w:i/>
                <w:iCs/>
                <w:sz w:val="18"/>
                <w:szCs w:val="18"/>
                <w:lang w:eastAsia="fr-FR" w:bidi="ar-SA"/>
              </w:rPr>
            </w:pPr>
          </w:p>
        </w:tc>
        <w:tc>
          <w:tcPr>
            <w:tcW w:w="3332" w:type="dxa"/>
            <w:tcBorders>
              <w:bottom w:val="single" w:sz="4" w:space="0" w:color="A6A6A6" w:themeColor="background1" w:themeShade="A6"/>
            </w:tcBorders>
            <w:shd w:val="clear" w:color="auto" w:fill="auto"/>
            <w:vAlign w:val="center"/>
            <w:hideMark/>
          </w:tcPr>
          <w:p w14:paraId="5D87778A" w14:textId="77777777" w:rsidR="00DA2DDA" w:rsidRPr="00D761EE" w:rsidRDefault="00DA2DDA" w:rsidP="007C363B">
            <w:pPr>
              <w:spacing w:before="60" w:after="60" w:line="240" w:lineRule="auto"/>
              <w:ind w:right="0"/>
              <w:jc w:val="left"/>
              <w:rPr>
                <w:rFonts w:eastAsia="Times New Roman"/>
                <w:i/>
                <w:iCs/>
                <w:sz w:val="18"/>
                <w:szCs w:val="18"/>
                <w:lang w:eastAsia="fr-FR" w:bidi="ar-SA"/>
              </w:rPr>
            </w:pPr>
          </w:p>
        </w:tc>
        <w:tc>
          <w:tcPr>
            <w:tcW w:w="851" w:type="dxa"/>
            <w:tcBorders>
              <w:bottom w:val="single" w:sz="4" w:space="0" w:color="A6A6A6" w:themeColor="background1" w:themeShade="A6"/>
            </w:tcBorders>
            <w:shd w:val="clear" w:color="auto" w:fill="auto"/>
            <w:noWrap/>
            <w:vAlign w:val="center"/>
            <w:hideMark/>
          </w:tcPr>
          <w:p w14:paraId="3101CAC4" w14:textId="77777777" w:rsidR="00DA2DDA" w:rsidRPr="00D761EE" w:rsidRDefault="00DA2DDA" w:rsidP="007C363B">
            <w:pPr>
              <w:spacing w:before="60" w:after="60" w:line="240" w:lineRule="auto"/>
              <w:ind w:right="0"/>
              <w:jc w:val="center"/>
              <w:rPr>
                <w:rFonts w:eastAsia="Times New Roman"/>
                <w:sz w:val="18"/>
                <w:szCs w:val="18"/>
                <w:lang w:eastAsia="fr-FR" w:bidi="ar-SA"/>
              </w:rPr>
            </w:pPr>
          </w:p>
        </w:tc>
        <w:tc>
          <w:tcPr>
            <w:tcW w:w="3260" w:type="dxa"/>
            <w:tcBorders>
              <w:bottom w:val="single" w:sz="4" w:space="0" w:color="A6A6A6" w:themeColor="background1" w:themeShade="A6"/>
            </w:tcBorders>
            <w:shd w:val="clear" w:color="auto" w:fill="auto"/>
            <w:vAlign w:val="center"/>
            <w:hideMark/>
          </w:tcPr>
          <w:p w14:paraId="2CCC8EAE"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r>
      <w:tr w:rsidR="00DA2DDA" w:rsidRPr="00D761EE" w14:paraId="2EF57FCC" w14:textId="77777777" w:rsidTr="007C363B">
        <w:trPr>
          <w:trHeight w:val="557"/>
        </w:trPr>
        <w:tc>
          <w:tcPr>
            <w:tcW w:w="990" w:type="dxa"/>
            <w:tcBorders>
              <w:top w:val="single" w:sz="4" w:space="0" w:color="A6A6A6" w:themeColor="background1" w:themeShade="A6"/>
              <w:bottom w:val="nil"/>
            </w:tcBorders>
            <w:shd w:val="clear" w:color="auto" w:fill="F2F2F2" w:themeFill="background1" w:themeFillShade="F2"/>
            <w:noWrap/>
            <w:vAlign w:val="center"/>
            <w:hideMark/>
          </w:tcPr>
          <w:p w14:paraId="61C4278D"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1.4</w:t>
            </w:r>
          </w:p>
        </w:tc>
        <w:tc>
          <w:tcPr>
            <w:tcW w:w="13608" w:type="dxa"/>
            <w:gridSpan w:val="5"/>
            <w:tcBorders>
              <w:top w:val="single" w:sz="4" w:space="0" w:color="A6A6A6" w:themeColor="background1" w:themeShade="A6"/>
              <w:bottom w:val="nil"/>
            </w:tcBorders>
            <w:shd w:val="clear" w:color="auto" w:fill="F2F2F2" w:themeFill="background1" w:themeFillShade="F2"/>
            <w:vAlign w:val="center"/>
            <w:hideMark/>
          </w:tcPr>
          <w:p w14:paraId="3D2E295C"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rFonts w:eastAsia="Times New Roman"/>
                <w:color w:val="000000"/>
                <w:szCs w:val="21"/>
                <w:lang w:eastAsia="fr-FR" w:bidi="ar-SA"/>
              </w:rPr>
              <w:t>Installations et équipements projet</w:t>
            </w:r>
          </w:p>
        </w:tc>
      </w:tr>
      <w:tr w:rsidR="00DA2DDA" w:rsidRPr="00D761EE" w14:paraId="33B5B398" w14:textId="77777777" w:rsidTr="007C363B">
        <w:trPr>
          <w:trHeight w:val="539"/>
        </w:trPr>
        <w:tc>
          <w:tcPr>
            <w:tcW w:w="990" w:type="dxa"/>
            <w:tcBorders>
              <w:bottom w:val="single" w:sz="4" w:space="0" w:color="A6A6A6" w:themeColor="background1" w:themeShade="A6"/>
            </w:tcBorders>
            <w:shd w:val="clear" w:color="auto" w:fill="auto"/>
            <w:noWrap/>
            <w:vAlign w:val="center"/>
            <w:hideMark/>
          </w:tcPr>
          <w:p w14:paraId="1B3472A1"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2410" w:type="dxa"/>
            <w:tcBorders>
              <w:bottom w:val="single" w:sz="4" w:space="0" w:color="A6A6A6" w:themeColor="background1" w:themeShade="A6"/>
            </w:tcBorders>
            <w:shd w:val="clear" w:color="auto" w:fill="auto"/>
            <w:vAlign w:val="center"/>
            <w:hideMark/>
          </w:tcPr>
          <w:p w14:paraId="461E42D6"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3755" w:type="dxa"/>
            <w:tcBorders>
              <w:bottom w:val="single" w:sz="4" w:space="0" w:color="A6A6A6" w:themeColor="background1" w:themeShade="A6"/>
            </w:tcBorders>
            <w:shd w:val="clear" w:color="auto" w:fill="auto"/>
            <w:vAlign w:val="center"/>
            <w:hideMark/>
          </w:tcPr>
          <w:p w14:paraId="11F6D600"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r w:rsidRPr="00D761EE">
              <w:rPr>
                <w:rFonts w:eastAsia="Times New Roman"/>
                <w:color w:val="000000"/>
                <w:sz w:val="18"/>
                <w:szCs w:val="18"/>
                <w:lang w:eastAsia="fr-FR" w:bidi="ar-SA"/>
              </w:rPr>
              <w:t xml:space="preserve"> </w:t>
            </w:r>
          </w:p>
        </w:tc>
        <w:tc>
          <w:tcPr>
            <w:tcW w:w="3332" w:type="dxa"/>
            <w:tcBorders>
              <w:bottom w:val="single" w:sz="4" w:space="0" w:color="A6A6A6" w:themeColor="background1" w:themeShade="A6"/>
            </w:tcBorders>
            <w:shd w:val="clear" w:color="auto" w:fill="auto"/>
            <w:vAlign w:val="center"/>
            <w:hideMark/>
          </w:tcPr>
          <w:p w14:paraId="457C71B3"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851" w:type="dxa"/>
            <w:tcBorders>
              <w:bottom w:val="single" w:sz="4" w:space="0" w:color="A6A6A6" w:themeColor="background1" w:themeShade="A6"/>
            </w:tcBorders>
            <w:shd w:val="clear" w:color="auto" w:fill="auto"/>
            <w:noWrap/>
            <w:vAlign w:val="center"/>
            <w:hideMark/>
          </w:tcPr>
          <w:p w14:paraId="5222C69A"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3260" w:type="dxa"/>
            <w:tcBorders>
              <w:bottom w:val="single" w:sz="4" w:space="0" w:color="A6A6A6" w:themeColor="background1" w:themeShade="A6"/>
            </w:tcBorders>
            <w:shd w:val="clear" w:color="auto" w:fill="auto"/>
            <w:vAlign w:val="center"/>
            <w:hideMark/>
          </w:tcPr>
          <w:p w14:paraId="1B29F556" w14:textId="77777777" w:rsidR="00DA2DDA" w:rsidRPr="00D761EE" w:rsidRDefault="00DA2DDA" w:rsidP="007C363B">
            <w:pPr>
              <w:spacing w:before="60" w:after="60" w:line="240" w:lineRule="auto"/>
              <w:ind w:right="0"/>
              <w:jc w:val="left"/>
              <w:rPr>
                <w:rFonts w:eastAsia="Times New Roman"/>
                <w:i/>
                <w:iCs/>
                <w:color w:val="000000"/>
                <w:sz w:val="18"/>
                <w:szCs w:val="18"/>
                <w:lang w:eastAsia="fr-FR" w:bidi="ar-SA"/>
              </w:rPr>
            </w:pPr>
            <w:r w:rsidRPr="00D761EE">
              <w:rPr>
                <w:rFonts w:eastAsia="Times New Roman"/>
                <w:color w:val="000000"/>
                <w:sz w:val="18"/>
                <w:szCs w:val="18"/>
                <w:lang w:eastAsia="fr-FR" w:bidi="ar-SA"/>
              </w:rPr>
              <w:t xml:space="preserve"> </w:t>
            </w:r>
          </w:p>
        </w:tc>
      </w:tr>
      <w:tr w:rsidR="00DA2DDA" w:rsidRPr="00D761EE" w14:paraId="2ECD7DA0" w14:textId="77777777" w:rsidTr="007C363B">
        <w:trPr>
          <w:trHeight w:val="557"/>
        </w:trPr>
        <w:tc>
          <w:tcPr>
            <w:tcW w:w="990" w:type="dxa"/>
            <w:tcBorders>
              <w:top w:val="nil"/>
              <w:bottom w:val="nil"/>
            </w:tcBorders>
            <w:shd w:val="clear" w:color="auto" w:fill="BFBFBF" w:themeFill="background1" w:themeFillShade="BF"/>
            <w:noWrap/>
            <w:vAlign w:val="center"/>
          </w:tcPr>
          <w:p w14:paraId="5CB78F68" w14:textId="77777777" w:rsidR="00DA2DDA" w:rsidRPr="00302DF5" w:rsidRDefault="00DA2DDA" w:rsidP="007C363B">
            <w:pPr>
              <w:spacing w:before="60" w:after="60" w:line="240" w:lineRule="auto"/>
              <w:ind w:right="0"/>
              <w:jc w:val="center"/>
              <w:rPr>
                <w:rFonts w:eastAsia="Times New Roman"/>
                <w:b/>
                <w:szCs w:val="21"/>
                <w:lang w:eastAsia="fr-FR" w:bidi="ar-SA"/>
              </w:rPr>
            </w:pPr>
            <w:r w:rsidRPr="00302DF5">
              <w:rPr>
                <w:rFonts w:eastAsia="Times New Roman"/>
                <w:b/>
                <w:szCs w:val="21"/>
                <w:lang w:eastAsia="fr-FR" w:bidi="ar-SA"/>
              </w:rPr>
              <w:t>2</w:t>
            </w:r>
          </w:p>
        </w:tc>
        <w:tc>
          <w:tcPr>
            <w:tcW w:w="13608" w:type="dxa"/>
            <w:gridSpan w:val="5"/>
            <w:tcBorders>
              <w:top w:val="nil"/>
              <w:bottom w:val="nil"/>
            </w:tcBorders>
            <w:shd w:val="clear" w:color="auto" w:fill="BFBFBF" w:themeFill="background1" w:themeFillShade="BF"/>
            <w:vAlign w:val="center"/>
          </w:tcPr>
          <w:p w14:paraId="090563AC" w14:textId="77777777" w:rsidR="00DA2DDA" w:rsidRPr="00302DF5" w:rsidRDefault="00DA2DDA" w:rsidP="007C363B">
            <w:pPr>
              <w:spacing w:before="60" w:after="60" w:line="240" w:lineRule="auto"/>
              <w:ind w:right="0"/>
              <w:jc w:val="left"/>
              <w:rPr>
                <w:rFonts w:eastAsia="Times New Roman"/>
                <w:b/>
                <w:szCs w:val="21"/>
                <w:lang w:eastAsia="fr-FR" w:bidi="ar-SA"/>
              </w:rPr>
            </w:pPr>
            <w:r w:rsidRPr="00302DF5">
              <w:rPr>
                <w:rFonts w:eastAsia="Times New Roman"/>
                <w:b/>
                <w:szCs w:val="21"/>
                <w:lang w:eastAsia="fr-FR" w:bidi="ar-SA"/>
              </w:rPr>
              <w:t>Outils de gestion et reporting</w:t>
            </w:r>
          </w:p>
        </w:tc>
      </w:tr>
      <w:tr w:rsidR="00DA2DDA" w:rsidRPr="00D761EE" w14:paraId="109392AD" w14:textId="77777777" w:rsidTr="007C363B">
        <w:trPr>
          <w:trHeight w:val="663"/>
        </w:trPr>
        <w:tc>
          <w:tcPr>
            <w:tcW w:w="990" w:type="dxa"/>
            <w:shd w:val="clear" w:color="auto" w:fill="F2F2F2" w:themeFill="background1" w:themeFillShade="F2"/>
            <w:noWrap/>
            <w:vAlign w:val="center"/>
          </w:tcPr>
          <w:p w14:paraId="1C59292F"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2.1</w:t>
            </w:r>
          </w:p>
        </w:tc>
        <w:tc>
          <w:tcPr>
            <w:tcW w:w="13608" w:type="dxa"/>
            <w:gridSpan w:val="5"/>
            <w:shd w:val="clear" w:color="auto" w:fill="F2F2F2" w:themeFill="background1" w:themeFillShade="F2"/>
            <w:vAlign w:val="center"/>
          </w:tcPr>
          <w:p w14:paraId="238DC38C"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rFonts w:eastAsia="Times New Roman"/>
                <w:color w:val="000000"/>
                <w:szCs w:val="21"/>
                <w:lang w:eastAsia="fr-FR" w:bidi="ar-SA"/>
              </w:rPr>
              <w:t xml:space="preserve">Système comptable </w:t>
            </w:r>
          </w:p>
        </w:tc>
      </w:tr>
      <w:tr w:rsidR="00DA2DDA" w:rsidRPr="00D761EE" w14:paraId="08CFF787" w14:textId="77777777" w:rsidTr="007C363B">
        <w:trPr>
          <w:trHeight w:val="721"/>
        </w:trPr>
        <w:tc>
          <w:tcPr>
            <w:tcW w:w="990" w:type="dxa"/>
            <w:tcBorders>
              <w:bottom w:val="nil"/>
            </w:tcBorders>
            <w:shd w:val="clear" w:color="000000" w:fill="auto"/>
            <w:noWrap/>
            <w:vAlign w:val="center"/>
            <w:hideMark/>
          </w:tcPr>
          <w:p w14:paraId="086EAEE6"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2410" w:type="dxa"/>
            <w:tcBorders>
              <w:bottom w:val="nil"/>
            </w:tcBorders>
            <w:shd w:val="clear" w:color="000000" w:fill="auto"/>
            <w:vAlign w:val="center"/>
            <w:hideMark/>
          </w:tcPr>
          <w:p w14:paraId="19385BF0"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3755" w:type="dxa"/>
            <w:tcBorders>
              <w:bottom w:val="nil"/>
            </w:tcBorders>
            <w:shd w:val="clear" w:color="000000" w:fill="auto"/>
            <w:vAlign w:val="center"/>
          </w:tcPr>
          <w:p w14:paraId="222BCA60" w14:textId="77777777" w:rsidR="00DA2DDA" w:rsidRPr="00D761EE" w:rsidRDefault="00DA2DDA" w:rsidP="007C363B">
            <w:pPr>
              <w:spacing w:before="0" w:after="0" w:line="240" w:lineRule="auto"/>
              <w:ind w:right="0"/>
              <w:rPr>
                <w:rFonts w:eastAsia="Times New Roman"/>
                <w:color w:val="95191C"/>
                <w:sz w:val="18"/>
                <w:szCs w:val="18"/>
                <w:lang w:eastAsia="fr-FR" w:bidi="ar-SA"/>
              </w:rPr>
            </w:pPr>
          </w:p>
          <w:p w14:paraId="04FF8398"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3332" w:type="dxa"/>
            <w:tcBorders>
              <w:bottom w:val="nil"/>
            </w:tcBorders>
            <w:shd w:val="clear" w:color="000000" w:fill="auto"/>
            <w:noWrap/>
            <w:vAlign w:val="center"/>
            <w:hideMark/>
          </w:tcPr>
          <w:p w14:paraId="596812F8"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851" w:type="dxa"/>
            <w:tcBorders>
              <w:bottom w:val="nil"/>
            </w:tcBorders>
            <w:shd w:val="clear" w:color="000000" w:fill="auto"/>
            <w:noWrap/>
            <w:vAlign w:val="center"/>
            <w:hideMark/>
          </w:tcPr>
          <w:p w14:paraId="08AC8924"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3260" w:type="dxa"/>
            <w:tcBorders>
              <w:bottom w:val="nil"/>
            </w:tcBorders>
            <w:shd w:val="clear" w:color="000000" w:fill="auto"/>
            <w:noWrap/>
            <w:vAlign w:val="center"/>
            <w:hideMark/>
          </w:tcPr>
          <w:p w14:paraId="5E15E3C5" w14:textId="77777777" w:rsidR="00DA2DDA" w:rsidRPr="00D761EE" w:rsidRDefault="00DA2DDA" w:rsidP="007C363B">
            <w:pPr>
              <w:spacing w:before="60" w:after="60" w:line="240" w:lineRule="auto"/>
              <w:ind w:right="0"/>
              <w:jc w:val="left"/>
              <w:rPr>
                <w:rFonts w:eastAsia="Times New Roman"/>
                <w:i/>
                <w:iCs/>
                <w:color w:val="95191C"/>
                <w:sz w:val="18"/>
                <w:szCs w:val="18"/>
                <w:lang w:eastAsia="fr-FR" w:bidi="ar-SA"/>
              </w:rPr>
            </w:pPr>
            <w:r w:rsidRPr="00D761EE">
              <w:rPr>
                <w:rFonts w:eastAsia="Times New Roman"/>
                <w:color w:val="95191C"/>
                <w:sz w:val="18"/>
                <w:szCs w:val="18"/>
                <w:lang w:eastAsia="fr-FR" w:bidi="ar-SA"/>
              </w:rPr>
              <w:t xml:space="preserve"> </w:t>
            </w:r>
          </w:p>
        </w:tc>
      </w:tr>
      <w:tr w:rsidR="00DA2DDA" w:rsidRPr="00D761EE" w14:paraId="2B382541" w14:textId="77777777" w:rsidTr="007C363B">
        <w:trPr>
          <w:trHeight w:val="637"/>
        </w:trPr>
        <w:tc>
          <w:tcPr>
            <w:tcW w:w="990" w:type="dxa"/>
            <w:tcBorders>
              <w:bottom w:val="nil"/>
            </w:tcBorders>
            <w:shd w:val="clear" w:color="auto" w:fill="F2F2F2" w:themeFill="background1" w:themeFillShade="F2"/>
            <w:noWrap/>
            <w:vAlign w:val="center"/>
            <w:hideMark/>
          </w:tcPr>
          <w:p w14:paraId="2D57AC4B"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2.2</w:t>
            </w:r>
          </w:p>
        </w:tc>
        <w:tc>
          <w:tcPr>
            <w:tcW w:w="13608" w:type="dxa"/>
            <w:gridSpan w:val="5"/>
            <w:tcBorders>
              <w:bottom w:val="nil"/>
            </w:tcBorders>
            <w:shd w:val="clear" w:color="auto" w:fill="F2F2F2" w:themeFill="background1" w:themeFillShade="F2"/>
            <w:noWrap/>
            <w:vAlign w:val="center"/>
            <w:hideMark/>
          </w:tcPr>
          <w:p w14:paraId="17798035"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rFonts w:eastAsia="Times New Roman"/>
                <w:color w:val="000000"/>
                <w:szCs w:val="21"/>
                <w:lang w:eastAsia="fr-FR" w:bidi="ar-SA"/>
              </w:rPr>
              <w:t>Système budgétaire et analytique</w:t>
            </w:r>
          </w:p>
        </w:tc>
      </w:tr>
      <w:tr w:rsidR="00DA2DDA" w:rsidRPr="00D761EE" w14:paraId="16CEA036" w14:textId="77777777" w:rsidTr="007C363B">
        <w:trPr>
          <w:trHeight w:val="400"/>
        </w:trPr>
        <w:tc>
          <w:tcPr>
            <w:tcW w:w="990" w:type="dxa"/>
            <w:tcBorders>
              <w:bottom w:val="nil"/>
            </w:tcBorders>
            <w:shd w:val="clear" w:color="000000" w:fill="auto"/>
            <w:noWrap/>
            <w:vAlign w:val="center"/>
          </w:tcPr>
          <w:p w14:paraId="23FA0AB4" w14:textId="77777777" w:rsidR="00DA2DDA" w:rsidRPr="00D761EE" w:rsidRDefault="00DA2DDA" w:rsidP="007C363B">
            <w:pPr>
              <w:spacing w:before="60" w:after="60" w:line="240" w:lineRule="auto"/>
              <w:ind w:right="0"/>
              <w:jc w:val="center"/>
              <w:rPr>
                <w:rFonts w:eastAsia="Times New Roman"/>
                <w:sz w:val="18"/>
                <w:szCs w:val="18"/>
                <w:lang w:eastAsia="fr-FR" w:bidi="ar-SA"/>
              </w:rPr>
            </w:pPr>
          </w:p>
        </w:tc>
        <w:tc>
          <w:tcPr>
            <w:tcW w:w="2410" w:type="dxa"/>
            <w:tcBorders>
              <w:bottom w:val="nil"/>
            </w:tcBorders>
            <w:shd w:val="clear" w:color="000000" w:fill="auto"/>
            <w:vAlign w:val="center"/>
          </w:tcPr>
          <w:p w14:paraId="4A7957EF"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c>
          <w:tcPr>
            <w:tcW w:w="3755" w:type="dxa"/>
            <w:tcBorders>
              <w:bottom w:val="nil"/>
            </w:tcBorders>
            <w:shd w:val="clear" w:color="000000" w:fill="auto"/>
            <w:vAlign w:val="center"/>
          </w:tcPr>
          <w:p w14:paraId="2C2F3CAC"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c>
          <w:tcPr>
            <w:tcW w:w="3332" w:type="dxa"/>
            <w:tcBorders>
              <w:bottom w:val="nil"/>
            </w:tcBorders>
            <w:shd w:val="clear" w:color="000000" w:fill="auto"/>
            <w:noWrap/>
            <w:vAlign w:val="center"/>
          </w:tcPr>
          <w:p w14:paraId="2B376BF3"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c>
          <w:tcPr>
            <w:tcW w:w="851" w:type="dxa"/>
            <w:tcBorders>
              <w:bottom w:val="nil"/>
            </w:tcBorders>
            <w:shd w:val="clear" w:color="000000" w:fill="auto"/>
            <w:noWrap/>
            <w:vAlign w:val="center"/>
          </w:tcPr>
          <w:p w14:paraId="08351E79" w14:textId="77777777" w:rsidR="00DA2DDA" w:rsidRPr="00D761EE" w:rsidRDefault="00DA2DDA" w:rsidP="007C363B">
            <w:pPr>
              <w:spacing w:before="60" w:after="60" w:line="240" w:lineRule="auto"/>
              <w:ind w:right="0"/>
              <w:jc w:val="center"/>
              <w:rPr>
                <w:rFonts w:eastAsia="Times New Roman"/>
                <w:sz w:val="18"/>
                <w:szCs w:val="18"/>
                <w:lang w:eastAsia="fr-FR" w:bidi="ar-SA"/>
              </w:rPr>
            </w:pPr>
          </w:p>
        </w:tc>
        <w:tc>
          <w:tcPr>
            <w:tcW w:w="3260" w:type="dxa"/>
            <w:tcBorders>
              <w:bottom w:val="nil"/>
            </w:tcBorders>
            <w:shd w:val="clear" w:color="000000" w:fill="auto"/>
            <w:noWrap/>
            <w:vAlign w:val="center"/>
          </w:tcPr>
          <w:p w14:paraId="78DECF96"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r>
      <w:tr w:rsidR="00DA2DDA" w:rsidRPr="00D761EE" w14:paraId="5E3DB578" w14:textId="77777777" w:rsidTr="007C363B">
        <w:trPr>
          <w:trHeight w:val="557"/>
        </w:trPr>
        <w:tc>
          <w:tcPr>
            <w:tcW w:w="990" w:type="dxa"/>
            <w:tcBorders>
              <w:bottom w:val="nil"/>
            </w:tcBorders>
            <w:shd w:val="clear" w:color="auto" w:fill="F2F2F2" w:themeFill="background1" w:themeFillShade="F2"/>
            <w:noWrap/>
            <w:vAlign w:val="center"/>
          </w:tcPr>
          <w:p w14:paraId="0FE4EEB1" w14:textId="77777777" w:rsidR="00DA2DDA" w:rsidRPr="00D761EE" w:rsidRDefault="00DA2DDA" w:rsidP="007C363B">
            <w:pPr>
              <w:spacing w:before="60" w:after="60" w:line="240" w:lineRule="auto"/>
              <w:ind w:right="0"/>
              <w:jc w:val="center"/>
              <w:rPr>
                <w:rFonts w:eastAsia="Times New Roman"/>
                <w:szCs w:val="21"/>
                <w:lang w:eastAsia="fr-FR" w:bidi="ar-SA"/>
              </w:rPr>
            </w:pPr>
            <w:r w:rsidRPr="00D761EE">
              <w:rPr>
                <w:rFonts w:eastAsia="Times New Roman"/>
                <w:szCs w:val="21"/>
                <w:lang w:eastAsia="fr-FR" w:bidi="ar-SA"/>
              </w:rPr>
              <w:t>2.3</w:t>
            </w:r>
          </w:p>
        </w:tc>
        <w:tc>
          <w:tcPr>
            <w:tcW w:w="13608" w:type="dxa"/>
            <w:gridSpan w:val="5"/>
            <w:tcBorders>
              <w:bottom w:val="nil"/>
            </w:tcBorders>
            <w:shd w:val="clear" w:color="auto" w:fill="F2F2F2" w:themeFill="background1" w:themeFillShade="F2"/>
            <w:vAlign w:val="center"/>
          </w:tcPr>
          <w:p w14:paraId="5CA5C32E" w14:textId="6D75B97B" w:rsidR="00DA2DDA" w:rsidRPr="00D761EE" w:rsidRDefault="00DA2DDA" w:rsidP="007C363B">
            <w:pPr>
              <w:spacing w:before="60" w:after="60" w:line="240" w:lineRule="auto"/>
              <w:ind w:right="0"/>
              <w:jc w:val="left"/>
              <w:rPr>
                <w:rFonts w:eastAsia="Times New Roman"/>
                <w:szCs w:val="21"/>
                <w:lang w:eastAsia="fr-FR" w:bidi="ar-SA"/>
              </w:rPr>
            </w:pPr>
            <w:r w:rsidRPr="00D761EE">
              <w:rPr>
                <w:rFonts w:eastAsia="Times New Roman"/>
                <w:szCs w:val="21"/>
                <w:lang w:eastAsia="fr-FR" w:bidi="ar-SA"/>
              </w:rPr>
              <w:t xml:space="preserve">Reporting </w:t>
            </w:r>
            <w:r w:rsidR="00B07EA4">
              <w:rPr>
                <w:rFonts w:eastAsia="Times New Roman"/>
                <w:szCs w:val="21"/>
                <w:lang w:eastAsia="fr-FR" w:bidi="ar-SA"/>
              </w:rPr>
              <w:t xml:space="preserve">/ </w:t>
            </w:r>
            <w:r w:rsidR="00016ABB">
              <w:rPr>
                <w:rFonts w:eastAsia="Times New Roman"/>
                <w:szCs w:val="21"/>
                <w:lang w:eastAsia="fr-FR" w:bidi="ar-SA"/>
              </w:rPr>
              <w:t>États</w:t>
            </w:r>
            <w:r w:rsidR="00B07EA4">
              <w:rPr>
                <w:rFonts w:eastAsia="Times New Roman"/>
                <w:szCs w:val="21"/>
                <w:lang w:eastAsia="fr-FR" w:bidi="ar-SA"/>
              </w:rPr>
              <w:t xml:space="preserve"> financiers et rapports d’exécution technique et financière</w:t>
            </w:r>
          </w:p>
        </w:tc>
      </w:tr>
      <w:tr w:rsidR="00DA2DDA" w:rsidRPr="00D761EE" w14:paraId="52F5DD25" w14:textId="77777777" w:rsidTr="007C363B">
        <w:trPr>
          <w:trHeight w:val="595"/>
        </w:trPr>
        <w:tc>
          <w:tcPr>
            <w:tcW w:w="990" w:type="dxa"/>
            <w:tcBorders>
              <w:bottom w:val="nil"/>
            </w:tcBorders>
            <w:shd w:val="clear" w:color="000000" w:fill="auto"/>
            <w:noWrap/>
            <w:vAlign w:val="center"/>
          </w:tcPr>
          <w:p w14:paraId="00679CCE"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2410" w:type="dxa"/>
            <w:tcBorders>
              <w:bottom w:val="nil"/>
            </w:tcBorders>
            <w:shd w:val="clear" w:color="000000" w:fill="auto"/>
            <w:vAlign w:val="center"/>
          </w:tcPr>
          <w:p w14:paraId="21F74701"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3755" w:type="dxa"/>
            <w:tcBorders>
              <w:bottom w:val="nil"/>
            </w:tcBorders>
            <w:shd w:val="clear" w:color="000000" w:fill="auto"/>
            <w:vAlign w:val="center"/>
          </w:tcPr>
          <w:p w14:paraId="266BC5BC" w14:textId="77777777" w:rsidR="00DA2DDA" w:rsidRPr="00D761EE" w:rsidRDefault="00DA2DDA" w:rsidP="007C363B">
            <w:pPr>
              <w:spacing w:beforeLines="60" w:before="144" w:afterLines="60" w:after="144" w:line="240" w:lineRule="auto"/>
              <w:ind w:right="0"/>
              <w:jc w:val="left"/>
              <w:rPr>
                <w:i/>
                <w:iCs/>
                <w:noProof/>
                <w:color w:val="95191C"/>
                <w:sz w:val="18"/>
                <w:szCs w:val="18"/>
              </w:rPr>
            </w:pPr>
          </w:p>
        </w:tc>
        <w:tc>
          <w:tcPr>
            <w:tcW w:w="3332" w:type="dxa"/>
            <w:tcBorders>
              <w:bottom w:val="nil"/>
            </w:tcBorders>
            <w:shd w:val="clear" w:color="000000" w:fill="auto"/>
            <w:noWrap/>
            <w:vAlign w:val="center"/>
          </w:tcPr>
          <w:p w14:paraId="0F8D9365" w14:textId="77777777" w:rsidR="00DA2DDA" w:rsidRPr="00D761EE" w:rsidRDefault="00DA2DDA" w:rsidP="007C363B">
            <w:pPr>
              <w:spacing w:beforeLines="60" w:before="144" w:afterLines="60" w:after="144" w:line="240" w:lineRule="auto"/>
              <w:ind w:right="0"/>
              <w:jc w:val="left"/>
              <w:rPr>
                <w:rFonts w:eastAsia="Times New Roman"/>
                <w:color w:val="95191C"/>
                <w:sz w:val="18"/>
                <w:szCs w:val="18"/>
                <w:lang w:eastAsia="fr-FR" w:bidi="ar-SA"/>
              </w:rPr>
            </w:pPr>
          </w:p>
        </w:tc>
        <w:tc>
          <w:tcPr>
            <w:tcW w:w="851" w:type="dxa"/>
            <w:tcBorders>
              <w:bottom w:val="nil"/>
            </w:tcBorders>
            <w:shd w:val="clear" w:color="000000" w:fill="auto"/>
            <w:noWrap/>
            <w:vAlign w:val="center"/>
          </w:tcPr>
          <w:p w14:paraId="455C31DA"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3260" w:type="dxa"/>
            <w:tcBorders>
              <w:bottom w:val="nil"/>
            </w:tcBorders>
            <w:shd w:val="clear" w:color="000000" w:fill="auto"/>
            <w:noWrap/>
            <w:vAlign w:val="center"/>
          </w:tcPr>
          <w:p w14:paraId="7CF15FD1" w14:textId="77777777" w:rsidR="00DA2DDA" w:rsidRPr="00D761EE" w:rsidRDefault="00DA2DDA" w:rsidP="007C363B">
            <w:pPr>
              <w:spacing w:before="60" w:after="60" w:line="240" w:lineRule="auto"/>
              <w:ind w:right="0"/>
              <w:jc w:val="left"/>
              <w:rPr>
                <w:rFonts w:eastAsia="Times New Roman"/>
                <w:i/>
                <w:iCs/>
                <w:color w:val="95191C"/>
                <w:sz w:val="18"/>
                <w:szCs w:val="18"/>
                <w:lang w:eastAsia="fr-FR" w:bidi="ar-SA"/>
              </w:rPr>
            </w:pPr>
          </w:p>
        </w:tc>
      </w:tr>
      <w:tr w:rsidR="00DA2DDA" w:rsidRPr="00D761EE" w14:paraId="772186B8" w14:textId="77777777" w:rsidTr="007C363B">
        <w:trPr>
          <w:trHeight w:val="549"/>
        </w:trPr>
        <w:tc>
          <w:tcPr>
            <w:tcW w:w="990" w:type="dxa"/>
            <w:tcBorders>
              <w:top w:val="nil"/>
              <w:bottom w:val="nil"/>
            </w:tcBorders>
            <w:shd w:val="clear" w:color="auto" w:fill="F2F2F2" w:themeFill="background1" w:themeFillShade="F2"/>
            <w:noWrap/>
            <w:vAlign w:val="center"/>
          </w:tcPr>
          <w:p w14:paraId="3D31B6F9"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2.4</w:t>
            </w:r>
          </w:p>
        </w:tc>
        <w:tc>
          <w:tcPr>
            <w:tcW w:w="13608" w:type="dxa"/>
            <w:gridSpan w:val="5"/>
            <w:tcBorders>
              <w:top w:val="nil"/>
              <w:bottom w:val="nil"/>
            </w:tcBorders>
            <w:shd w:val="clear" w:color="auto" w:fill="F2F2F2" w:themeFill="background1" w:themeFillShade="F2"/>
            <w:vAlign w:val="center"/>
          </w:tcPr>
          <w:p w14:paraId="374542D4"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rFonts w:eastAsia="Times New Roman"/>
                <w:color w:val="000000"/>
                <w:szCs w:val="21"/>
                <w:lang w:eastAsia="fr-FR" w:bidi="ar-SA"/>
              </w:rPr>
              <w:t>Classement, archivage et sauvegarde</w:t>
            </w:r>
          </w:p>
        </w:tc>
      </w:tr>
      <w:tr w:rsidR="00DA2DDA" w:rsidRPr="00D761EE" w14:paraId="098BD4FC" w14:textId="77777777" w:rsidTr="007C363B">
        <w:trPr>
          <w:trHeight w:val="581"/>
        </w:trPr>
        <w:tc>
          <w:tcPr>
            <w:tcW w:w="990" w:type="dxa"/>
            <w:tcBorders>
              <w:bottom w:val="nil"/>
            </w:tcBorders>
            <w:shd w:val="clear" w:color="000000" w:fill="auto"/>
            <w:noWrap/>
            <w:vAlign w:val="center"/>
            <w:hideMark/>
          </w:tcPr>
          <w:p w14:paraId="5C3A3A87" w14:textId="77777777" w:rsidR="00DA2DDA" w:rsidRPr="00D761EE" w:rsidRDefault="00DA2DDA" w:rsidP="007C363B">
            <w:pPr>
              <w:spacing w:before="60" w:after="60" w:line="240" w:lineRule="auto"/>
              <w:ind w:right="0"/>
              <w:jc w:val="center"/>
              <w:rPr>
                <w:rFonts w:eastAsia="Times New Roman"/>
                <w:sz w:val="18"/>
                <w:szCs w:val="18"/>
                <w:lang w:eastAsia="fr-FR" w:bidi="ar-SA"/>
              </w:rPr>
            </w:pPr>
          </w:p>
        </w:tc>
        <w:tc>
          <w:tcPr>
            <w:tcW w:w="2410" w:type="dxa"/>
            <w:tcBorders>
              <w:bottom w:val="nil"/>
            </w:tcBorders>
            <w:shd w:val="clear" w:color="000000" w:fill="auto"/>
            <w:noWrap/>
            <w:vAlign w:val="center"/>
            <w:hideMark/>
          </w:tcPr>
          <w:p w14:paraId="40E42648"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c>
          <w:tcPr>
            <w:tcW w:w="3755" w:type="dxa"/>
            <w:tcBorders>
              <w:bottom w:val="nil"/>
            </w:tcBorders>
            <w:shd w:val="clear" w:color="000000" w:fill="auto"/>
            <w:noWrap/>
            <w:vAlign w:val="center"/>
            <w:hideMark/>
          </w:tcPr>
          <w:p w14:paraId="0B9D7ED0" w14:textId="77777777" w:rsidR="00DA2DDA" w:rsidRPr="00D761EE" w:rsidRDefault="00DA2DDA" w:rsidP="007C363B">
            <w:pPr>
              <w:spacing w:before="60" w:after="60" w:line="240" w:lineRule="auto"/>
              <w:ind w:right="0"/>
              <w:jc w:val="left"/>
              <w:rPr>
                <w:noProof/>
                <w:sz w:val="18"/>
                <w:szCs w:val="18"/>
              </w:rPr>
            </w:pPr>
          </w:p>
        </w:tc>
        <w:tc>
          <w:tcPr>
            <w:tcW w:w="3332" w:type="dxa"/>
            <w:tcBorders>
              <w:bottom w:val="nil"/>
            </w:tcBorders>
            <w:shd w:val="clear" w:color="000000" w:fill="auto"/>
            <w:noWrap/>
            <w:vAlign w:val="center"/>
            <w:hideMark/>
          </w:tcPr>
          <w:p w14:paraId="34169F32"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c>
          <w:tcPr>
            <w:tcW w:w="851" w:type="dxa"/>
            <w:tcBorders>
              <w:bottom w:val="nil"/>
            </w:tcBorders>
            <w:shd w:val="clear" w:color="000000" w:fill="auto"/>
            <w:noWrap/>
            <w:vAlign w:val="center"/>
            <w:hideMark/>
          </w:tcPr>
          <w:p w14:paraId="62E60C64" w14:textId="77777777" w:rsidR="00DA2DDA" w:rsidRPr="00D761EE" w:rsidRDefault="00DA2DDA" w:rsidP="007C363B">
            <w:pPr>
              <w:spacing w:before="60" w:after="60" w:line="240" w:lineRule="auto"/>
              <w:ind w:right="0"/>
              <w:jc w:val="center"/>
              <w:rPr>
                <w:rFonts w:eastAsia="Times New Roman"/>
                <w:sz w:val="18"/>
                <w:szCs w:val="18"/>
                <w:lang w:eastAsia="fr-FR" w:bidi="ar-SA"/>
              </w:rPr>
            </w:pPr>
          </w:p>
        </w:tc>
        <w:tc>
          <w:tcPr>
            <w:tcW w:w="3260" w:type="dxa"/>
            <w:tcBorders>
              <w:bottom w:val="nil"/>
            </w:tcBorders>
            <w:shd w:val="clear" w:color="000000" w:fill="auto"/>
            <w:noWrap/>
            <w:vAlign w:val="center"/>
            <w:hideMark/>
          </w:tcPr>
          <w:p w14:paraId="2E764041" w14:textId="77777777" w:rsidR="00DA2DDA" w:rsidRPr="00D761EE" w:rsidRDefault="00DA2DDA" w:rsidP="007C363B">
            <w:pPr>
              <w:spacing w:before="60" w:after="60" w:line="240" w:lineRule="auto"/>
              <w:ind w:right="0"/>
              <w:jc w:val="left"/>
              <w:rPr>
                <w:rFonts w:eastAsia="Times New Roman"/>
                <w:sz w:val="18"/>
                <w:szCs w:val="18"/>
                <w:lang w:eastAsia="fr-FR" w:bidi="ar-SA"/>
              </w:rPr>
            </w:pPr>
          </w:p>
        </w:tc>
      </w:tr>
      <w:tr w:rsidR="00DA2DDA" w:rsidRPr="00D761EE" w14:paraId="5E00BA2C" w14:textId="77777777" w:rsidTr="007C363B">
        <w:trPr>
          <w:trHeight w:val="667"/>
        </w:trPr>
        <w:tc>
          <w:tcPr>
            <w:tcW w:w="990" w:type="dxa"/>
            <w:tcBorders>
              <w:top w:val="nil"/>
              <w:bottom w:val="nil"/>
            </w:tcBorders>
            <w:shd w:val="clear" w:color="auto" w:fill="F2F2F2" w:themeFill="background1" w:themeFillShade="F2"/>
            <w:noWrap/>
            <w:vAlign w:val="center"/>
          </w:tcPr>
          <w:p w14:paraId="54767314"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2.5</w:t>
            </w:r>
          </w:p>
        </w:tc>
        <w:tc>
          <w:tcPr>
            <w:tcW w:w="13608" w:type="dxa"/>
            <w:gridSpan w:val="5"/>
            <w:tcBorders>
              <w:top w:val="nil"/>
              <w:bottom w:val="nil"/>
            </w:tcBorders>
            <w:shd w:val="clear" w:color="auto" w:fill="F2F2F2" w:themeFill="background1" w:themeFillShade="F2"/>
            <w:noWrap/>
            <w:vAlign w:val="center"/>
          </w:tcPr>
          <w:p w14:paraId="5F29B48F"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noProof/>
                <w:szCs w:val="21"/>
              </w:rPr>
              <w:t>Gestion des courriers</w:t>
            </w:r>
          </w:p>
        </w:tc>
      </w:tr>
      <w:tr w:rsidR="00DA2DDA" w:rsidRPr="00D761EE" w14:paraId="4FC90BF4" w14:textId="77777777" w:rsidTr="007C363B">
        <w:trPr>
          <w:trHeight w:val="524"/>
        </w:trPr>
        <w:tc>
          <w:tcPr>
            <w:tcW w:w="990" w:type="dxa"/>
            <w:tcBorders>
              <w:bottom w:val="single" w:sz="4" w:space="0" w:color="A6A6A6" w:themeColor="background1" w:themeShade="A6"/>
            </w:tcBorders>
            <w:shd w:val="clear" w:color="000000" w:fill="auto"/>
            <w:noWrap/>
            <w:vAlign w:val="center"/>
          </w:tcPr>
          <w:p w14:paraId="5CF31D39"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2410" w:type="dxa"/>
            <w:tcBorders>
              <w:bottom w:val="single" w:sz="4" w:space="0" w:color="A6A6A6" w:themeColor="background1" w:themeShade="A6"/>
            </w:tcBorders>
            <w:shd w:val="clear" w:color="000000" w:fill="auto"/>
            <w:noWrap/>
            <w:vAlign w:val="center"/>
          </w:tcPr>
          <w:p w14:paraId="75B4FB7B"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3755" w:type="dxa"/>
            <w:tcBorders>
              <w:bottom w:val="single" w:sz="4" w:space="0" w:color="A6A6A6" w:themeColor="background1" w:themeShade="A6"/>
            </w:tcBorders>
            <w:shd w:val="clear" w:color="000000" w:fill="auto"/>
            <w:noWrap/>
            <w:vAlign w:val="center"/>
          </w:tcPr>
          <w:p w14:paraId="3B208D7A" w14:textId="77777777" w:rsidR="00DA2DDA" w:rsidRPr="00D761EE" w:rsidRDefault="00DA2DDA" w:rsidP="007C363B">
            <w:pPr>
              <w:spacing w:before="60" w:after="60" w:line="240" w:lineRule="auto"/>
              <w:ind w:right="0"/>
              <w:rPr>
                <w:noProof/>
                <w:sz w:val="18"/>
                <w:szCs w:val="18"/>
              </w:rPr>
            </w:pPr>
          </w:p>
        </w:tc>
        <w:tc>
          <w:tcPr>
            <w:tcW w:w="3332" w:type="dxa"/>
            <w:tcBorders>
              <w:bottom w:val="single" w:sz="4" w:space="0" w:color="A6A6A6" w:themeColor="background1" w:themeShade="A6"/>
            </w:tcBorders>
            <w:shd w:val="clear" w:color="000000" w:fill="auto"/>
            <w:noWrap/>
            <w:vAlign w:val="center"/>
          </w:tcPr>
          <w:p w14:paraId="6AE05B75"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851" w:type="dxa"/>
            <w:tcBorders>
              <w:bottom w:val="single" w:sz="4" w:space="0" w:color="A6A6A6" w:themeColor="background1" w:themeShade="A6"/>
            </w:tcBorders>
            <w:shd w:val="clear" w:color="000000" w:fill="auto"/>
            <w:noWrap/>
            <w:vAlign w:val="center"/>
          </w:tcPr>
          <w:p w14:paraId="3C21850D"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3260" w:type="dxa"/>
            <w:tcBorders>
              <w:bottom w:val="single" w:sz="4" w:space="0" w:color="A6A6A6" w:themeColor="background1" w:themeShade="A6"/>
            </w:tcBorders>
            <w:shd w:val="clear" w:color="000000" w:fill="auto"/>
            <w:noWrap/>
            <w:vAlign w:val="center"/>
          </w:tcPr>
          <w:p w14:paraId="6CFA0CC6"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r>
      <w:tr w:rsidR="00DA2DDA" w:rsidRPr="00D761EE" w14:paraId="443BC289" w14:textId="77777777" w:rsidTr="007C363B">
        <w:trPr>
          <w:trHeight w:val="578"/>
        </w:trPr>
        <w:tc>
          <w:tcPr>
            <w:tcW w:w="990" w:type="dxa"/>
            <w:tcBorders>
              <w:top w:val="nil"/>
              <w:bottom w:val="nil"/>
            </w:tcBorders>
            <w:shd w:val="clear" w:color="auto" w:fill="BFBFBF" w:themeFill="background1" w:themeFillShade="BF"/>
            <w:noWrap/>
            <w:vAlign w:val="center"/>
          </w:tcPr>
          <w:p w14:paraId="6EDC6B93" w14:textId="77777777" w:rsidR="00DA2DDA" w:rsidRPr="00221E2D" w:rsidRDefault="00DA2DDA" w:rsidP="007C363B">
            <w:pPr>
              <w:spacing w:before="60" w:after="60" w:line="240" w:lineRule="auto"/>
              <w:ind w:right="0"/>
              <w:jc w:val="center"/>
              <w:rPr>
                <w:rFonts w:eastAsia="Times New Roman"/>
                <w:b/>
                <w:szCs w:val="21"/>
                <w:lang w:eastAsia="fr-FR" w:bidi="ar-SA"/>
              </w:rPr>
            </w:pPr>
            <w:r w:rsidRPr="00221E2D">
              <w:rPr>
                <w:rFonts w:eastAsia="Times New Roman"/>
                <w:b/>
                <w:szCs w:val="21"/>
                <w:lang w:eastAsia="fr-FR" w:bidi="ar-SA"/>
              </w:rPr>
              <w:t>3</w:t>
            </w:r>
          </w:p>
        </w:tc>
        <w:tc>
          <w:tcPr>
            <w:tcW w:w="13608" w:type="dxa"/>
            <w:gridSpan w:val="5"/>
            <w:tcBorders>
              <w:top w:val="nil"/>
              <w:bottom w:val="nil"/>
            </w:tcBorders>
            <w:shd w:val="clear" w:color="auto" w:fill="BFBFBF" w:themeFill="background1" w:themeFillShade="BF"/>
            <w:noWrap/>
            <w:vAlign w:val="center"/>
          </w:tcPr>
          <w:p w14:paraId="1917E1BD" w14:textId="77777777" w:rsidR="00DA2DDA" w:rsidRPr="00221E2D" w:rsidRDefault="00DA2DDA" w:rsidP="007C363B">
            <w:pPr>
              <w:spacing w:before="60" w:after="60" w:line="240" w:lineRule="auto"/>
              <w:ind w:right="0"/>
              <w:jc w:val="left"/>
              <w:rPr>
                <w:rFonts w:eastAsia="Times New Roman"/>
                <w:b/>
                <w:szCs w:val="21"/>
                <w:lang w:eastAsia="fr-FR" w:bidi="ar-SA"/>
              </w:rPr>
            </w:pPr>
            <w:r w:rsidRPr="00221E2D">
              <w:rPr>
                <w:rFonts w:eastAsia="Times New Roman"/>
                <w:b/>
                <w:szCs w:val="21"/>
                <w:lang w:eastAsia="fr-FR" w:bidi="ar-SA"/>
              </w:rPr>
              <w:t>Aspects règlementaires</w:t>
            </w:r>
          </w:p>
        </w:tc>
      </w:tr>
      <w:tr w:rsidR="00DA2DDA" w:rsidRPr="00D761EE" w14:paraId="3B41E1AA" w14:textId="77777777" w:rsidTr="007C363B">
        <w:trPr>
          <w:trHeight w:val="444"/>
        </w:trPr>
        <w:tc>
          <w:tcPr>
            <w:tcW w:w="990" w:type="dxa"/>
            <w:tcBorders>
              <w:bottom w:val="nil"/>
            </w:tcBorders>
            <w:shd w:val="clear" w:color="auto" w:fill="F2F2F2" w:themeFill="background1" w:themeFillShade="F2"/>
            <w:noWrap/>
            <w:vAlign w:val="center"/>
          </w:tcPr>
          <w:p w14:paraId="43A2E86C"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3.1</w:t>
            </w:r>
          </w:p>
        </w:tc>
        <w:tc>
          <w:tcPr>
            <w:tcW w:w="13608" w:type="dxa"/>
            <w:gridSpan w:val="5"/>
            <w:tcBorders>
              <w:bottom w:val="nil"/>
            </w:tcBorders>
            <w:shd w:val="clear" w:color="auto" w:fill="F2F2F2" w:themeFill="background1" w:themeFillShade="F2"/>
            <w:noWrap/>
            <w:vAlign w:val="center"/>
          </w:tcPr>
          <w:p w14:paraId="5BBB4B3A"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noProof/>
                <w:szCs w:val="21"/>
              </w:rPr>
              <w:t>Passation de marchés</w:t>
            </w:r>
          </w:p>
        </w:tc>
      </w:tr>
      <w:tr w:rsidR="00DA2DDA" w:rsidRPr="00D761EE" w14:paraId="3B8DC525" w14:textId="77777777" w:rsidTr="007C363B">
        <w:trPr>
          <w:trHeight w:val="70"/>
        </w:trPr>
        <w:tc>
          <w:tcPr>
            <w:tcW w:w="990" w:type="dxa"/>
            <w:tcBorders>
              <w:bottom w:val="single" w:sz="4" w:space="0" w:color="A6A6A6" w:themeColor="background1" w:themeShade="A6"/>
            </w:tcBorders>
            <w:shd w:val="clear" w:color="000000" w:fill="auto"/>
            <w:noWrap/>
            <w:vAlign w:val="center"/>
          </w:tcPr>
          <w:p w14:paraId="697AF851"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2410" w:type="dxa"/>
            <w:tcBorders>
              <w:bottom w:val="single" w:sz="4" w:space="0" w:color="A6A6A6" w:themeColor="background1" w:themeShade="A6"/>
            </w:tcBorders>
            <w:shd w:val="clear" w:color="000000" w:fill="auto"/>
            <w:noWrap/>
            <w:vAlign w:val="center"/>
          </w:tcPr>
          <w:p w14:paraId="2D953928"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3755" w:type="dxa"/>
            <w:tcBorders>
              <w:bottom w:val="single" w:sz="4" w:space="0" w:color="A6A6A6" w:themeColor="background1" w:themeShade="A6"/>
            </w:tcBorders>
            <w:shd w:val="clear" w:color="000000" w:fill="auto"/>
            <w:noWrap/>
            <w:vAlign w:val="center"/>
          </w:tcPr>
          <w:p w14:paraId="50BE856D" w14:textId="77777777" w:rsidR="00DA2DDA" w:rsidRPr="00D761EE" w:rsidRDefault="00DA2DDA" w:rsidP="007C363B">
            <w:pPr>
              <w:spacing w:beforeLines="60" w:before="144" w:afterLines="60" w:after="144" w:line="240" w:lineRule="auto"/>
              <w:ind w:right="0"/>
              <w:jc w:val="left"/>
              <w:rPr>
                <w:noProof/>
                <w:color w:val="95191C"/>
                <w:sz w:val="18"/>
                <w:szCs w:val="18"/>
              </w:rPr>
            </w:pPr>
          </w:p>
        </w:tc>
        <w:tc>
          <w:tcPr>
            <w:tcW w:w="3332" w:type="dxa"/>
            <w:tcBorders>
              <w:bottom w:val="single" w:sz="4" w:space="0" w:color="A6A6A6" w:themeColor="background1" w:themeShade="A6"/>
            </w:tcBorders>
            <w:shd w:val="clear" w:color="000000" w:fill="auto"/>
            <w:noWrap/>
            <w:vAlign w:val="center"/>
          </w:tcPr>
          <w:p w14:paraId="381194E5" w14:textId="77777777" w:rsidR="00DA2DDA" w:rsidRPr="00D761EE" w:rsidRDefault="00DA2DDA" w:rsidP="007C363B">
            <w:pPr>
              <w:spacing w:beforeLines="60" w:before="144" w:afterLines="60" w:after="144" w:line="240" w:lineRule="auto"/>
              <w:ind w:right="0"/>
              <w:jc w:val="left"/>
              <w:rPr>
                <w:rFonts w:eastAsia="Times New Roman"/>
                <w:color w:val="95191C"/>
                <w:sz w:val="18"/>
                <w:szCs w:val="18"/>
                <w:lang w:eastAsia="fr-FR" w:bidi="ar-SA"/>
              </w:rPr>
            </w:pPr>
          </w:p>
        </w:tc>
        <w:tc>
          <w:tcPr>
            <w:tcW w:w="851" w:type="dxa"/>
            <w:tcBorders>
              <w:bottom w:val="single" w:sz="4" w:space="0" w:color="A6A6A6" w:themeColor="background1" w:themeShade="A6"/>
            </w:tcBorders>
            <w:shd w:val="clear" w:color="000000" w:fill="auto"/>
            <w:noWrap/>
            <w:vAlign w:val="center"/>
          </w:tcPr>
          <w:p w14:paraId="1589D70E" w14:textId="77777777" w:rsidR="00DA2DDA" w:rsidRPr="00D761EE" w:rsidRDefault="00DA2DDA" w:rsidP="007C363B">
            <w:pPr>
              <w:spacing w:beforeLines="60" w:before="144" w:afterLines="60" w:after="144" w:line="240" w:lineRule="auto"/>
              <w:ind w:right="0"/>
              <w:jc w:val="center"/>
              <w:rPr>
                <w:rFonts w:eastAsia="Times New Roman"/>
                <w:color w:val="95191C"/>
                <w:sz w:val="18"/>
                <w:szCs w:val="18"/>
                <w:lang w:eastAsia="fr-FR" w:bidi="ar-SA"/>
              </w:rPr>
            </w:pPr>
          </w:p>
        </w:tc>
        <w:tc>
          <w:tcPr>
            <w:tcW w:w="3260" w:type="dxa"/>
            <w:tcBorders>
              <w:bottom w:val="single" w:sz="4" w:space="0" w:color="A6A6A6" w:themeColor="background1" w:themeShade="A6"/>
            </w:tcBorders>
            <w:shd w:val="clear" w:color="000000" w:fill="auto"/>
            <w:noWrap/>
            <w:vAlign w:val="center"/>
          </w:tcPr>
          <w:p w14:paraId="640C00F6" w14:textId="77777777" w:rsidR="00DA2DDA" w:rsidRPr="00D761EE" w:rsidRDefault="00DA2DDA" w:rsidP="007C363B">
            <w:pPr>
              <w:spacing w:beforeLines="60" w:before="144" w:afterLines="60" w:after="144" w:line="240" w:lineRule="auto"/>
              <w:ind w:right="0"/>
              <w:jc w:val="left"/>
              <w:rPr>
                <w:rFonts w:eastAsia="Times New Roman"/>
                <w:color w:val="95191C"/>
                <w:sz w:val="18"/>
                <w:szCs w:val="18"/>
                <w:lang w:eastAsia="fr-FR" w:bidi="ar-SA"/>
              </w:rPr>
            </w:pPr>
          </w:p>
        </w:tc>
      </w:tr>
      <w:tr w:rsidR="00DA2DDA" w:rsidRPr="00D761EE" w14:paraId="19347D5A" w14:textId="77777777" w:rsidTr="007C363B">
        <w:trPr>
          <w:trHeight w:val="689"/>
        </w:trPr>
        <w:tc>
          <w:tcPr>
            <w:tcW w:w="990" w:type="dxa"/>
            <w:tcBorders>
              <w:top w:val="single" w:sz="4" w:space="0" w:color="A6A6A6" w:themeColor="background1" w:themeShade="A6"/>
            </w:tcBorders>
            <w:shd w:val="clear" w:color="auto" w:fill="BFBFBF" w:themeFill="background1" w:themeFillShade="BF"/>
            <w:noWrap/>
            <w:vAlign w:val="center"/>
          </w:tcPr>
          <w:p w14:paraId="48D0E5DF" w14:textId="77777777" w:rsidR="00DA2DDA" w:rsidRPr="00D77745" w:rsidRDefault="00DA2DDA" w:rsidP="007C363B">
            <w:pPr>
              <w:spacing w:before="60" w:after="60" w:line="240" w:lineRule="auto"/>
              <w:ind w:right="0"/>
              <w:jc w:val="center"/>
              <w:rPr>
                <w:rFonts w:eastAsia="Times New Roman"/>
                <w:b/>
                <w:szCs w:val="21"/>
                <w:lang w:eastAsia="fr-FR" w:bidi="ar-SA"/>
              </w:rPr>
            </w:pPr>
            <w:r w:rsidRPr="00D77745">
              <w:rPr>
                <w:rFonts w:eastAsia="Times New Roman"/>
                <w:b/>
                <w:szCs w:val="21"/>
                <w:lang w:eastAsia="fr-FR" w:bidi="ar-SA"/>
              </w:rPr>
              <w:t>4</w:t>
            </w:r>
          </w:p>
        </w:tc>
        <w:tc>
          <w:tcPr>
            <w:tcW w:w="13608" w:type="dxa"/>
            <w:gridSpan w:val="5"/>
            <w:tcBorders>
              <w:top w:val="single" w:sz="4" w:space="0" w:color="A6A6A6" w:themeColor="background1" w:themeShade="A6"/>
            </w:tcBorders>
            <w:shd w:val="clear" w:color="auto" w:fill="BFBFBF" w:themeFill="background1" w:themeFillShade="BF"/>
            <w:noWrap/>
            <w:vAlign w:val="center"/>
          </w:tcPr>
          <w:p w14:paraId="110F7627" w14:textId="2E3A42FC" w:rsidR="00DA2DDA" w:rsidRPr="00B07EA4" w:rsidRDefault="00B07EA4" w:rsidP="007C363B">
            <w:pPr>
              <w:spacing w:before="60" w:after="60" w:line="240" w:lineRule="auto"/>
              <w:ind w:right="0"/>
              <w:jc w:val="left"/>
              <w:rPr>
                <w:rFonts w:eastAsia="Times New Roman"/>
                <w:b/>
                <w:bCs/>
                <w:szCs w:val="21"/>
                <w:lang w:eastAsia="fr-FR" w:bidi="ar-SA"/>
              </w:rPr>
            </w:pPr>
            <w:r w:rsidRPr="00B07EA4">
              <w:rPr>
                <w:rFonts w:eastAsia="Times New Roman"/>
                <w:b/>
                <w:bCs/>
                <w:lang w:eastAsia="fr-FR" w:bidi="ar-SA"/>
              </w:rPr>
              <w:t>Processus de gestion financière et administrative</w:t>
            </w:r>
          </w:p>
        </w:tc>
      </w:tr>
      <w:tr w:rsidR="00DA2DDA" w:rsidRPr="00D761EE" w14:paraId="08D791BA" w14:textId="77777777" w:rsidTr="007C363B">
        <w:trPr>
          <w:trHeight w:val="81"/>
        </w:trPr>
        <w:tc>
          <w:tcPr>
            <w:tcW w:w="990" w:type="dxa"/>
            <w:tcBorders>
              <w:bottom w:val="nil"/>
            </w:tcBorders>
            <w:shd w:val="clear" w:color="auto" w:fill="auto"/>
            <w:noWrap/>
            <w:vAlign w:val="center"/>
          </w:tcPr>
          <w:p w14:paraId="0DB9AE9B" w14:textId="77777777" w:rsidR="00DA2DDA" w:rsidRPr="00D761EE" w:rsidRDefault="00DA2DDA" w:rsidP="007C363B">
            <w:pPr>
              <w:spacing w:before="0" w:after="0" w:line="240" w:lineRule="auto"/>
              <w:ind w:right="0"/>
              <w:jc w:val="center"/>
              <w:rPr>
                <w:rFonts w:eastAsia="Times New Roman"/>
                <w:b/>
                <w:color w:val="000000"/>
                <w:sz w:val="10"/>
                <w:szCs w:val="10"/>
                <w:lang w:eastAsia="fr-FR" w:bidi="ar-SA"/>
              </w:rPr>
            </w:pPr>
          </w:p>
        </w:tc>
        <w:tc>
          <w:tcPr>
            <w:tcW w:w="6165" w:type="dxa"/>
            <w:gridSpan w:val="2"/>
            <w:tcBorders>
              <w:bottom w:val="nil"/>
            </w:tcBorders>
            <w:shd w:val="clear" w:color="auto" w:fill="auto"/>
            <w:noWrap/>
            <w:vAlign w:val="center"/>
          </w:tcPr>
          <w:p w14:paraId="276C19AC" w14:textId="77777777" w:rsidR="00DA2DDA" w:rsidRPr="00D761EE" w:rsidRDefault="00DA2DDA" w:rsidP="007C363B">
            <w:pPr>
              <w:spacing w:before="0" w:after="0" w:line="240" w:lineRule="auto"/>
              <w:ind w:right="0"/>
              <w:jc w:val="left"/>
              <w:rPr>
                <w:rFonts w:eastAsia="Times New Roman"/>
                <w:b/>
                <w:color w:val="000000"/>
                <w:sz w:val="10"/>
                <w:szCs w:val="10"/>
                <w:lang w:eastAsia="fr-FR" w:bidi="ar-SA"/>
              </w:rPr>
            </w:pPr>
          </w:p>
        </w:tc>
        <w:tc>
          <w:tcPr>
            <w:tcW w:w="3332" w:type="dxa"/>
            <w:tcBorders>
              <w:bottom w:val="nil"/>
            </w:tcBorders>
            <w:shd w:val="clear" w:color="auto" w:fill="auto"/>
            <w:noWrap/>
            <w:vAlign w:val="center"/>
          </w:tcPr>
          <w:p w14:paraId="79219926" w14:textId="77777777" w:rsidR="00DA2DDA" w:rsidRPr="00D761EE" w:rsidRDefault="00DA2DDA" w:rsidP="007C363B">
            <w:pPr>
              <w:spacing w:before="0" w:after="0" w:line="240" w:lineRule="auto"/>
              <w:ind w:right="0"/>
              <w:jc w:val="left"/>
              <w:rPr>
                <w:rFonts w:eastAsia="Times New Roman"/>
                <w:color w:val="000000"/>
                <w:sz w:val="10"/>
                <w:szCs w:val="10"/>
                <w:lang w:eastAsia="fr-FR" w:bidi="ar-SA"/>
              </w:rPr>
            </w:pPr>
          </w:p>
        </w:tc>
        <w:tc>
          <w:tcPr>
            <w:tcW w:w="851" w:type="dxa"/>
            <w:tcBorders>
              <w:bottom w:val="nil"/>
            </w:tcBorders>
            <w:shd w:val="clear" w:color="auto" w:fill="auto"/>
            <w:noWrap/>
            <w:vAlign w:val="center"/>
          </w:tcPr>
          <w:p w14:paraId="18FD3374" w14:textId="77777777" w:rsidR="00DA2DDA" w:rsidRPr="00D761EE" w:rsidRDefault="00DA2DDA" w:rsidP="007C363B">
            <w:pPr>
              <w:spacing w:before="0" w:after="0" w:line="240" w:lineRule="auto"/>
              <w:ind w:right="0"/>
              <w:jc w:val="left"/>
              <w:rPr>
                <w:rFonts w:eastAsia="Times New Roman"/>
                <w:color w:val="000000"/>
                <w:sz w:val="10"/>
                <w:szCs w:val="10"/>
                <w:lang w:eastAsia="fr-FR" w:bidi="ar-SA"/>
              </w:rPr>
            </w:pPr>
          </w:p>
        </w:tc>
        <w:tc>
          <w:tcPr>
            <w:tcW w:w="3260" w:type="dxa"/>
            <w:tcBorders>
              <w:bottom w:val="nil"/>
            </w:tcBorders>
            <w:shd w:val="clear" w:color="auto" w:fill="auto"/>
            <w:noWrap/>
            <w:vAlign w:val="center"/>
          </w:tcPr>
          <w:p w14:paraId="44ABAB4D" w14:textId="77777777" w:rsidR="00DA2DDA" w:rsidRPr="00D761EE" w:rsidRDefault="00DA2DDA" w:rsidP="007C363B">
            <w:pPr>
              <w:spacing w:before="0" w:after="0" w:line="240" w:lineRule="auto"/>
              <w:ind w:right="0"/>
              <w:jc w:val="left"/>
              <w:rPr>
                <w:rFonts w:eastAsia="Times New Roman"/>
                <w:color w:val="000000"/>
                <w:sz w:val="10"/>
                <w:szCs w:val="10"/>
                <w:lang w:eastAsia="fr-FR" w:bidi="ar-SA"/>
              </w:rPr>
            </w:pPr>
          </w:p>
        </w:tc>
      </w:tr>
      <w:tr w:rsidR="00DA2DDA" w:rsidRPr="00D761EE" w14:paraId="0257A204" w14:textId="77777777" w:rsidTr="007C363B">
        <w:trPr>
          <w:trHeight w:val="540"/>
        </w:trPr>
        <w:tc>
          <w:tcPr>
            <w:tcW w:w="990" w:type="dxa"/>
            <w:tcBorders>
              <w:bottom w:val="nil"/>
            </w:tcBorders>
            <w:shd w:val="clear" w:color="auto" w:fill="F2F2F2" w:themeFill="background1" w:themeFillShade="F2"/>
            <w:noWrap/>
            <w:vAlign w:val="center"/>
          </w:tcPr>
          <w:p w14:paraId="50FE3D7F"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4.1</w:t>
            </w:r>
          </w:p>
        </w:tc>
        <w:tc>
          <w:tcPr>
            <w:tcW w:w="13608" w:type="dxa"/>
            <w:gridSpan w:val="5"/>
            <w:tcBorders>
              <w:bottom w:val="nil"/>
            </w:tcBorders>
            <w:shd w:val="clear" w:color="auto" w:fill="F2F2F2" w:themeFill="background1" w:themeFillShade="F2"/>
            <w:noWrap/>
            <w:vAlign w:val="center"/>
          </w:tcPr>
          <w:p w14:paraId="448A226E"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noProof/>
                <w:szCs w:val="21"/>
              </w:rPr>
              <w:t>Recettes</w:t>
            </w:r>
          </w:p>
        </w:tc>
      </w:tr>
      <w:tr w:rsidR="00DA2DDA" w:rsidRPr="00D761EE" w14:paraId="557FD8A7" w14:textId="77777777" w:rsidTr="007C363B">
        <w:trPr>
          <w:trHeight w:val="637"/>
        </w:trPr>
        <w:tc>
          <w:tcPr>
            <w:tcW w:w="990" w:type="dxa"/>
            <w:tcBorders>
              <w:bottom w:val="nil"/>
            </w:tcBorders>
            <w:shd w:val="clear" w:color="000000" w:fill="auto"/>
            <w:noWrap/>
            <w:vAlign w:val="center"/>
          </w:tcPr>
          <w:p w14:paraId="76EF34F0"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2410" w:type="dxa"/>
            <w:tcBorders>
              <w:bottom w:val="nil"/>
            </w:tcBorders>
            <w:shd w:val="clear" w:color="000000" w:fill="auto"/>
            <w:noWrap/>
            <w:vAlign w:val="center"/>
          </w:tcPr>
          <w:p w14:paraId="51CED1F3"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3755" w:type="dxa"/>
            <w:tcBorders>
              <w:bottom w:val="nil"/>
            </w:tcBorders>
            <w:shd w:val="clear" w:color="000000" w:fill="auto"/>
            <w:noWrap/>
            <w:vAlign w:val="center"/>
          </w:tcPr>
          <w:p w14:paraId="0659444D" w14:textId="77777777" w:rsidR="00DA2DDA" w:rsidRPr="00D761EE" w:rsidRDefault="00DA2DDA" w:rsidP="007C363B">
            <w:pPr>
              <w:spacing w:before="60" w:after="60" w:line="240" w:lineRule="auto"/>
              <w:ind w:right="0"/>
              <w:jc w:val="left"/>
              <w:rPr>
                <w:noProof/>
                <w:sz w:val="18"/>
                <w:szCs w:val="18"/>
              </w:rPr>
            </w:pPr>
          </w:p>
        </w:tc>
        <w:tc>
          <w:tcPr>
            <w:tcW w:w="3332" w:type="dxa"/>
            <w:tcBorders>
              <w:bottom w:val="nil"/>
            </w:tcBorders>
            <w:shd w:val="clear" w:color="000000" w:fill="auto"/>
            <w:noWrap/>
            <w:vAlign w:val="center"/>
          </w:tcPr>
          <w:p w14:paraId="299DFC77"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851" w:type="dxa"/>
            <w:tcBorders>
              <w:bottom w:val="nil"/>
            </w:tcBorders>
            <w:shd w:val="clear" w:color="000000" w:fill="auto"/>
            <w:noWrap/>
            <w:vAlign w:val="center"/>
          </w:tcPr>
          <w:p w14:paraId="2CEB2771"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3260" w:type="dxa"/>
            <w:tcBorders>
              <w:bottom w:val="nil"/>
            </w:tcBorders>
            <w:shd w:val="clear" w:color="000000" w:fill="auto"/>
            <w:noWrap/>
            <w:vAlign w:val="center"/>
          </w:tcPr>
          <w:p w14:paraId="5454D518" w14:textId="77777777" w:rsidR="00DA2DDA" w:rsidRPr="00D761EE" w:rsidRDefault="00DA2DDA" w:rsidP="007C363B">
            <w:pPr>
              <w:spacing w:before="60" w:after="60" w:line="240" w:lineRule="auto"/>
              <w:ind w:right="0"/>
              <w:jc w:val="left"/>
              <w:rPr>
                <w:rFonts w:eastAsia="Times New Roman"/>
                <w:i/>
                <w:iCs/>
                <w:color w:val="000000"/>
                <w:sz w:val="18"/>
                <w:szCs w:val="18"/>
                <w:lang w:eastAsia="fr-FR" w:bidi="ar-SA"/>
              </w:rPr>
            </w:pPr>
          </w:p>
        </w:tc>
      </w:tr>
      <w:tr w:rsidR="00DA2DDA" w:rsidRPr="00D761EE" w14:paraId="5216632E" w14:textId="77777777" w:rsidTr="007C363B">
        <w:trPr>
          <w:trHeight w:val="540"/>
        </w:trPr>
        <w:tc>
          <w:tcPr>
            <w:tcW w:w="990" w:type="dxa"/>
            <w:tcBorders>
              <w:top w:val="nil"/>
            </w:tcBorders>
            <w:shd w:val="clear" w:color="auto" w:fill="F2F2F2" w:themeFill="background1" w:themeFillShade="F2"/>
            <w:noWrap/>
            <w:vAlign w:val="center"/>
          </w:tcPr>
          <w:p w14:paraId="24A75DD4"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4.2</w:t>
            </w:r>
          </w:p>
        </w:tc>
        <w:tc>
          <w:tcPr>
            <w:tcW w:w="13608" w:type="dxa"/>
            <w:gridSpan w:val="5"/>
            <w:tcBorders>
              <w:top w:val="nil"/>
            </w:tcBorders>
            <w:shd w:val="clear" w:color="auto" w:fill="F2F2F2" w:themeFill="background1" w:themeFillShade="F2"/>
            <w:noWrap/>
            <w:vAlign w:val="center"/>
          </w:tcPr>
          <w:p w14:paraId="43C75BB7"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noProof/>
                <w:szCs w:val="21"/>
              </w:rPr>
              <w:t>Trésorerie</w:t>
            </w:r>
          </w:p>
        </w:tc>
      </w:tr>
      <w:tr w:rsidR="00DA2DDA" w:rsidRPr="00D761EE" w14:paraId="037051C8" w14:textId="77777777" w:rsidTr="007C363B">
        <w:trPr>
          <w:trHeight w:val="442"/>
        </w:trPr>
        <w:tc>
          <w:tcPr>
            <w:tcW w:w="990" w:type="dxa"/>
            <w:tcBorders>
              <w:bottom w:val="nil"/>
            </w:tcBorders>
            <w:shd w:val="clear" w:color="000000" w:fill="auto"/>
            <w:noWrap/>
            <w:vAlign w:val="center"/>
          </w:tcPr>
          <w:p w14:paraId="3FE7C489"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2410" w:type="dxa"/>
            <w:tcBorders>
              <w:bottom w:val="nil"/>
            </w:tcBorders>
            <w:shd w:val="clear" w:color="000000" w:fill="auto"/>
            <w:noWrap/>
            <w:vAlign w:val="center"/>
          </w:tcPr>
          <w:p w14:paraId="396B9A08"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3755" w:type="dxa"/>
            <w:tcBorders>
              <w:bottom w:val="nil"/>
            </w:tcBorders>
            <w:shd w:val="clear" w:color="000000" w:fill="auto"/>
            <w:noWrap/>
            <w:vAlign w:val="center"/>
          </w:tcPr>
          <w:p w14:paraId="7000EBB6" w14:textId="77777777" w:rsidR="00DA2DDA" w:rsidRPr="00D761EE" w:rsidRDefault="00DA2DDA" w:rsidP="007C363B">
            <w:pPr>
              <w:spacing w:before="60" w:after="60" w:line="240" w:lineRule="auto"/>
              <w:ind w:right="0"/>
              <w:jc w:val="left"/>
              <w:rPr>
                <w:noProof/>
                <w:color w:val="95191C"/>
                <w:sz w:val="18"/>
                <w:szCs w:val="18"/>
              </w:rPr>
            </w:pPr>
          </w:p>
        </w:tc>
        <w:tc>
          <w:tcPr>
            <w:tcW w:w="3332" w:type="dxa"/>
            <w:tcBorders>
              <w:bottom w:val="nil"/>
            </w:tcBorders>
            <w:shd w:val="clear" w:color="000000" w:fill="auto"/>
            <w:noWrap/>
            <w:vAlign w:val="center"/>
          </w:tcPr>
          <w:p w14:paraId="6E5F97E8" w14:textId="77777777" w:rsidR="00DA2DDA" w:rsidRPr="00D761EE" w:rsidRDefault="00DA2DDA" w:rsidP="007C363B">
            <w:pPr>
              <w:spacing w:before="60" w:after="60" w:line="240" w:lineRule="auto"/>
              <w:ind w:right="0"/>
              <w:jc w:val="left"/>
              <w:rPr>
                <w:rFonts w:eastAsia="Times New Roman"/>
                <w:i/>
                <w:iCs/>
                <w:color w:val="95191C"/>
                <w:sz w:val="18"/>
                <w:szCs w:val="18"/>
                <w:lang w:eastAsia="fr-FR" w:bidi="ar-SA"/>
              </w:rPr>
            </w:pPr>
          </w:p>
        </w:tc>
        <w:tc>
          <w:tcPr>
            <w:tcW w:w="851" w:type="dxa"/>
            <w:tcBorders>
              <w:bottom w:val="nil"/>
            </w:tcBorders>
            <w:shd w:val="clear" w:color="000000" w:fill="auto"/>
            <w:noWrap/>
            <w:vAlign w:val="center"/>
          </w:tcPr>
          <w:p w14:paraId="6453839C"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3260" w:type="dxa"/>
            <w:tcBorders>
              <w:bottom w:val="nil"/>
            </w:tcBorders>
            <w:shd w:val="clear" w:color="000000" w:fill="auto"/>
            <w:noWrap/>
            <w:vAlign w:val="center"/>
          </w:tcPr>
          <w:p w14:paraId="72ECD9E6"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r>
      <w:tr w:rsidR="00DA2DDA" w:rsidRPr="00D761EE" w14:paraId="38C21CC2" w14:textId="77777777" w:rsidTr="007C363B">
        <w:trPr>
          <w:trHeight w:val="667"/>
        </w:trPr>
        <w:tc>
          <w:tcPr>
            <w:tcW w:w="990" w:type="dxa"/>
            <w:tcBorders>
              <w:bottom w:val="nil"/>
            </w:tcBorders>
            <w:shd w:val="clear" w:color="auto" w:fill="F2F2F2" w:themeFill="background1" w:themeFillShade="F2"/>
            <w:noWrap/>
            <w:vAlign w:val="center"/>
          </w:tcPr>
          <w:p w14:paraId="06FE17A3"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4.3</w:t>
            </w:r>
          </w:p>
        </w:tc>
        <w:tc>
          <w:tcPr>
            <w:tcW w:w="13608" w:type="dxa"/>
            <w:gridSpan w:val="5"/>
            <w:tcBorders>
              <w:bottom w:val="nil"/>
            </w:tcBorders>
            <w:shd w:val="clear" w:color="auto" w:fill="F2F2F2" w:themeFill="background1" w:themeFillShade="F2"/>
            <w:noWrap/>
            <w:vAlign w:val="center"/>
          </w:tcPr>
          <w:p w14:paraId="5CDD819C"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noProof/>
                <w:szCs w:val="21"/>
              </w:rPr>
              <w:t>Gestion des achats</w:t>
            </w:r>
          </w:p>
        </w:tc>
      </w:tr>
      <w:tr w:rsidR="00DA2DDA" w:rsidRPr="00D761EE" w14:paraId="32A7586C" w14:textId="77777777" w:rsidTr="007C363B">
        <w:trPr>
          <w:trHeight w:val="539"/>
        </w:trPr>
        <w:tc>
          <w:tcPr>
            <w:tcW w:w="990" w:type="dxa"/>
            <w:tcBorders>
              <w:bottom w:val="nil"/>
            </w:tcBorders>
            <w:shd w:val="clear" w:color="000000" w:fill="auto"/>
            <w:noWrap/>
            <w:vAlign w:val="center"/>
          </w:tcPr>
          <w:p w14:paraId="09D60536"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2410" w:type="dxa"/>
            <w:tcBorders>
              <w:bottom w:val="nil"/>
            </w:tcBorders>
            <w:shd w:val="clear" w:color="000000" w:fill="auto"/>
            <w:noWrap/>
            <w:vAlign w:val="center"/>
          </w:tcPr>
          <w:p w14:paraId="7292AE13"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3755" w:type="dxa"/>
            <w:tcBorders>
              <w:bottom w:val="nil"/>
            </w:tcBorders>
            <w:shd w:val="clear" w:color="000000" w:fill="auto"/>
            <w:noWrap/>
            <w:vAlign w:val="center"/>
          </w:tcPr>
          <w:p w14:paraId="002CF75B" w14:textId="77777777" w:rsidR="00DA2DDA" w:rsidRPr="00D761EE" w:rsidRDefault="00DA2DDA" w:rsidP="007C363B">
            <w:pPr>
              <w:spacing w:before="60" w:after="60" w:line="240" w:lineRule="auto"/>
              <w:ind w:right="0"/>
              <w:rPr>
                <w:noProof/>
                <w:sz w:val="18"/>
                <w:szCs w:val="18"/>
              </w:rPr>
            </w:pPr>
          </w:p>
        </w:tc>
        <w:tc>
          <w:tcPr>
            <w:tcW w:w="3332" w:type="dxa"/>
            <w:tcBorders>
              <w:bottom w:val="nil"/>
            </w:tcBorders>
            <w:shd w:val="clear" w:color="000000" w:fill="auto"/>
            <w:noWrap/>
            <w:vAlign w:val="center"/>
          </w:tcPr>
          <w:p w14:paraId="581A19A0"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851" w:type="dxa"/>
            <w:tcBorders>
              <w:bottom w:val="nil"/>
            </w:tcBorders>
            <w:shd w:val="clear" w:color="000000" w:fill="auto"/>
            <w:noWrap/>
            <w:vAlign w:val="center"/>
          </w:tcPr>
          <w:p w14:paraId="7C55F879"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3260" w:type="dxa"/>
            <w:tcBorders>
              <w:bottom w:val="nil"/>
            </w:tcBorders>
            <w:shd w:val="clear" w:color="000000" w:fill="auto"/>
            <w:noWrap/>
            <w:vAlign w:val="center"/>
          </w:tcPr>
          <w:p w14:paraId="092A3106"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r>
      <w:tr w:rsidR="00DA2DDA" w:rsidRPr="00D761EE" w14:paraId="2579F65C" w14:textId="77777777" w:rsidTr="007C363B">
        <w:trPr>
          <w:trHeight w:val="667"/>
        </w:trPr>
        <w:tc>
          <w:tcPr>
            <w:tcW w:w="990" w:type="dxa"/>
            <w:tcBorders>
              <w:bottom w:val="nil"/>
            </w:tcBorders>
            <w:shd w:val="clear" w:color="auto" w:fill="F2F2F2" w:themeFill="background1" w:themeFillShade="F2"/>
            <w:noWrap/>
            <w:vAlign w:val="center"/>
          </w:tcPr>
          <w:p w14:paraId="58F7E546"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4.4</w:t>
            </w:r>
          </w:p>
        </w:tc>
        <w:tc>
          <w:tcPr>
            <w:tcW w:w="13608" w:type="dxa"/>
            <w:gridSpan w:val="5"/>
            <w:tcBorders>
              <w:bottom w:val="nil"/>
            </w:tcBorders>
            <w:shd w:val="clear" w:color="auto" w:fill="F2F2F2" w:themeFill="background1" w:themeFillShade="F2"/>
            <w:noWrap/>
            <w:vAlign w:val="center"/>
          </w:tcPr>
          <w:p w14:paraId="3923978E"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noProof/>
                <w:szCs w:val="21"/>
              </w:rPr>
              <w:t>Missions et ateliers</w:t>
            </w:r>
          </w:p>
        </w:tc>
      </w:tr>
      <w:tr w:rsidR="00DA2DDA" w:rsidRPr="00D761EE" w14:paraId="59EEA281" w14:textId="77777777" w:rsidTr="007C363B">
        <w:trPr>
          <w:trHeight w:val="538"/>
        </w:trPr>
        <w:tc>
          <w:tcPr>
            <w:tcW w:w="990" w:type="dxa"/>
            <w:tcBorders>
              <w:bottom w:val="single" w:sz="4" w:space="0" w:color="A6A6A6" w:themeColor="background1" w:themeShade="A6"/>
            </w:tcBorders>
            <w:shd w:val="clear" w:color="000000" w:fill="auto"/>
            <w:noWrap/>
            <w:vAlign w:val="center"/>
          </w:tcPr>
          <w:p w14:paraId="52ECDDBE" w14:textId="77777777" w:rsidR="00DA2DDA" w:rsidRPr="00D761EE" w:rsidRDefault="00DA2DDA" w:rsidP="007C363B">
            <w:pPr>
              <w:spacing w:before="60" w:after="60" w:line="240" w:lineRule="auto"/>
              <w:ind w:right="0"/>
              <w:rPr>
                <w:rFonts w:eastAsia="Times New Roman"/>
                <w:color w:val="95191C"/>
                <w:sz w:val="18"/>
                <w:szCs w:val="18"/>
                <w:lang w:eastAsia="fr-FR" w:bidi="ar-SA"/>
              </w:rPr>
            </w:pPr>
          </w:p>
        </w:tc>
        <w:tc>
          <w:tcPr>
            <w:tcW w:w="2410" w:type="dxa"/>
            <w:tcBorders>
              <w:bottom w:val="single" w:sz="4" w:space="0" w:color="A6A6A6" w:themeColor="background1" w:themeShade="A6"/>
            </w:tcBorders>
            <w:shd w:val="clear" w:color="000000" w:fill="auto"/>
            <w:noWrap/>
            <w:vAlign w:val="center"/>
          </w:tcPr>
          <w:p w14:paraId="6403B64F"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3755" w:type="dxa"/>
            <w:tcBorders>
              <w:bottom w:val="single" w:sz="4" w:space="0" w:color="A6A6A6" w:themeColor="background1" w:themeShade="A6"/>
            </w:tcBorders>
            <w:shd w:val="clear" w:color="000000" w:fill="auto"/>
            <w:noWrap/>
            <w:vAlign w:val="center"/>
          </w:tcPr>
          <w:p w14:paraId="7D75F14D" w14:textId="77777777" w:rsidR="00DA2DDA" w:rsidRPr="00D761EE" w:rsidRDefault="00DA2DDA" w:rsidP="007C363B">
            <w:pPr>
              <w:spacing w:before="60" w:after="60" w:line="240" w:lineRule="auto"/>
              <w:ind w:right="0"/>
              <w:rPr>
                <w:noProof/>
                <w:color w:val="95191C"/>
                <w:sz w:val="18"/>
                <w:szCs w:val="18"/>
              </w:rPr>
            </w:pPr>
          </w:p>
        </w:tc>
        <w:tc>
          <w:tcPr>
            <w:tcW w:w="3332" w:type="dxa"/>
            <w:tcBorders>
              <w:bottom w:val="single" w:sz="4" w:space="0" w:color="A6A6A6" w:themeColor="background1" w:themeShade="A6"/>
            </w:tcBorders>
            <w:shd w:val="clear" w:color="000000" w:fill="auto"/>
            <w:noWrap/>
            <w:vAlign w:val="center"/>
          </w:tcPr>
          <w:p w14:paraId="30B719CC" w14:textId="77777777" w:rsidR="00DA2DDA" w:rsidRPr="00D761EE" w:rsidRDefault="00DA2DDA" w:rsidP="007C363B">
            <w:pPr>
              <w:spacing w:before="60" w:after="60" w:line="240" w:lineRule="auto"/>
              <w:ind w:right="0"/>
              <w:jc w:val="left"/>
              <w:rPr>
                <w:rFonts w:eastAsia="Times New Roman"/>
                <w:color w:val="95191C"/>
                <w:sz w:val="18"/>
                <w:szCs w:val="18"/>
                <w:lang w:eastAsia="fr-FR" w:bidi="ar-SA"/>
              </w:rPr>
            </w:pPr>
          </w:p>
        </w:tc>
        <w:tc>
          <w:tcPr>
            <w:tcW w:w="851" w:type="dxa"/>
            <w:tcBorders>
              <w:bottom w:val="single" w:sz="4" w:space="0" w:color="A6A6A6" w:themeColor="background1" w:themeShade="A6"/>
            </w:tcBorders>
            <w:shd w:val="clear" w:color="000000" w:fill="auto"/>
            <w:noWrap/>
            <w:vAlign w:val="center"/>
          </w:tcPr>
          <w:p w14:paraId="7B6586A4" w14:textId="77777777" w:rsidR="00DA2DDA" w:rsidRPr="00D761EE" w:rsidRDefault="00DA2DDA" w:rsidP="007C363B">
            <w:pPr>
              <w:spacing w:before="60" w:after="60" w:line="240" w:lineRule="auto"/>
              <w:ind w:right="0"/>
              <w:jc w:val="center"/>
              <w:rPr>
                <w:rFonts w:eastAsia="Times New Roman"/>
                <w:color w:val="95191C"/>
                <w:sz w:val="18"/>
                <w:szCs w:val="18"/>
                <w:lang w:eastAsia="fr-FR" w:bidi="ar-SA"/>
              </w:rPr>
            </w:pPr>
          </w:p>
        </w:tc>
        <w:tc>
          <w:tcPr>
            <w:tcW w:w="3260" w:type="dxa"/>
            <w:tcBorders>
              <w:bottom w:val="single" w:sz="4" w:space="0" w:color="A6A6A6" w:themeColor="background1" w:themeShade="A6"/>
            </w:tcBorders>
            <w:shd w:val="clear" w:color="000000" w:fill="auto"/>
            <w:noWrap/>
            <w:vAlign w:val="center"/>
          </w:tcPr>
          <w:p w14:paraId="00EB3220" w14:textId="77777777" w:rsidR="00DA2DDA" w:rsidRPr="00D761EE" w:rsidRDefault="00DA2DDA" w:rsidP="007C363B">
            <w:pPr>
              <w:spacing w:before="60" w:after="60" w:line="240" w:lineRule="auto"/>
              <w:ind w:right="0"/>
              <w:jc w:val="left"/>
              <w:rPr>
                <w:rFonts w:eastAsia="Times New Roman"/>
                <w:i/>
                <w:iCs/>
                <w:color w:val="95191C"/>
                <w:sz w:val="18"/>
                <w:szCs w:val="18"/>
                <w:lang w:eastAsia="fr-FR" w:bidi="ar-SA"/>
              </w:rPr>
            </w:pPr>
          </w:p>
        </w:tc>
      </w:tr>
      <w:tr w:rsidR="00DA2DDA" w:rsidRPr="00D761EE" w14:paraId="03DD137B" w14:textId="77777777" w:rsidTr="007C363B">
        <w:trPr>
          <w:trHeight w:val="485"/>
        </w:trPr>
        <w:tc>
          <w:tcPr>
            <w:tcW w:w="990" w:type="dxa"/>
            <w:tcBorders>
              <w:top w:val="nil"/>
            </w:tcBorders>
            <w:shd w:val="clear" w:color="auto" w:fill="F2F2F2" w:themeFill="background1" w:themeFillShade="F2"/>
            <w:noWrap/>
            <w:vAlign w:val="center"/>
          </w:tcPr>
          <w:p w14:paraId="32DD2780"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4.5</w:t>
            </w:r>
          </w:p>
        </w:tc>
        <w:tc>
          <w:tcPr>
            <w:tcW w:w="13608" w:type="dxa"/>
            <w:gridSpan w:val="5"/>
            <w:tcBorders>
              <w:top w:val="nil"/>
            </w:tcBorders>
            <w:shd w:val="clear" w:color="auto" w:fill="F2F2F2" w:themeFill="background1" w:themeFillShade="F2"/>
            <w:noWrap/>
            <w:vAlign w:val="center"/>
          </w:tcPr>
          <w:p w14:paraId="6941295F"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noProof/>
                <w:szCs w:val="21"/>
              </w:rPr>
              <w:t>Gestion des immobilisations</w:t>
            </w:r>
          </w:p>
        </w:tc>
      </w:tr>
      <w:tr w:rsidR="00DA2DDA" w:rsidRPr="00D761EE" w14:paraId="1BCA0F9D" w14:textId="77777777" w:rsidTr="007C363B">
        <w:trPr>
          <w:trHeight w:val="511"/>
        </w:trPr>
        <w:tc>
          <w:tcPr>
            <w:tcW w:w="990" w:type="dxa"/>
            <w:tcBorders>
              <w:bottom w:val="nil"/>
            </w:tcBorders>
            <w:shd w:val="clear" w:color="000000" w:fill="auto"/>
            <w:noWrap/>
            <w:vAlign w:val="center"/>
          </w:tcPr>
          <w:p w14:paraId="534113B9"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2410" w:type="dxa"/>
            <w:tcBorders>
              <w:bottom w:val="nil"/>
            </w:tcBorders>
            <w:shd w:val="clear" w:color="000000" w:fill="auto"/>
            <w:noWrap/>
            <w:vAlign w:val="center"/>
          </w:tcPr>
          <w:p w14:paraId="029E8956"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3755" w:type="dxa"/>
            <w:tcBorders>
              <w:bottom w:val="nil"/>
            </w:tcBorders>
            <w:shd w:val="clear" w:color="000000" w:fill="auto"/>
            <w:noWrap/>
            <w:vAlign w:val="center"/>
          </w:tcPr>
          <w:p w14:paraId="170755A7" w14:textId="77777777" w:rsidR="00DA2DDA" w:rsidRPr="00D761EE" w:rsidRDefault="00DA2DDA" w:rsidP="007C363B">
            <w:pPr>
              <w:spacing w:before="60" w:after="60" w:line="240" w:lineRule="auto"/>
              <w:ind w:right="0"/>
              <w:jc w:val="left"/>
              <w:rPr>
                <w:noProof/>
                <w:sz w:val="18"/>
                <w:szCs w:val="18"/>
              </w:rPr>
            </w:pPr>
          </w:p>
        </w:tc>
        <w:tc>
          <w:tcPr>
            <w:tcW w:w="3332" w:type="dxa"/>
            <w:tcBorders>
              <w:bottom w:val="nil"/>
            </w:tcBorders>
            <w:shd w:val="clear" w:color="000000" w:fill="auto"/>
            <w:noWrap/>
            <w:vAlign w:val="center"/>
          </w:tcPr>
          <w:p w14:paraId="0F6D9DFF"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c>
          <w:tcPr>
            <w:tcW w:w="851" w:type="dxa"/>
            <w:tcBorders>
              <w:bottom w:val="nil"/>
            </w:tcBorders>
            <w:shd w:val="clear" w:color="000000" w:fill="auto"/>
            <w:noWrap/>
            <w:vAlign w:val="center"/>
          </w:tcPr>
          <w:p w14:paraId="7B52FE33" w14:textId="77777777" w:rsidR="00DA2DDA" w:rsidRPr="00D761EE" w:rsidRDefault="00DA2DDA" w:rsidP="007C363B">
            <w:pPr>
              <w:spacing w:before="60" w:after="60" w:line="240" w:lineRule="auto"/>
              <w:ind w:right="0"/>
              <w:jc w:val="center"/>
              <w:rPr>
                <w:rFonts w:eastAsia="Times New Roman"/>
                <w:color w:val="000000"/>
                <w:sz w:val="18"/>
                <w:szCs w:val="18"/>
                <w:lang w:eastAsia="fr-FR" w:bidi="ar-SA"/>
              </w:rPr>
            </w:pPr>
          </w:p>
        </w:tc>
        <w:tc>
          <w:tcPr>
            <w:tcW w:w="3260" w:type="dxa"/>
            <w:tcBorders>
              <w:bottom w:val="nil"/>
            </w:tcBorders>
            <w:shd w:val="clear" w:color="000000" w:fill="auto"/>
            <w:noWrap/>
            <w:vAlign w:val="center"/>
          </w:tcPr>
          <w:p w14:paraId="39EEDE11" w14:textId="77777777" w:rsidR="00DA2DDA" w:rsidRPr="00D761EE" w:rsidRDefault="00DA2DDA" w:rsidP="007C363B">
            <w:pPr>
              <w:spacing w:before="60" w:after="60" w:line="240" w:lineRule="auto"/>
              <w:ind w:right="0"/>
              <w:jc w:val="left"/>
              <w:rPr>
                <w:rFonts w:eastAsia="Times New Roman"/>
                <w:color w:val="000000"/>
                <w:sz w:val="18"/>
                <w:szCs w:val="18"/>
                <w:lang w:eastAsia="fr-FR" w:bidi="ar-SA"/>
              </w:rPr>
            </w:pPr>
          </w:p>
        </w:tc>
      </w:tr>
      <w:tr w:rsidR="00DA2DDA" w:rsidRPr="00D761EE" w14:paraId="701DA169" w14:textId="77777777" w:rsidTr="007C363B">
        <w:trPr>
          <w:trHeight w:val="539"/>
        </w:trPr>
        <w:tc>
          <w:tcPr>
            <w:tcW w:w="990" w:type="dxa"/>
            <w:tcBorders>
              <w:bottom w:val="nil"/>
            </w:tcBorders>
            <w:shd w:val="clear" w:color="auto" w:fill="F2F2F2" w:themeFill="background1" w:themeFillShade="F2"/>
            <w:noWrap/>
            <w:vAlign w:val="center"/>
          </w:tcPr>
          <w:p w14:paraId="31C5C0EB"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 xml:space="preserve"> 4.6</w:t>
            </w:r>
          </w:p>
        </w:tc>
        <w:tc>
          <w:tcPr>
            <w:tcW w:w="13608" w:type="dxa"/>
            <w:gridSpan w:val="5"/>
            <w:tcBorders>
              <w:bottom w:val="nil"/>
            </w:tcBorders>
            <w:shd w:val="clear" w:color="auto" w:fill="F2F2F2" w:themeFill="background1" w:themeFillShade="F2"/>
            <w:noWrap/>
            <w:vAlign w:val="center"/>
          </w:tcPr>
          <w:p w14:paraId="0A86CAC5"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szCs w:val="21"/>
              </w:rPr>
              <w:t>Gestion du matériel roulant</w:t>
            </w:r>
          </w:p>
        </w:tc>
      </w:tr>
      <w:tr w:rsidR="00DA2DDA" w:rsidRPr="00D761EE" w14:paraId="2C50F7AE" w14:textId="77777777" w:rsidTr="007C363B">
        <w:trPr>
          <w:trHeight w:val="526"/>
        </w:trPr>
        <w:tc>
          <w:tcPr>
            <w:tcW w:w="990" w:type="dxa"/>
            <w:tcBorders>
              <w:bottom w:val="single" w:sz="4" w:space="0" w:color="A6A6A6" w:themeColor="background1" w:themeShade="A6"/>
            </w:tcBorders>
            <w:shd w:val="clear" w:color="000000" w:fill="auto"/>
            <w:noWrap/>
            <w:vAlign w:val="center"/>
          </w:tcPr>
          <w:p w14:paraId="3BC61BAD" w14:textId="77777777" w:rsidR="00DA2DDA" w:rsidRPr="00D761EE" w:rsidRDefault="00DA2DDA" w:rsidP="007C363B">
            <w:pPr>
              <w:spacing w:beforeLines="60" w:before="144" w:afterLines="60" w:after="144" w:line="240" w:lineRule="auto"/>
              <w:ind w:right="0"/>
              <w:jc w:val="center"/>
              <w:rPr>
                <w:rFonts w:eastAsia="Times New Roman"/>
                <w:color w:val="000000"/>
                <w:sz w:val="18"/>
                <w:szCs w:val="18"/>
                <w:lang w:eastAsia="fr-FR" w:bidi="ar-SA"/>
              </w:rPr>
            </w:pPr>
          </w:p>
        </w:tc>
        <w:tc>
          <w:tcPr>
            <w:tcW w:w="2410" w:type="dxa"/>
            <w:tcBorders>
              <w:bottom w:val="single" w:sz="4" w:space="0" w:color="A6A6A6" w:themeColor="background1" w:themeShade="A6"/>
            </w:tcBorders>
            <w:shd w:val="clear" w:color="000000" w:fill="auto"/>
            <w:noWrap/>
            <w:vAlign w:val="center"/>
          </w:tcPr>
          <w:p w14:paraId="3A20904B" w14:textId="77777777" w:rsidR="00DA2DDA" w:rsidRPr="00D761EE" w:rsidRDefault="00DA2DDA" w:rsidP="007C363B">
            <w:pPr>
              <w:spacing w:beforeLines="60" w:before="144" w:afterLines="60" w:after="144" w:line="240" w:lineRule="auto"/>
              <w:ind w:right="0"/>
              <w:jc w:val="left"/>
              <w:rPr>
                <w:rFonts w:eastAsia="Times New Roman"/>
                <w:color w:val="000000"/>
                <w:sz w:val="18"/>
                <w:szCs w:val="18"/>
                <w:lang w:eastAsia="fr-FR" w:bidi="ar-SA"/>
              </w:rPr>
            </w:pPr>
          </w:p>
        </w:tc>
        <w:tc>
          <w:tcPr>
            <w:tcW w:w="3755" w:type="dxa"/>
            <w:tcBorders>
              <w:bottom w:val="single" w:sz="4" w:space="0" w:color="A6A6A6" w:themeColor="background1" w:themeShade="A6"/>
            </w:tcBorders>
            <w:shd w:val="clear" w:color="000000" w:fill="auto"/>
            <w:noWrap/>
            <w:vAlign w:val="center"/>
          </w:tcPr>
          <w:p w14:paraId="0E4C5BED" w14:textId="77777777" w:rsidR="00DA2DDA" w:rsidRPr="00D761EE" w:rsidRDefault="00DA2DDA" w:rsidP="007C363B">
            <w:pPr>
              <w:spacing w:beforeLines="60" w:before="144" w:afterLines="60" w:after="144" w:line="240" w:lineRule="auto"/>
              <w:ind w:right="0"/>
              <w:jc w:val="left"/>
              <w:rPr>
                <w:i/>
                <w:iCs/>
                <w:noProof/>
                <w:color w:val="404040"/>
                <w:sz w:val="18"/>
                <w:szCs w:val="18"/>
              </w:rPr>
            </w:pPr>
          </w:p>
        </w:tc>
        <w:tc>
          <w:tcPr>
            <w:tcW w:w="3332" w:type="dxa"/>
            <w:tcBorders>
              <w:bottom w:val="single" w:sz="4" w:space="0" w:color="A6A6A6" w:themeColor="background1" w:themeShade="A6"/>
            </w:tcBorders>
            <w:shd w:val="clear" w:color="000000" w:fill="auto"/>
            <w:noWrap/>
            <w:vAlign w:val="center"/>
          </w:tcPr>
          <w:p w14:paraId="226F3BF0" w14:textId="77777777" w:rsidR="00DA2DDA" w:rsidRPr="00D761EE" w:rsidRDefault="00DA2DDA" w:rsidP="007C363B">
            <w:pPr>
              <w:spacing w:beforeLines="60" w:before="144" w:afterLines="60" w:after="144" w:line="240" w:lineRule="auto"/>
              <w:ind w:right="0"/>
              <w:jc w:val="left"/>
              <w:rPr>
                <w:sz w:val="18"/>
                <w:szCs w:val="18"/>
              </w:rPr>
            </w:pPr>
          </w:p>
        </w:tc>
        <w:tc>
          <w:tcPr>
            <w:tcW w:w="851" w:type="dxa"/>
            <w:tcBorders>
              <w:bottom w:val="single" w:sz="4" w:space="0" w:color="A6A6A6" w:themeColor="background1" w:themeShade="A6"/>
            </w:tcBorders>
            <w:shd w:val="clear" w:color="000000" w:fill="auto"/>
            <w:noWrap/>
            <w:vAlign w:val="center"/>
          </w:tcPr>
          <w:p w14:paraId="205B1971" w14:textId="77777777" w:rsidR="00DA2DDA" w:rsidRPr="00D761EE" w:rsidRDefault="00DA2DDA" w:rsidP="007C363B">
            <w:pPr>
              <w:spacing w:beforeLines="60" w:before="144" w:afterLines="60" w:after="144" w:line="240" w:lineRule="auto"/>
              <w:ind w:right="0"/>
              <w:jc w:val="center"/>
              <w:rPr>
                <w:rFonts w:eastAsia="Times New Roman"/>
                <w:color w:val="000000"/>
                <w:sz w:val="18"/>
                <w:szCs w:val="18"/>
                <w:lang w:eastAsia="fr-FR" w:bidi="ar-SA"/>
              </w:rPr>
            </w:pPr>
          </w:p>
        </w:tc>
        <w:tc>
          <w:tcPr>
            <w:tcW w:w="3260" w:type="dxa"/>
            <w:tcBorders>
              <w:bottom w:val="single" w:sz="4" w:space="0" w:color="A6A6A6" w:themeColor="background1" w:themeShade="A6"/>
            </w:tcBorders>
            <w:shd w:val="clear" w:color="000000" w:fill="auto"/>
            <w:noWrap/>
            <w:vAlign w:val="center"/>
          </w:tcPr>
          <w:p w14:paraId="61EBC0D1" w14:textId="77777777" w:rsidR="00DA2DDA" w:rsidRPr="00D761EE" w:rsidRDefault="00DA2DDA" w:rsidP="007C363B">
            <w:pPr>
              <w:spacing w:beforeLines="60" w:before="144" w:afterLines="60" w:after="144" w:line="240" w:lineRule="auto"/>
              <w:ind w:right="0"/>
              <w:jc w:val="left"/>
              <w:rPr>
                <w:i/>
                <w:iCs/>
                <w:color w:val="404040"/>
                <w:sz w:val="18"/>
                <w:szCs w:val="18"/>
              </w:rPr>
            </w:pPr>
          </w:p>
        </w:tc>
      </w:tr>
      <w:tr w:rsidR="00DA2DDA" w:rsidRPr="00D761EE" w14:paraId="7AE4C6AA" w14:textId="77777777" w:rsidTr="007C363B">
        <w:trPr>
          <w:trHeight w:val="699"/>
        </w:trPr>
        <w:tc>
          <w:tcPr>
            <w:tcW w:w="990" w:type="dxa"/>
            <w:tcBorders>
              <w:top w:val="single" w:sz="4" w:space="0" w:color="A6A6A6" w:themeColor="background1" w:themeShade="A6"/>
              <w:bottom w:val="nil"/>
            </w:tcBorders>
            <w:shd w:val="clear" w:color="auto" w:fill="F2F2F2" w:themeFill="background1" w:themeFillShade="F2"/>
            <w:noWrap/>
            <w:vAlign w:val="center"/>
          </w:tcPr>
          <w:p w14:paraId="393A9B50" w14:textId="77777777" w:rsidR="00DA2DDA" w:rsidRPr="00D761EE" w:rsidRDefault="00DA2DDA" w:rsidP="007C363B">
            <w:pPr>
              <w:spacing w:before="60" w:after="60" w:line="240" w:lineRule="auto"/>
              <w:ind w:right="0"/>
              <w:jc w:val="center"/>
              <w:rPr>
                <w:rFonts w:eastAsia="Times New Roman"/>
                <w:color w:val="000000"/>
                <w:szCs w:val="21"/>
                <w:lang w:eastAsia="fr-FR" w:bidi="ar-SA"/>
              </w:rPr>
            </w:pPr>
            <w:r w:rsidRPr="00D761EE">
              <w:rPr>
                <w:rFonts w:eastAsia="Times New Roman"/>
                <w:color w:val="000000"/>
                <w:szCs w:val="21"/>
                <w:lang w:eastAsia="fr-FR" w:bidi="ar-SA"/>
              </w:rPr>
              <w:t>4.8</w:t>
            </w:r>
          </w:p>
        </w:tc>
        <w:tc>
          <w:tcPr>
            <w:tcW w:w="13608" w:type="dxa"/>
            <w:gridSpan w:val="5"/>
            <w:tcBorders>
              <w:top w:val="single" w:sz="4" w:space="0" w:color="A6A6A6" w:themeColor="background1" w:themeShade="A6"/>
              <w:bottom w:val="nil"/>
            </w:tcBorders>
            <w:shd w:val="clear" w:color="auto" w:fill="F2F2F2" w:themeFill="background1" w:themeFillShade="F2"/>
            <w:noWrap/>
            <w:vAlign w:val="center"/>
          </w:tcPr>
          <w:p w14:paraId="18652262" w14:textId="77777777" w:rsidR="00DA2DDA" w:rsidRPr="00D761EE" w:rsidRDefault="00DA2DDA" w:rsidP="007C363B">
            <w:pPr>
              <w:spacing w:before="60" w:after="60" w:line="240" w:lineRule="auto"/>
              <w:ind w:right="0"/>
              <w:jc w:val="left"/>
              <w:rPr>
                <w:rFonts w:eastAsia="Times New Roman"/>
                <w:color w:val="000000"/>
                <w:szCs w:val="21"/>
                <w:lang w:eastAsia="fr-FR" w:bidi="ar-SA"/>
              </w:rPr>
            </w:pPr>
            <w:r w:rsidRPr="00D761EE">
              <w:rPr>
                <w:szCs w:val="21"/>
              </w:rPr>
              <w:t>Gestion des ressources humaines</w:t>
            </w:r>
          </w:p>
        </w:tc>
      </w:tr>
      <w:tr w:rsidR="00DA2DDA" w:rsidRPr="00D761EE" w14:paraId="5BAFD817" w14:textId="77777777" w:rsidTr="007C363B">
        <w:trPr>
          <w:trHeight w:val="428"/>
        </w:trPr>
        <w:tc>
          <w:tcPr>
            <w:tcW w:w="990" w:type="dxa"/>
            <w:tcBorders>
              <w:bottom w:val="single" w:sz="4" w:space="0" w:color="A6A6A6" w:themeColor="background1" w:themeShade="A6"/>
            </w:tcBorders>
            <w:shd w:val="clear" w:color="000000" w:fill="auto"/>
            <w:noWrap/>
            <w:vAlign w:val="center"/>
          </w:tcPr>
          <w:p w14:paraId="35A66962" w14:textId="77777777" w:rsidR="00DA2DDA" w:rsidRPr="00D761EE" w:rsidRDefault="00DA2DDA" w:rsidP="007C363B">
            <w:pPr>
              <w:spacing w:before="60" w:after="60" w:line="240" w:lineRule="auto"/>
              <w:ind w:right="0"/>
              <w:jc w:val="center"/>
              <w:rPr>
                <w:rFonts w:eastAsia="Times New Roman"/>
                <w:sz w:val="18"/>
                <w:szCs w:val="18"/>
                <w:lang w:eastAsia="fr-FR" w:bidi="ar-SA"/>
              </w:rPr>
            </w:pPr>
          </w:p>
        </w:tc>
        <w:tc>
          <w:tcPr>
            <w:tcW w:w="2410" w:type="dxa"/>
            <w:tcBorders>
              <w:bottom w:val="single" w:sz="4" w:space="0" w:color="A6A6A6" w:themeColor="background1" w:themeShade="A6"/>
            </w:tcBorders>
            <w:shd w:val="clear" w:color="000000" w:fill="auto"/>
            <w:noWrap/>
            <w:vAlign w:val="center"/>
          </w:tcPr>
          <w:p w14:paraId="4C25B7BB" w14:textId="77777777" w:rsidR="00DA2DDA" w:rsidRPr="00D761EE" w:rsidRDefault="00DA2DDA" w:rsidP="007C363B">
            <w:pPr>
              <w:spacing w:before="60" w:after="60" w:line="240" w:lineRule="auto"/>
              <w:ind w:right="0"/>
              <w:jc w:val="left"/>
              <w:rPr>
                <w:rFonts w:eastAsia="Times New Roman"/>
                <w:sz w:val="18"/>
                <w:szCs w:val="18"/>
                <w:lang w:eastAsia="fr-FR" w:bidi="ar-SA"/>
              </w:rPr>
            </w:pPr>
            <w:r w:rsidRPr="00D761EE">
              <w:rPr>
                <w:rFonts w:eastAsia="Times New Roman"/>
                <w:sz w:val="18"/>
                <w:szCs w:val="18"/>
                <w:lang w:eastAsia="fr-FR" w:bidi="ar-SA"/>
              </w:rPr>
              <w:t xml:space="preserve"> </w:t>
            </w:r>
          </w:p>
        </w:tc>
        <w:tc>
          <w:tcPr>
            <w:tcW w:w="3755" w:type="dxa"/>
            <w:tcBorders>
              <w:bottom w:val="single" w:sz="4" w:space="0" w:color="A6A6A6" w:themeColor="background1" w:themeShade="A6"/>
            </w:tcBorders>
            <w:shd w:val="clear" w:color="000000" w:fill="auto"/>
            <w:noWrap/>
            <w:vAlign w:val="center"/>
          </w:tcPr>
          <w:p w14:paraId="5E0666AF" w14:textId="77777777" w:rsidR="00DA2DDA" w:rsidRPr="00D761EE" w:rsidRDefault="00DA2DDA" w:rsidP="007C363B">
            <w:pPr>
              <w:spacing w:before="60" w:after="60" w:line="240" w:lineRule="auto"/>
              <w:ind w:right="0"/>
              <w:jc w:val="left"/>
              <w:rPr>
                <w:noProof/>
                <w:sz w:val="18"/>
                <w:szCs w:val="18"/>
              </w:rPr>
            </w:pPr>
          </w:p>
        </w:tc>
        <w:tc>
          <w:tcPr>
            <w:tcW w:w="3332" w:type="dxa"/>
            <w:tcBorders>
              <w:bottom w:val="single" w:sz="4" w:space="0" w:color="A6A6A6" w:themeColor="background1" w:themeShade="A6"/>
            </w:tcBorders>
            <w:shd w:val="clear" w:color="000000" w:fill="auto"/>
            <w:noWrap/>
            <w:vAlign w:val="center"/>
          </w:tcPr>
          <w:p w14:paraId="369E3B0A" w14:textId="77777777" w:rsidR="00DA2DDA" w:rsidRPr="00D761EE" w:rsidRDefault="00DA2DDA" w:rsidP="007C363B">
            <w:pPr>
              <w:spacing w:before="60" w:after="60" w:line="240" w:lineRule="auto"/>
              <w:ind w:right="0"/>
              <w:jc w:val="left"/>
              <w:rPr>
                <w:rFonts w:eastAsia="Times New Roman"/>
                <w:i/>
                <w:iCs/>
                <w:color w:val="404040"/>
                <w:sz w:val="18"/>
                <w:szCs w:val="18"/>
                <w:lang w:eastAsia="fr-FR" w:bidi="ar-SA"/>
              </w:rPr>
            </w:pPr>
          </w:p>
        </w:tc>
        <w:tc>
          <w:tcPr>
            <w:tcW w:w="851" w:type="dxa"/>
            <w:tcBorders>
              <w:bottom w:val="single" w:sz="4" w:space="0" w:color="A6A6A6" w:themeColor="background1" w:themeShade="A6"/>
            </w:tcBorders>
            <w:shd w:val="clear" w:color="000000" w:fill="auto"/>
            <w:noWrap/>
            <w:vAlign w:val="center"/>
          </w:tcPr>
          <w:p w14:paraId="6F4BC4F3" w14:textId="77777777" w:rsidR="00DA2DDA" w:rsidRPr="00D761EE" w:rsidRDefault="00DA2DDA" w:rsidP="007C363B">
            <w:pPr>
              <w:spacing w:before="60" w:after="60" w:line="240" w:lineRule="auto"/>
              <w:ind w:right="0"/>
              <w:jc w:val="center"/>
              <w:rPr>
                <w:rFonts w:eastAsia="Times New Roman"/>
                <w:sz w:val="18"/>
                <w:szCs w:val="18"/>
                <w:lang w:eastAsia="fr-FR" w:bidi="ar-SA"/>
              </w:rPr>
            </w:pPr>
          </w:p>
        </w:tc>
        <w:tc>
          <w:tcPr>
            <w:tcW w:w="3260" w:type="dxa"/>
            <w:tcBorders>
              <w:bottom w:val="single" w:sz="4" w:space="0" w:color="A6A6A6" w:themeColor="background1" w:themeShade="A6"/>
            </w:tcBorders>
            <w:shd w:val="clear" w:color="000000" w:fill="auto"/>
            <w:noWrap/>
            <w:vAlign w:val="center"/>
          </w:tcPr>
          <w:p w14:paraId="48CF81B5" w14:textId="77777777" w:rsidR="00DA2DDA" w:rsidRPr="00D761EE" w:rsidRDefault="00DA2DDA" w:rsidP="007C363B">
            <w:pPr>
              <w:spacing w:before="60" w:after="60" w:line="240" w:lineRule="auto"/>
              <w:ind w:right="0"/>
              <w:jc w:val="left"/>
              <w:rPr>
                <w:rFonts w:eastAsia="Times New Roman"/>
                <w:i/>
                <w:iCs/>
                <w:color w:val="404040"/>
                <w:sz w:val="18"/>
                <w:szCs w:val="18"/>
                <w:lang w:eastAsia="fr-FR" w:bidi="ar-SA"/>
              </w:rPr>
            </w:pPr>
          </w:p>
        </w:tc>
      </w:tr>
    </w:tbl>
    <w:p w14:paraId="6430A686" w14:textId="3E99A78D" w:rsidR="00550F8D" w:rsidRDefault="00550F8D" w:rsidP="00550F8D">
      <w:pPr>
        <w:rPr>
          <w:lang w:eastAsia="ja-JP" w:bidi="ar-SA"/>
        </w:rPr>
      </w:pPr>
    </w:p>
    <w:p w14:paraId="54A84FCD" w14:textId="77777777" w:rsidR="000F639F" w:rsidRDefault="000F639F" w:rsidP="00550F8D">
      <w:pPr>
        <w:rPr>
          <w:lang w:eastAsia="ja-JP" w:bidi="ar-SA"/>
        </w:rPr>
      </w:pPr>
    </w:p>
    <w:p w14:paraId="61C16E10" w14:textId="77777777" w:rsidR="000F639F" w:rsidRDefault="000F639F" w:rsidP="00550F8D">
      <w:pPr>
        <w:rPr>
          <w:lang w:eastAsia="ja-JP" w:bidi="ar-SA"/>
        </w:rPr>
        <w:sectPr w:rsidR="000F639F" w:rsidSect="00E94CB4">
          <w:pgSz w:w="16820" w:h="11900" w:orient="landscape" w:code="9"/>
          <w:pgMar w:top="1418" w:right="1418" w:bottom="1418" w:left="1418" w:header="709" w:footer="680" w:gutter="284"/>
          <w:cols w:space="708"/>
          <w:docGrid w:linePitch="299"/>
        </w:sectPr>
      </w:pPr>
    </w:p>
    <w:p w14:paraId="1D85BBB4" w14:textId="11458D68" w:rsidR="009625EC" w:rsidRDefault="00752164" w:rsidP="00FF6D18">
      <w:pPr>
        <w:pStyle w:val="Titre2"/>
        <w:rPr>
          <w:lang w:eastAsia="ja-JP" w:bidi="ar-SA"/>
        </w:rPr>
      </w:pPr>
      <w:bookmarkStart w:id="208" w:name="_Toc37518681"/>
      <w:r>
        <w:rPr>
          <w:lang w:eastAsia="ja-JP" w:bidi="ar-SA"/>
        </w:rPr>
        <w:t>Résumé des c</w:t>
      </w:r>
      <w:r w:rsidR="00FF6D18">
        <w:rPr>
          <w:lang w:eastAsia="ja-JP" w:bidi="ar-SA"/>
        </w:rPr>
        <w:t xml:space="preserve">onstatations </w:t>
      </w:r>
      <w:r w:rsidR="00516E00">
        <w:rPr>
          <w:lang w:eastAsia="ja-JP" w:bidi="ar-SA"/>
        </w:rPr>
        <w:t>relatives à</w:t>
      </w:r>
      <w:r w:rsidR="00FF6D18">
        <w:rPr>
          <w:lang w:eastAsia="ja-JP" w:bidi="ar-SA"/>
        </w:rPr>
        <w:t xml:space="preserve"> la passation des marchés</w:t>
      </w:r>
      <w:bookmarkEnd w:id="208"/>
    </w:p>
    <w:p w14:paraId="589AA90E" w14:textId="06BA8428" w:rsidR="008F54DF" w:rsidRPr="008F54DF" w:rsidRDefault="00B7150B" w:rsidP="008F54DF">
      <w:pPr>
        <w:rPr>
          <w:lang w:eastAsia="ja-JP" w:bidi="ar-SA"/>
        </w:rPr>
      </w:pPr>
      <w:bookmarkStart w:id="209" w:name="OLE_LINK207"/>
      <w:bookmarkStart w:id="210" w:name="OLE_LINK208"/>
      <w:r w:rsidRPr="00D761EE">
        <w:t xml:space="preserve">Le tableau ci-dessous reprend </w:t>
      </w:r>
      <w:r w:rsidR="00015AE4" w:rsidRPr="00D761EE">
        <w:t>tou</w:t>
      </w:r>
      <w:r w:rsidR="00015AE4">
        <w:t>tes</w:t>
      </w:r>
      <w:r w:rsidRPr="00D761EE">
        <w:t xml:space="preserve"> les constat</w:t>
      </w:r>
      <w:r w:rsidR="00015AE4">
        <w:t>ations</w:t>
      </w:r>
      <w:r w:rsidRPr="00D761EE">
        <w:t xml:space="preserve"> relati</w:t>
      </w:r>
      <w:r w:rsidR="00015AE4">
        <w:t>ves</w:t>
      </w:r>
      <w:r w:rsidRPr="00D761EE">
        <w:t xml:space="preserve"> à</w:t>
      </w:r>
      <w:r>
        <w:t xml:space="preserve"> la passation des marchés</w:t>
      </w:r>
      <w:r w:rsidR="005A0D4F">
        <w:t xml:space="preserve">, en fonction des </w:t>
      </w:r>
      <w:r w:rsidR="00481C89">
        <w:t>diligences figurant</w:t>
      </w:r>
      <w:r w:rsidR="005A0D4F">
        <w:t xml:space="preserve"> dans les </w:t>
      </w:r>
      <w:r w:rsidR="00015AE4">
        <w:t>T</w:t>
      </w:r>
      <w:r w:rsidR="005A0D4F">
        <w:t>ermes de référence</w:t>
      </w:r>
      <w:r w:rsidRPr="00D761EE">
        <w:t>.</w:t>
      </w:r>
      <w:bookmarkEnd w:id="209"/>
      <w:bookmarkEnd w:id="210"/>
      <w:r w:rsidRPr="00D761EE">
        <w:t xml:space="preserve"> </w:t>
      </w:r>
      <w:r w:rsidR="00D703CF" w:rsidRPr="00D703CF">
        <w:rPr>
          <w:color w:val="FF0000"/>
        </w:rPr>
        <w:t>A adapter librement, ne reprendre que les points pertinents</w:t>
      </w:r>
    </w:p>
    <w:tbl>
      <w:tblPr>
        <w:tblW w:w="9073" w:type="dxa"/>
        <w:tblInd w:w="-147" w:type="dxa"/>
        <w:tblBorders>
          <w:left w:val="single" w:sz="4" w:space="0" w:color="A6A6A6" w:themeColor="background1" w:themeShade="A6"/>
          <w:right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36"/>
        <w:gridCol w:w="2767"/>
        <w:gridCol w:w="5670"/>
      </w:tblGrid>
      <w:tr w:rsidR="008F54DF" w:rsidRPr="00D761EE" w14:paraId="1BB7A1C4" w14:textId="77777777" w:rsidTr="008310AB">
        <w:trPr>
          <w:trHeight w:val="537"/>
          <w:tblHeader/>
        </w:trPr>
        <w:tc>
          <w:tcPr>
            <w:tcW w:w="636" w:type="dxa"/>
            <w:shd w:val="clear" w:color="auto" w:fill="808080" w:themeFill="background1" w:themeFillShade="80"/>
            <w:noWrap/>
            <w:vAlign w:val="center"/>
            <w:hideMark/>
          </w:tcPr>
          <w:p w14:paraId="108FB4C1" w14:textId="77777777" w:rsidR="008F54DF" w:rsidRPr="00D761EE" w:rsidRDefault="008F54DF" w:rsidP="008310AB">
            <w:pPr>
              <w:spacing w:before="0" w:after="0" w:line="240" w:lineRule="auto"/>
              <w:ind w:right="0"/>
              <w:jc w:val="center"/>
              <w:rPr>
                <w:rFonts w:eastAsia="Times New Roman"/>
                <w:bCs/>
                <w:color w:val="FFFFFF" w:themeColor="background1"/>
                <w:szCs w:val="21"/>
                <w:lang w:eastAsia="fr-FR" w:bidi="ar-SA"/>
              </w:rPr>
            </w:pPr>
            <w:bookmarkStart w:id="211" w:name="OLE_LINK209"/>
            <w:bookmarkStart w:id="212" w:name="OLE_LINK210"/>
            <w:r w:rsidRPr="00D761EE">
              <w:rPr>
                <w:rFonts w:eastAsia="Times New Roman"/>
                <w:bCs/>
                <w:color w:val="FFFFFF" w:themeColor="background1"/>
                <w:szCs w:val="21"/>
                <w:lang w:eastAsia="fr-FR" w:bidi="ar-SA"/>
              </w:rPr>
              <w:t>N°</w:t>
            </w:r>
          </w:p>
        </w:tc>
        <w:tc>
          <w:tcPr>
            <w:tcW w:w="2767" w:type="dxa"/>
            <w:shd w:val="clear" w:color="auto" w:fill="808080" w:themeFill="background1" w:themeFillShade="80"/>
            <w:noWrap/>
            <w:vAlign w:val="center"/>
            <w:hideMark/>
          </w:tcPr>
          <w:p w14:paraId="7415F87F" w14:textId="77777777" w:rsidR="008F54DF" w:rsidRPr="00D761EE" w:rsidRDefault="008F54DF" w:rsidP="008310AB">
            <w:pPr>
              <w:spacing w:before="0" w:after="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Libellés</w:t>
            </w:r>
          </w:p>
        </w:tc>
        <w:tc>
          <w:tcPr>
            <w:tcW w:w="5670" w:type="dxa"/>
            <w:shd w:val="clear" w:color="auto" w:fill="808080" w:themeFill="background1" w:themeFillShade="80"/>
            <w:noWrap/>
            <w:vAlign w:val="center"/>
            <w:hideMark/>
          </w:tcPr>
          <w:p w14:paraId="09EB1CAC" w14:textId="713A9BC4" w:rsidR="008F54DF" w:rsidRPr="00D761EE" w:rsidRDefault="00796BB9" w:rsidP="008310AB">
            <w:pPr>
              <w:spacing w:before="0" w:after="0" w:line="240" w:lineRule="auto"/>
              <w:ind w:right="0"/>
              <w:jc w:val="center"/>
              <w:rPr>
                <w:rFonts w:eastAsia="Times New Roman"/>
                <w:bCs/>
                <w:color w:val="FFFFFF" w:themeColor="background1"/>
                <w:szCs w:val="21"/>
                <w:lang w:eastAsia="fr-FR" w:bidi="ar-SA"/>
              </w:rPr>
            </w:pPr>
            <w:r>
              <w:rPr>
                <w:rFonts w:eastAsia="Times New Roman"/>
                <w:bCs/>
                <w:color w:val="FFFFFF" w:themeColor="background1"/>
                <w:szCs w:val="21"/>
                <w:lang w:eastAsia="fr-FR" w:bidi="ar-SA"/>
              </w:rPr>
              <w:t>Constatation</w:t>
            </w:r>
            <w:r w:rsidR="005514CB">
              <w:rPr>
                <w:rFonts w:eastAsia="Times New Roman"/>
                <w:bCs/>
                <w:color w:val="FFFFFF" w:themeColor="background1"/>
                <w:szCs w:val="21"/>
                <w:lang w:eastAsia="fr-FR" w:bidi="ar-SA"/>
              </w:rPr>
              <w:t>s</w:t>
            </w:r>
          </w:p>
        </w:tc>
      </w:tr>
      <w:tr w:rsidR="008F54DF" w:rsidRPr="00BC021E" w14:paraId="737C1E1F" w14:textId="77777777" w:rsidTr="008310AB">
        <w:trPr>
          <w:trHeight w:val="545"/>
        </w:trPr>
        <w:tc>
          <w:tcPr>
            <w:tcW w:w="636" w:type="dxa"/>
            <w:tcBorders>
              <w:bottom w:val="single" w:sz="4" w:space="0" w:color="A6A6A6" w:themeColor="background1" w:themeShade="A6"/>
            </w:tcBorders>
            <w:shd w:val="clear" w:color="000000" w:fill="BFBFBF" w:themeFill="background1" w:themeFillShade="BF"/>
            <w:noWrap/>
            <w:vAlign w:val="center"/>
            <w:hideMark/>
          </w:tcPr>
          <w:p w14:paraId="6EC5A747" w14:textId="77777777" w:rsidR="008F54DF" w:rsidRPr="00BC021E" w:rsidRDefault="008F54DF" w:rsidP="008310AB">
            <w:pPr>
              <w:spacing w:before="0" w:after="0" w:line="240" w:lineRule="auto"/>
              <w:ind w:right="0"/>
              <w:jc w:val="center"/>
              <w:rPr>
                <w:rFonts w:eastAsia="Times New Roman"/>
                <w:szCs w:val="21"/>
                <w:lang w:eastAsia="fr-FR" w:bidi="ar-SA"/>
              </w:rPr>
            </w:pPr>
            <w:r w:rsidRPr="00BC021E">
              <w:rPr>
                <w:rFonts w:eastAsia="Times New Roman"/>
                <w:szCs w:val="21"/>
                <w:lang w:eastAsia="fr-FR" w:bidi="ar-SA"/>
              </w:rPr>
              <w:t>1</w:t>
            </w:r>
          </w:p>
        </w:tc>
        <w:tc>
          <w:tcPr>
            <w:tcW w:w="8437" w:type="dxa"/>
            <w:gridSpan w:val="2"/>
            <w:tcBorders>
              <w:bottom w:val="single" w:sz="4" w:space="0" w:color="A6A6A6" w:themeColor="background1" w:themeShade="A6"/>
            </w:tcBorders>
            <w:shd w:val="clear" w:color="000000" w:fill="BFBFBF" w:themeFill="background1" w:themeFillShade="BF"/>
            <w:noWrap/>
            <w:vAlign w:val="center"/>
            <w:hideMark/>
          </w:tcPr>
          <w:p w14:paraId="2FAF4F25" w14:textId="38487144" w:rsidR="008F54DF" w:rsidRPr="00BC021E" w:rsidRDefault="008F54DF" w:rsidP="008310AB">
            <w:pPr>
              <w:spacing w:before="0" w:after="0" w:line="240" w:lineRule="auto"/>
              <w:ind w:right="0"/>
              <w:jc w:val="left"/>
              <w:rPr>
                <w:rFonts w:eastAsia="Times New Roman"/>
                <w:szCs w:val="21"/>
                <w:lang w:eastAsia="fr-FR" w:bidi="ar-SA"/>
              </w:rPr>
            </w:pPr>
            <w:r>
              <w:rPr>
                <w:rFonts w:eastAsia="Times New Roman"/>
                <w:szCs w:val="21"/>
                <w:lang w:eastAsia="fr-FR" w:bidi="ar-SA"/>
              </w:rPr>
              <w:t>Revue du dispositif</w:t>
            </w:r>
          </w:p>
        </w:tc>
      </w:tr>
      <w:tr w:rsidR="008F54DF" w:rsidRPr="00D761EE" w14:paraId="47B88345" w14:textId="77777777" w:rsidTr="00706805">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7B9C89BD" w14:textId="77777777" w:rsidR="008F54DF" w:rsidRPr="00D761EE" w:rsidRDefault="008F54DF"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1.1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F5D08E1" w14:textId="72BF476B" w:rsidR="008F54DF" w:rsidRPr="00D761EE" w:rsidRDefault="008F54DF"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Fonctionnement des organes</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2F721C68" w14:textId="2F23CA42" w:rsidR="008F54DF" w:rsidRPr="00D761EE" w:rsidRDefault="008F54DF" w:rsidP="008310AB">
            <w:pPr>
              <w:spacing w:before="0" w:after="0" w:line="240" w:lineRule="auto"/>
              <w:ind w:right="0"/>
              <w:jc w:val="left"/>
              <w:rPr>
                <w:rFonts w:eastAsia="Times New Roman"/>
                <w:color w:val="000000"/>
                <w:sz w:val="18"/>
                <w:szCs w:val="18"/>
                <w:lang w:eastAsia="fr-FR" w:bidi="ar-SA"/>
              </w:rPr>
            </w:pPr>
            <w:r w:rsidRPr="00D07BEA">
              <w:rPr>
                <w:rFonts w:eastAsia="Times New Roman"/>
                <w:color w:val="FF0000"/>
                <w:sz w:val="18"/>
                <w:szCs w:val="18"/>
                <w:lang w:eastAsia="fr-FR" w:bidi="ar-SA"/>
              </w:rPr>
              <w:t xml:space="preserve"> </w:t>
            </w:r>
          </w:p>
        </w:tc>
      </w:tr>
      <w:tr w:rsidR="008F54DF" w:rsidRPr="00D761EE" w14:paraId="35D6E995" w14:textId="77777777" w:rsidTr="00706805">
        <w:trPr>
          <w:trHeight w:val="567"/>
        </w:trPr>
        <w:tc>
          <w:tcPr>
            <w:tcW w:w="636" w:type="dxa"/>
            <w:tcBorders>
              <w:top w:val="single" w:sz="4" w:space="0" w:color="A6A6A6" w:themeColor="background1" w:themeShade="A6"/>
              <w:bottom w:val="single" w:sz="4" w:space="0" w:color="A6A6A6" w:themeColor="background1" w:themeShade="A6"/>
            </w:tcBorders>
            <w:shd w:val="clear" w:color="auto" w:fill="FFFFFF" w:themeFill="background1"/>
            <w:noWrap/>
            <w:vAlign w:val="center"/>
            <w:hideMark/>
          </w:tcPr>
          <w:p w14:paraId="0C90BE78" w14:textId="77777777" w:rsidR="008F54DF" w:rsidRPr="00D761EE" w:rsidRDefault="008F54DF"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1.2</w:t>
            </w:r>
          </w:p>
        </w:tc>
        <w:tc>
          <w:tcPr>
            <w:tcW w:w="2767" w:type="dxa"/>
            <w:tcBorders>
              <w:top w:val="single" w:sz="4" w:space="0" w:color="A6A6A6" w:themeColor="background1" w:themeShade="A6"/>
              <w:bottom w:val="single" w:sz="4" w:space="0" w:color="A6A6A6" w:themeColor="background1" w:themeShade="A6"/>
            </w:tcBorders>
            <w:shd w:val="clear" w:color="auto" w:fill="FFFFFF" w:themeFill="background1"/>
            <w:vAlign w:val="center"/>
            <w:hideMark/>
          </w:tcPr>
          <w:p w14:paraId="27E7B140" w14:textId="531DFF70" w:rsidR="008F54DF" w:rsidRPr="00D761EE" w:rsidRDefault="008F54DF"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Prévention et détection des irrégularités et des fraudes</w:t>
            </w:r>
          </w:p>
        </w:tc>
        <w:tc>
          <w:tcPr>
            <w:tcW w:w="5670" w:type="dxa"/>
            <w:tcBorders>
              <w:top w:val="single" w:sz="4" w:space="0" w:color="A6A6A6" w:themeColor="background1" w:themeShade="A6"/>
              <w:bottom w:val="single" w:sz="4" w:space="0" w:color="A6A6A6" w:themeColor="background1" w:themeShade="A6"/>
            </w:tcBorders>
            <w:shd w:val="clear" w:color="auto" w:fill="FFFFFF" w:themeFill="background1"/>
            <w:vAlign w:val="center"/>
            <w:hideMark/>
          </w:tcPr>
          <w:p w14:paraId="7E87ABCE" w14:textId="0B131F85" w:rsidR="008F54DF" w:rsidRPr="00D761EE" w:rsidRDefault="008F54DF" w:rsidP="008310AB">
            <w:pPr>
              <w:spacing w:before="0" w:after="0" w:line="240" w:lineRule="auto"/>
              <w:ind w:right="0"/>
              <w:jc w:val="left"/>
              <w:rPr>
                <w:rFonts w:eastAsia="Times New Roman"/>
                <w:color w:val="000000"/>
                <w:sz w:val="18"/>
                <w:szCs w:val="18"/>
                <w:lang w:eastAsia="fr-FR" w:bidi="ar-SA"/>
              </w:rPr>
            </w:pPr>
          </w:p>
        </w:tc>
      </w:tr>
      <w:tr w:rsidR="008F54DF" w:rsidRPr="00BC021E" w14:paraId="7CAA101D" w14:textId="77777777" w:rsidTr="007133CD">
        <w:trPr>
          <w:trHeight w:val="567"/>
        </w:trPr>
        <w:tc>
          <w:tcPr>
            <w:tcW w:w="636" w:type="dxa"/>
            <w:tcBorders>
              <w:bottom w:val="single" w:sz="4" w:space="0" w:color="A6A6A6" w:themeColor="background1" w:themeShade="A6"/>
            </w:tcBorders>
            <w:shd w:val="clear" w:color="000000" w:fill="BFBFBF" w:themeFill="background1" w:themeFillShade="BF"/>
            <w:noWrap/>
            <w:vAlign w:val="center"/>
            <w:hideMark/>
          </w:tcPr>
          <w:p w14:paraId="06975047" w14:textId="77777777" w:rsidR="008F54DF" w:rsidRPr="00BC021E" w:rsidRDefault="008F54DF" w:rsidP="008310AB">
            <w:pPr>
              <w:spacing w:before="0" w:after="0" w:line="240" w:lineRule="auto"/>
              <w:ind w:right="0"/>
              <w:jc w:val="center"/>
              <w:rPr>
                <w:rFonts w:eastAsia="Times New Roman"/>
                <w:szCs w:val="21"/>
                <w:lang w:eastAsia="fr-FR" w:bidi="ar-SA"/>
              </w:rPr>
            </w:pPr>
            <w:r w:rsidRPr="00BC021E">
              <w:rPr>
                <w:rFonts w:eastAsia="Times New Roman"/>
                <w:szCs w:val="21"/>
                <w:lang w:eastAsia="fr-FR" w:bidi="ar-SA"/>
              </w:rPr>
              <w:t>2</w:t>
            </w:r>
          </w:p>
        </w:tc>
        <w:tc>
          <w:tcPr>
            <w:tcW w:w="8437" w:type="dxa"/>
            <w:gridSpan w:val="2"/>
            <w:tcBorders>
              <w:bottom w:val="single" w:sz="4" w:space="0" w:color="A6A6A6" w:themeColor="background1" w:themeShade="A6"/>
            </w:tcBorders>
            <w:shd w:val="clear" w:color="000000" w:fill="BFBFBF" w:themeFill="background1" w:themeFillShade="BF"/>
            <w:vAlign w:val="center"/>
            <w:hideMark/>
          </w:tcPr>
          <w:p w14:paraId="75EF695D" w14:textId="4EB9EAFC" w:rsidR="008F54DF" w:rsidRPr="00BC021E" w:rsidRDefault="00706805" w:rsidP="008310AB">
            <w:pPr>
              <w:spacing w:before="0" w:after="0" w:line="240" w:lineRule="auto"/>
              <w:ind w:right="0"/>
              <w:jc w:val="left"/>
              <w:rPr>
                <w:rFonts w:eastAsia="Times New Roman"/>
                <w:szCs w:val="21"/>
                <w:lang w:eastAsia="fr-FR" w:bidi="ar-SA"/>
              </w:rPr>
            </w:pPr>
            <w:r>
              <w:rPr>
                <w:rFonts w:eastAsia="Times New Roman"/>
                <w:szCs w:val="21"/>
                <w:lang w:eastAsia="fr-FR" w:bidi="ar-SA"/>
              </w:rPr>
              <w:t>Définition du besoin</w:t>
            </w:r>
          </w:p>
        </w:tc>
      </w:tr>
      <w:tr w:rsidR="008F54DF" w:rsidRPr="00D761EE" w14:paraId="71C9978F"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23392824" w14:textId="77777777" w:rsidR="008F54DF" w:rsidRPr="00D761EE" w:rsidRDefault="008F54DF"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2C5AD71" w14:textId="7C4F938C" w:rsidR="008F54DF" w:rsidRPr="00D761EE" w:rsidRDefault="007133CD"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Conformité avec le plan de passation des marchés et les budgets</w:t>
            </w:r>
            <w:r w:rsidR="008F54DF" w:rsidRPr="00D761EE">
              <w:rPr>
                <w:rFonts w:eastAsia="Times New Roman"/>
                <w:color w:val="000000"/>
                <w:sz w:val="18"/>
                <w:szCs w:val="18"/>
                <w:lang w:eastAsia="fr-FR" w:bidi="ar-SA"/>
              </w:rPr>
              <w:t xml:space="preserve"> </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549BA303" w14:textId="77777777" w:rsidR="008F54DF" w:rsidRPr="00D761EE" w:rsidRDefault="008F54DF" w:rsidP="008310AB">
            <w:pPr>
              <w:spacing w:before="0" w:after="0" w:line="240" w:lineRule="auto"/>
              <w:ind w:right="0"/>
              <w:jc w:val="left"/>
              <w:rPr>
                <w:rFonts w:eastAsia="Times New Roman"/>
                <w:color w:val="000000"/>
                <w:sz w:val="18"/>
                <w:szCs w:val="18"/>
                <w:lang w:eastAsia="fr-FR" w:bidi="ar-SA"/>
              </w:rPr>
            </w:pPr>
          </w:p>
        </w:tc>
      </w:tr>
      <w:tr w:rsidR="008F54DF" w:rsidRPr="00D761EE" w14:paraId="23E8BC23"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43A59D3" w14:textId="77777777" w:rsidR="008F54DF" w:rsidRPr="00D761EE" w:rsidRDefault="008F54DF"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2.3</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2D94F2F5" w14:textId="0A902DC0" w:rsidR="008F54DF" w:rsidRPr="00D761EE" w:rsidRDefault="007133CD"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Recours conforme aux marchés passées en gré à gré / entente directe</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46396BC8" w14:textId="77777777" w:rsidR="008F54DF" w:rsidRPr="00D761EE" w:rsidRDefault="008F54DF" w:rsidP="008310AB">
            <w:pPr>
              <w:spacing w:before="0" w:after="0" w:line="240" w:lineRule="auto"/>
              <w:ind w:right="0"/>
              <w:jc w:val="left"/>
              <w:rPr>
                <w:rFonts w:eastAsia="Times New Roman"/>
                <w:color w:val="000000"/>
                <w:sz w:val="18"/>
                <w:szCs w:val="18"/>
                <w:lang w:eastAsia="fr-FR" w:bidi="ar-SA"/>
              </w:rPr>
            </w:pPr>
          </w:p>
        </w:tc>
      </w:tr>
      <w:tr w:rsidR="008F54DF" w:rsidRPr="00BC021E" w14:paraId="7803F2E7"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000000" w:fill="BFBFBF" w:themeFill="background1" w:themeFillShade="BF"/>
            <w:noWrap/>
            <w:vAlign w:val="center"/>
            <w:hideMark/>
          </w:tcPr>
          <w:p w14:paraId="4AC692F0" w14:textId="77777777" w:rsidR="008F54DF" w:rsidRPr="00BC021E" w:rsidRDefault="008F54DF" w:rsidP="008310AB">
            <w:pPr>
              <w:spacing w:before="0" w:after="0" w:line="240" w:lineRule="auto"/>
              <w:ind w:right="0"/>
              <w:jc w:val="center"/>
              <w:rPr>
                <w:rFonts w:eastAsia="Times New Roman"/>
                <w:sz w:val="18"/>
                <w:szCs w:val="18"/>
                <w:lang w:eastAsia="fr-FR" w:bidi="ar-SA"/>
              </w:rPr>
            </w:pPr>
            <w:r w:rsidRPr="0015146A">
              <w:rPr>
                <w:rFonts w:eastAsia="Times New Roman"/>
                <w:lang w:eastAsia="fr-FR" w:bidi="ar-SA"/>
              </w:rPr>
              <w:t>3</w:t>
            </w:r>
          </w:p>
        </w:tc>
        <w:tc>
          <w:tcPr>
            <w:tcW w:w="8437" w:type="dxa"/>
            <w:gridSpan w:val="2"/>
            <w:tcBorders>
              <w:top w:val="single" w:sz="4" w:space="0" w:color="A6A6A6" w:themeColor="background1" w:themeShade="A6"/>
              <w:bottom w:val="single" w:sz="4" w:space="0" w:color="A6A6A6" w:themeColor="background1" w:themeShade="A6"/>
            </w:tcBorders>
            <w:shd w:val="clear" w:color="000000" w:fill="BFBFBF" w:themeFill="background1" w:themeFillShade="BF"/>
            <w:noWrap/>
            <w:vAlign w:val="center"/>
            <w:hideMark/>
          </w:tcPr>
          <w:p w14:paraId="3EFFD7BB" w14:textId="6934659D" w:rsidR="008F54DF" w:rsidRPr="00BC021E" w:rsidRDefault="007133CD" w:rsidP="008310AB">
            <w:pPr>
              <w:spacing w:before="0" w:after="0" w:line="240" w:lineRule="auto"/>
              <w:ind w:right="0"/>
              <w:jc w:val="left"/>
              <w:rPr>
                <w:rFonts w:eastAsia="Times New Roman"/>
                <w:szCs w:val="21"/>
                <w:lang w:eastAsia="fr-FR" w:bidi="ar-SA"/>
              </w:rPr>
            </w:pPr>
            <w:r>
              <w:rPr>
                <w:rFonts w:eastAsia="Times New Roman"/>
                <w:szCs w:val="21"/>
                <w:lang w:eastAsia="fr-FR" w:bidi="ar-SA"/>
              </w:rPr>
              <w:t>Mise en concurrence</w:t>
            </w:r>
          </w:p>
        </w:tc>
      </w:tr>
      <w:tr w:rsidR="008F54DF" w:rsidRPr="00D761EE" w14:paraId="3787C87E"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A8A7D2E" w14:textId="77777777" w:rsidR="008F54DF" w:rsidRPr="00D761EE" w:rsidRDefault="008F54DF"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3.1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DF131E4" w14:textId="02FB96E9" w:rsidR="008F54DF" w:rsidRPr="00D761EE" w:rsidRDefault="007133CD"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Mode de publicité, délais de présentation des offres et organisation de la remise des offres</w:t>
            </w:r>
          </w:p>
        </w:tc>
        <w:tc>
          <w:tcPr>
            <w:tcW w:w="5670"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913CC0C" w14:textId="77777777" w:rsidR="008F54DF" w:rsidRPr="00D761EE" w:rsidRDefault="008F54DF" w:rsidP="008310AB">
            <w:pPr>
              <w:spacing w:before="0" w:after="0" w:line="240" w:lineRule="auto"/>
              <w:ind w:right="0"/>
              <w:rPr>
                <w:rFonts w:eastAsia="Times New Roman"/>
                <w:color w:val="000000"/>
                <w:sz w:val="18"/>
                <w:szCs w:val="18"/>
                <w:lang w:eastAsia="fr-FR" w:bidi="ar-SA"/>
              </w:rPr>
            </w:pPr>
          </w:p>
        </w:tc>
      </w:tr>
      <w:tr w:rsidR="008F54DF" w:rsidRPr="00D761EE" w14:paraId="69F5EA33" w14:textId="77777777" w:rsidTr="007133CD">
        <w:trPr>
          <w:trHeight w:val="567"/>
        </w:trPr>
        <w:tc>
          <w:tcPr>
            <w:tcW w:w="636" w:type="dxa"/>
            <w:tcBorders>
              <w:top w:val="single" w:sz="4" w:space="0" w:color="A6A6A6" w:themeColor="background1" w:themeShade="A6"/>
            </w:tcBorders>
            <w:shd w:val="clear" w:color="auto" w:fill="auto"/>
            <w:noWrap/>
            <w:vAlign w:val="center"/>
            <w:hideMark/>
          </w:tcPr>
          <w:p w14:paraId="6F236555" w14:textId="77777777" w:rsidR="008F54DF" w:rsidRPr="00D761EE" w:rsidRDefault="008F54DF"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3.2</w:t>
            </w:r>
          </w:p>
        </w:tc>
        <w:tc>
          <w:tcPr>
            <w:tcW w:w="2767" w:type="dxa"/>
            <w:tcBorders>
              <w:top w:val="single" w:sz="4" w:space="0" w:color="A6A6A6" w:themeColor="background1" w:themeShade="A6"/>
            </w:tcBorders>
            <w:shd w:val="clear" w:color="auto" w:fill="auto"/>
            <w:vAlign w:val="center"/>
            <w:hideMark/>
          </w:tcPr>
          <w:p w14:paraId="3BF36CBC" w14:textId="3CCB0587" w:rsidR="008F54DF" w:rsidRPr="00D761EE" w:rsidRDefault="007133CD"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Choix du type de consultation</w:t>
            </w:r>
          </w:p>
        </w:tc>
        <w:tc>
          <w:tcPr>
            <w:tcW w:w="5670" w:type="dxa"/>
            <w:tcBorders>
              <w:top w:val="single" w:sz="4" w:space="0" w:color="A6A6A6" w:themeColor="background1" w:themeShade="A6"/>
            </w:tcBorders>
            <w:shd w:val="clear" w:color="auto" w:fill="auto"/>
            <w:vAlign w:val="center"/>
            <w:hideMark/>
          </w:tcPr>
          <w:p w14:paraId="049F2FB5" w14:textId="77777777" w:rsidR="008F54DF" w:rsidRPr="00D761EE" w:rsidRDefault="008F54DF" w:rsidP="008310AB">
            <w:pPr>
              <w:spacing w:before="0" w:after="0" w:line="240" w:lineRule="auto"/>
              <w:ind w:right="0"/>
              <w:jc w:val="left"/>
              <w:rPr>
                <w:rFonts w:eastAsia="Times New Roman"/>
                <w:color w:val="000000"/>
                <w:sz w:val="18"/>
                <w:szCs w:val="18"/>
                <w:lang w:eastAsia="fr-FR" w:bidi="ar-SA"/>
              </w:rPr>
            </w:pPr>
          </w:p>
        </w:tc>
      </w:tr>
      <w:tr w:rsidR="008F54DF" w:rsidRPr="00BC021E" w14:paraId="39466D80" w14:textId="77777777" w:rsidTr="008310AB">
        <w:trPr>
          <w:trHeight w:val="566"/>
        </w:trPr>
        <w:tc>
          <w:tcPr>
            <w:tcW w:w="636" w:type="dxa"/>
            <w:tcBorders>
              <w:bottom w:val="single" w:sz="4" w:space="0" w:color="A6A6A6" w:themeColor="background1" w:themeShade="A6"/>
            </w:tcBorders>
            <w:shd w:val="clear" w:color="000000" w:fill="BFBFBF" w:themeFill="background1" w:themeFillShade="BF"/>
            <w:noWrap/>
            <w:vAlign w:val="center"/>
            <w:hideMark/>
          </w:tcPr>
          <w:p w14:paraId="1A269041" w14:textId="77777777" w:rsidR="008F54DF" w:rsidRPr="00BC021E" w:rsidRDefault="008F54DF" w:rsidP="008310AB">
            <w:pPr>
              <w:spacing w:before="0" w:after="0" w:line="240" w:lineRule="auto"/>
              <w:ind w:right="0"/>
              <w:jc w:val="center"/>
              <w:rPr>
                <w:rFonts w:eastAsia="Times New Roman"/>
                <w:szCs w:val="21"/>
                <w:lang w:eastAsia="fr-FR" w:bidi="ar-SA"/>
              </w:rPr>
            </w:pPr>
            <w:r w:rsidRPr="00BC021E">
              <w:rPr>
                <w:rFonts w:eastAsia="Times New Roman"/>
                <w:szCs w:val="21"/>
                <w:lang w:eastAsia="fr-FR" w:bidi="ar-SA"/>
              </w:rPr>
              <w:t>4</w:t>
            </w:r>
          </w:p>
        </w:tc>
        <w:tc>
          <w:tcPr>
            <w:tcW w:w="8437" w:type="dxa"/>
            <w:gridSpan w:val="2"/>
            <w:tcBorders>
              <w:bottom w:val="single" w:sz="4" w:space="0" w:color="A6A6A6" w:themeColor="background1" w:themeShade="A6"/>
            </w:tcBorders>
            <w:shd w:val="clear" w:color="000000" w:fill="BFBFBF" w:themeFill="background1" w:themeFillShade="BF"/>
            <w:noWrap/>
            <w:vAlign w:val="center"/>
            <w:hideMark/>
          </w:tcPr>
          <w:p w14:paraId="5478CC67" w14:textId="0763C778" w:rsidR="008F54DF" w:rsidRPr="00BC021E" w:rsidRDefault="007133CD" w:rsidP="008310AB">
            <w:pPr>
              <w:spacing w:before="0" w:after="0" w:line="240" w:lineRule="auto"/>
              <w:ind w:right="0"/>
              <w:jc w:val="left"/>
              <w:rPr>
                <w:rFonts w:eastAsia="Times New Roman"/>
                <w:szCs w:val="21"/>
                <w:lang w:eastAsia="fr-FR" w:bidi="ar-SA"/>
              </w:rPr>
            </w:pPr>
            <w:r>
              <w:rPr>
                <w:rFonts w:eastAsia="Times New Roman"/>
                <w:lang w:eastAsia="fr-FR" w:bidi="ar-SA"/>
              </w:rPr>
              <w:t>Évaluation et attribution</w:t>
            </w:r>
          </w:p>
        </w:tc>
      </w:tr>
      <w:tr w:rsidR="008F54DF" w:rsidRPr="00D761EE" w14:paraId="07E71253"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5DE3986C" w14:textId="756B3F72" w:rsidR="008F54DF" w:rsidRPr="00D761EE" w:rsidRDefault="008F54DF"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4.</w:t>
            </w:r>
            <w:r w:rsidR="007133CD">
              <w:rPr>
                <w:rFonts w:eastAsia="Times New Roman"/>
                <w:color w:val="000000"/>
                <w:sz w:val="18"/>
                <w:szCs w:val="18"/>
                <w:lang w:eastAsia="fr-FR" w:bidi="ar-SA"/>
              </w:rPr>
              <w:t>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7F5B47AA" w14:textId="17DF36E9" w:rsidR="008F54DF" w:rsidRPr="00D761EE" w:rsidRDefault="007133CD"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Méthodes d’évaluation utilisées</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6BD93C31" w14:textId="77777777" w:rsidR="008F54DF" w:rsidRPr="00D761EE" w:rsidRDefault="008F54DF" w:rsidP="008310AB">
            <w:pPr>
              <w:spacing w:before="0" w:after="0" w:line="240" w:lineRule="auto"/>
              <w:ind w:right="0"/>
              <w:jc w:val="left"/>
              <w:rPr>
                <w:rFonts w:eastAsia="Times New Roman"/>
                <w:color w:val="000000"/>
                <w:sz w:val="18"/>
                <w:szCs w:val="18"/>
                <w:lang w:eastAsia="fr-FR" w:bidi="ar-SA"/>
              </w:rPr>
            </w:pPr>
          </w:p>
        </w:tc>
      </w:tr>
      <w:tr w:rsidR="008F54DF" w:rsidRPr="00D761EE" w14:paraId="132ADFA3"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6B6AAA2" w14:textId="62D12D53" w:rsidR="008F54DF" w:rsidRPr="00D761EE" w:rsidRDefault="008F54DF"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4.</w:t>
            </w:r>
            <w:r w:rsidR="007133CD">
              <w:rPr>
                <w:rFonts w:eastAsia="Times New Roman"/>
                <w:color w:val="000000"/>
                <w:sz w:val="18"/>
                <w:szCs w:val="18"/>
                <w:lang w:eastAsia="fr-FR" w:bidi="ar-SA"/>
              </w:rPr>
              <w:t>4</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8BCD055" w14:textId="5A261357" w:rsidR="008F54DF" w:rsidRPr="00D761EE" w:rsidRDefault="007133CD"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Attribution du marché</w:t>
            </w:r>
          </w:p>
        </w:tc>
        <w:tc>
          <w:tcPr>
            <w:tcW w:w="5670"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2E9131A9" w14:textId="77777777" w:rsidR="008F54DF" w:rsidRPr="00D761EE" w:rsidRDefault="008F54DF" w:rsidP="008310AB">
            <w:pPr>
              <w:spacing w:before="0" w:after="0" w:line="240" w:lineRule="auto"/>
              <w:ind w:right="0"/>
              <w:jc w:val="left"/>
              <w:rPr>
                <w:rFonts w:eastAsia="Times New Roman"/>
                <w:i/>
                <w:iCs/>
                <w:color w:val="000000"/>
                <w:sz w:val="18"/>
                <w:szCs w:val="18"/>
                <w:lang w:eastAsia="fr-FR" w:bidi="ar-SA"/>
              </w:rPr>
            </w:pPr>
          </w:p>
        </w:tc>
      </w:tr>
      <w:tr w:rsidR="007133CD" w:rsidRPr="00D761EE" w14:paraId="6C8CC39D"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auto" w:fill="BFBFBF"/>
            <w:noWrap/>
            <w:vAlign w:val="center"/>
          </w:tcPr>
          <w:p w14:paraId="38FFDCCF" w14:textId="6F3952FF" w:rsidR="007133CD" w:rsidRPr="007133CD" w:rsidRDefault="007133CD" w:rsidP="008310AB">
            <w:pPr>
              <w:spacing w:before="0" w:after="0" w:line="240" w:lineRule="auto"/>
              <w:ind w:right="0"/>
              <w:jc w:val="center"/>
              <w:rPr>
                <w:rFonts w:eastAsia="Times New Roman"/>
                <w:color w:val="000000"/>
                <w:lang w:eastAsia="fr-FR" w:bidi="ar-SA"/>
              </w:rPr>
            </w:pPr>
            <w:r w:rsidRPr="007133CD">
              <w:rPr>
                <w:rFonts w:eastAsia="Times New Roman"/>
                <w:color w:val="000000"/>
                <w:lang w:eastAsia="fr-FR" w:bidi="ar-SA"/>
              </w:rPr>
              <w:t>5</w:t>
            </w:r>
          </w:p>
        </w:tc>
        <w:tc>
          <w:tcPr>
            <w:tcW w:w="8437" w:type="dxa"/>
            <w:gridSpan w:val="2"/>
            <w:tcBorders>
              <w:top w:val="single" w:sz="4" w:space="0" w:color="A6A6A6" w:themeColor="background1" w:themeShade="A6"/>
              <w:bottom w:val="single" w:sz="4" w:space="0" w:color="A6A6A6" w:themeColor="background1" w:themeShade="A6"/>
            </w:tcBorders>
            <w:shd w:val="clear" w:color="auto" w:fill="BFBFBF"/>
            <w:noWrap/>
            <w:vAlign w:val="center"/>
          </w:tcPr>
          <w:p w14:paraId="476AF02D" w14:textId="273F4FD1" w:rsidR="007133CD" w:rsidRPr="007133CD" w:rsidRDefault="007133CD" w:rsidP="008310AB">
            <w:pPr>
              <w:spacing w:before="0" w:after="0" w:line="240" w:lineRule="auto"/>
              <w:ind w:right="0"/>
              <w:jc w:val="left"/>
              <w:rPr>
                <w:rFonts w:eastAsia="Times New Roman"/>
                <w:i/>
                <w:iCs/>
                <w:color w:val="000000"/>
                <w:lang w:eastAsia="fr-FR" w:bidi="ar-SA"/>
              </w:rPr>
            </w:pPr>
            <w:r w:rsidRPr="007133CD">
              <w:rPr>
                <w:rFonts w:eastAsia="Times New Roman"/>
                <w:color w:val="000000"/>
                <w:lang w:eastAsia="fr-FR" w:bidi="ar-SA"/>
              </w:rPr>
              <w:t>Contractualisation</w:t>
            </w:r>
          </w:p>
        </w:tc>
      </w:tr>
      <w:tr w:rsidR="007133CD" w:rsidRPr="00D761EE" w14:paraId="7EE4B942"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tcPr>
          <w:p w14:paraId="48CCC026" w14:textId="59B577EC" w:rsidR="007133CD" w:rsidRDefault="007133CD" w:rsidP="008310AB">
            <w:pPr>
              <w:spacing w:before="0" w:after="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5.4</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tcPr>
          <w:p w14:paraId="71F44C8A" w14:textId="7FD21B96" w:rsidR="007133CD" w:rsidRDefault="007133CD"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Modifications en cours de marché</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14:paraId="44294910" w14:textId="77777777" w:rsidR="007133CD" w:rsidRPr="00D761EE" w:rsidRDefault="007133CD" w:rsidP="008310AB">
            <w:pPr>
              <w:spacing w:before="0" w:after="0" w:line="240" w:lineRule="auto"/>
              <w:ind w:right="0"/>
              <w:jc w:val="left"/>
              <w:rPr>
                <w:rFonts w:eastAsia="Times New Roman"/>
                <w:i/>
                <w:iCs/>
                <w:color w:val="000000"/>
                <w:sz w:val="18"/>
                <w:szCs w:val="18"/>
                <w:lang w:eastAsia="fr-FR" w:bidi="ar-SA"/>
              </w:rPr>
            </w:pPr>
          </w:p>
        </w:tc>
      </w:tr>
      <w:tr w:rsidR="001A68C0" w:rsidRPr="00D761EE" w14:paraId="1D398A5F" w14:textId="77777777" w:rsidTr="001A68C0">
        <w:trPr>
          <w:trHeight w:val="567"/>
        </w:trPr>
        <w:tc>
          <w:tcPr>
            <w:tcW w:w="636"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129A4B3B" w14:textId="437E2578" w:rsidR="001A68C0" w:rsidRPr="007133CD" w:rsidRDefault="001A68C0" w:rsidP="008310AB">
            <w:pPr>
              <w:spacing w:before="0" w:after="0" w:line="240" w:lineRule="auto"/>
              <w:ind w:right="0"/>
              <w:jc w:val="center"/>
              <w:rPr>
                <w:rFonts w:eastAsia="Times New Roman"/>
                <w:color w:val="000000"/>
                <w:lang w:eastAsia="fr-FR" w:bidi="ar-SA"/>
              </w:rPr>
            </w:pPr>
            <w:r>
              <w:rPr>
                <w:rFonts w:eastAsia="Times New Roman"/>
                <w:color w:val="000000"/>
                <w:lang w:eastAsia="fr-FR" w:bidi="ar-SA"/>
              </w:rPr>
              <w:t>6</w:t>
            </w:r>
          </w:p>
        </w:tc>
        <w:tc>
          <w:tcPr>
            <w:tcW w:w="8437" w:type="dxa"/>
            <w:gridSpan w:val="2"/>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4444C4AA" w14:textId="733E96BA" w:rsidR="001A68C0" w:rsidRPr="007133CD" w:rsidRDefault="001A68C0" w:rsidP="008310AB">
            <w:pPr>
              <w:spacing w:before="0" w:after="0" w:line="240" w:lineRule="auto"/>
              <w:ind w:right="0"/>
              <w:jc w:val="left"/>
              <w:rPr>
                <w:rFonts w:eastAsia="Times New Roman"/>
                <w:color w:val="000000"/>
                <w:lang w:eastAsia="fr-FR" w:bidi="ar-SA"/>
              </w:rPr>
            </w:pPr>
            <w:r>
              <w:rPr>
                <w:rFonts w:eastAsia="Times New Roman"/>
                <w:color w:val="000000"/>
                <w:lang w:eastAsia="fr-FR" w:bidi="ar-SA"/>
              </w:rPr>
              <w:t>Marchés soumis à l’ANO de l’AFD</w:t>
            </w:r>
          </w:p>
        </w:tc>
      </w:tr>
      <w:tr w:rsidR="001A68C0" w:rsidRPr="00D761EE" w14:paraId="25EB9613" w14:textId="77777777" w:rsidTr="001A68C0">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tcPr>
          <w:p w14:paraId="02B8A017" w14:textId="2138D36A" w:rsidR="001A68C0" w:rsidRPr="001A68C0" w:rsidRDefault="001A68C0" w:rsidP="008310AB">
            <w:pPr>
              <w:spacing w:before="0" w:after="0" w:line="240" w:lineRule="auto"/>
              <w:ind w:right="0"/>
              <w:jc w:val="center"/>
              <w:rPr>
                <w:rFonts w:eastAsia="Times New Roman"/>
                <w:color w:val="000000"/>
                <w:sz w:val="18"/>
                <w:szCs w:val="18"/>
                <w:lang w:eastAsia="fr-FR" w:bidi="ar-SA"/>
              </w:rPr>
            </w:pPr>
            <w:r w:rsidRPr="001A68C0">
              <w:rPr>
                <w:rFonts w:eastAsia="Times New Roman"/>
                <w:color w:val="000000"/>
                <w:sz w:val="18"/>
                <w:szCs w:val="18"/>
                <w:lang w:eastAsia="fr-FR" w:bidi="ar-SA"/>
              </w:rPr>
              <w:t>6.1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tcPr>
          <w:p w14:paraId="1FC940D5" w14:textId="1138AA1D" w:rsidR="001A68C0" w:rsidRPr="001A68C0" w:rsidRDefault="001A68C0"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Sollicitation de l’ANO</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14:paraId="7FE2412F" w14:textId="2FCE7E1F" w:rsidR="001A68C0" w:rsidRPr="001A68C0" w:rsidRDefault="001A68C0" w:rsidP="008310AB">
            <w:pPr>
              <w:spacing w:before="0" w:after="0" w:line="240" w:lineRule="auto"/>
              <w:ind w:right="0"/>
              <w:jc w:val="left"/>
              <w:rPr>
                <w:rFonts w:eastAsia="Times New Roman"/>
                <w:color w:val="000000"/>
                <w:sz w:val="18"/>
                <w:szCs w:val="18"/>
                <w:lang w:eastAsia="fr-FR" w:bidi="ar-SA"/>
              </w:rPr>
            </w:pPr>
          </w:p>
        </w:tc>
      </w:tr>
      <w:tr w:rsidR="007133CD" w:rsidRPr="00D761EE" w14:paraId="5BA81B7F" w14:textId="77777777" w:rsidTr="007133CD">
        <w:trPr>
          <w:trHeight w:val="567"/>
        </w:trPr>
        <w:tc>
          <w:tcPr>
            <w:tcW w:w="636"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41A4FFBB" w14:textId="435F0117" w:rsidR="007133CD" w:rsidRPr="007133CD" w:rsidRDefault="001A68C0" w:rsidP="008310AB">
            <w:pPr>
              <w:spacing w:before="0" w:after="0" w:line="240" w:lineRule="auto"/>
              <w:ind w:right="0"/>
              <w:jc w:val="center"/>
              <w:rPr>
                <w:rFonts w:eastAsia="Times New Roman"/>
                <w:color w:val="000000"/>
                <w:lang w:eastAsia="fr-FR" w:bidi="ar-SA"/>
              </w:rPr>
            </w:pPr>
            <w:r>
              <w:rPr>
                <w:rFonts w:eastAsia="Times New Roman"/>
                <w:color w:val="000000"/>
                <w:lang w:eastAsia="fr-FR" w:bidi="ar-SA"/>
              </w:rPr>
              <w:t>7</w:t>
            </w:r>
          </w:p>
        </w:tc>
        <w:tc>
          <w:tcPr>
            <w:tcW w:w="8437" w:type="dxa"/>
            <w:gridSpan w:val="2"/>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27A763B0" w14:textId="12BFD195" w:rsidR="007133CD" w:rsidRPr="007133CD" w:rsidRDefault="007133CD" w:rsidP="008310AB">
            <w:pPr>
              <w:spacing w:before="0" w:after="0" w:line="240" w:lineRule="auto"/>
              <w:ind w:right="0"/>
              <w:jc w:val="left"/>
              <w:rPr>
                <w:rFonts w:eastAsia="Times New Roman"/>
                <w:i/>
                <w:iCs/>
                <w:color w:val="000000"/>
                <w:lang w:eastAsia="fr-FR" w:bidi="ar-SA"/>
              </w:rPr>
            </w:pPr>
            <w:r w:rsidRPr="007133CD">
              <w:rPr>
                <w:rFonts w:eastAsia="Times New Roman"/>
                <w:color w:val="000000"/>
                <w:lang w:eastAsia="fr-FR" w:bidi="ar-SA"/>
              </w:rPr>
              <w:t>Diligences LCB/FT et RSE</w:t>
            </w:r>
          </w:p>
        </w:tc>
      </w:tr>
      <w:tr w:rsidR="000D3E70" w:rsidRPr="00D761EE" w14:paraId="2C05BBF7" w14:textId="77777777" w:rsidTr="001A68C0">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tcPr>
          <w:p w14:paraId="0D0CC040" w14:textId="2744821D" w:rsidR="000D3E70" w:rsidRPr="000D3E70" w:rsidRDefault="001A68C0" w:rsidP="008310AB">
            <w:pPr>
              <w:spacing w:before="0" w:after="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7</w:t>
            </w:r>
            <w:r w:rsidR="000D3E70" w:rsidRPr="000D3E70">
              <w:rPr>
                <w:rFonts w:eastAsia="Times New Roman"/>
                <w:color w:val="000000"/>
                <w:sz w:val="18"/>
                <w:szCs w:val="18"/>
                <w:lang w:eastAsia="fr-FR" w:bidi="ar-SA"/>
              </w:rPr>
              <w:t>.1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tcPr>
          <w:p w14:paraId="7560211D" w14:textId="27B0ED7A" w:rsidR="000D3E70" w:rsidRPr="000D3E70" w:rsidRDefault="000D3E70"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Mise en œuvre diligences LCB/FT</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14:paraId="3D381837" w14:textId="32154761" w:rsidR="000D3E70" w:rsidRPr="000D3E70" w:rsidRDefault="000D3E70" w:rsidP="008310AB">
            <w:pPr>
              <w:spacing w:before="0" w:after="0" w:line="240" w:lineRule="auto"/>
              <w:ind w:right="0"/>
              <w:jc w:val="left"/>
              <w:rPr>
                <w:rFonts w:eastAsia="Times New Roman"/>
                <w:color w:val="000000"/>
                <w:sz w:val="18"/>
                <w:szCs w:val="18"/>
                <w:lang w:eastAsia="fr-FR" w:bidi="ar-SA"/>
              </w:rPr>
            </w:pPr>
          </w:p>
        </w:tc>
      </w:tr>
      <w:tr w:rsidR="001A68C0" w:rsidRPr="00D761EE" w14:paraId="1BD65C82" w14:textId="77777777" w:rsidTr="001A68C0">
        <w:trPr>
          <w:trHeight w:val="567"/>
        </w:trPr>
        <w:tc>
          <w:tcPr>
            <w:tcW w:w="636"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2B5834DF" w14:textId="09A7BAB3" w:rsidR="001A68C0" w:rsidRPr="001A68C0" w:rsidRDefault="001A68C0" w:rsidP="008310AB">
            <w:pPr>
              <w:spacing w:before="0" w:after="0" w:line="240" w:lineRule="auto"/>
              <w:ind w:right="0"/>
              <w:jc w:val="center"/>
              <w:rPr>
                <w:rFonts w:eastAsia="Times New Roman"/>
                <w:color w:val="000000"/>
                <w:lang w:eastAsia="fr-FR" w:bidi="ar-SA"/>
              </w:rPr>
            </w:pPr>
            <w:r w:rsidRPr="001A68C0">
              <w:rPr>
                <w:rFonts w:eastAsia="Times New Roman"/>
                <w:color w:val="000000"/>
                <w:lang w:eastAsia="fr-FR" w:bidi="ar-SA"/>
              </w:rPr>
              <w:t>8</w:t>
            </w:r>
          </w:p>
        </w:tc>
        <w:tc>
          <w:tcPr>
            <w:tcW w:w="8437" w:type="dxa"/>
            <w:gridSpan w:val="2"/>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4BE1430E" w14:textId="019CC489" w:rsidR="001A68C0" w:rsidRPr="001A68C0" w:rsidRDefault="001A68C0" w:rsidP="008310AB">
            <w:pPr>
              <w:spacing w:before="0" w:after="0" w:line="240" w:lineRule="auto"/>
              <w:ind w:right="0"/>
              <w:jc w:val="left"/>
              <w:rPr>
                <w:rFonts w:eastAsia="Times New Roman"/>
                <w:color w:val="000000"/>
                <w:lang w:eastAsia="fr-FR" w:bidi="ar-SA"/>
              </w:rPr>
            </w:pPr>
            <w:r w:rsidRPr="001A68C0">
              <w:rPr>
                <w:rFonts w:eastAsia="Times New Roman"/>
                <w:color w:val="000000"/>
                <w:lang w:eastAsia="fr-FR" w:bidi="ar-SA"/>
              </w:rPr>
              <w:t>Refinancement des dépenses</w:t>
            </w:r>
          </w:p>
        </w:tc>
      </w:tr>
      <w:tr w:rsidR="001A68C0" w:rsidRPr="00D761EE" w14:paraId="395314DA" w14:textId="77777777" w:rsidTr="000D3E70">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tcPr>
          <w:p w14:paraId="102F5935" w14:textId="674E155F" w:rsidR="001A68C0" w:rsidRDefault="003E2B00" w:rsidP="008310AB">
            <w:pPr>
              <w:spacing w:before="0" w:after="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8.2</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tcPr>
          <w:p w14:paraId="037E12FC" w14:textId="3B723A92" w:rsidR="001A68C0" w:rsidRDefault="003E2B00"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Réalisation des diligences</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14:paraId="16AB0107" w14:textId="77777777" w:rsidR="001A68C0" w:rsidRPr="000D3E70" w:rsidRDefault="001A68C0" w:rsidP="008310AB">
            <w:pPr>
              <w:spacing w:before="0" w:after="0" w:line="240" w:lineRule="auto"/>
              <w:ind w:right="0"/>
              <w:jc w:val="left"/>
              <w:rPr>
                <w:rFonts w:eastAsia="Times New Roman"/>
                <w:color w:val="000000"/>
                <w:sz w:val="18"/>
                <w:szCs w:val="18"/>
                <w:lang w:eastAsia="fr-FR" w:bidi="ar-SA"/>
              </w:rPr>
            </w:pPr>
          </w:p>
        </w:tc>
      </w:tr>
    </w:tbl>
    <w:p w14:paraId="654ABB85" w14:textId="301E2050" w:rsidR="00B7150B" w:rsidRDefault="00D703CF" w:rsidP="00FF6D18">
      <w:pPr>
        <w:pStyle w:val="Titre2"/>
        <w:rPr>
          <w:lang w:eastAsia="ja-JP" w:bidi="ar-SA"/>
        </w:rPr>
      </w:pPr>
      <w:bookmarkStart w:id="213" w:name="_Toc37518682"/>
      <w:bookmarkEnd w:id="211"/>
      <w:bookmarkEnd w:id="212"/>
      <w:r>
        <w:rPr>
          <w:lang w:eastAsia="ja-JP" w:bidi="ar-SA"/>
        </w:rPr>
        <w:t>Résumé des c</w:t>
      </w:r>
      <w:r w:rsidR="00FF6D18">
        <w:rPr>
          <w:lang w:eastAsia="ja-JP" w:bidi="ar-SA"/>
        </w:rPr>
        <w:t xml:space="preserve">onstatations </w:t>
      </w:r>
      <w:r w:rsidR="005D7178">
        <w:rPr>
          <w:lang w:eastAsia="ja-JP" w:bidi="ar-SA"/>
        </w:rPr>
        <w:t xml:space="preserve">relatives </w:t>
      </w:r>
      <w:r>
        <w:rPr>
          <w:lang w:eastAsia="ja-JP" w:bidi="ar-SA"/>
        </w:rPr>
        <w:t>à l’exécution technique des marchés</w:t>
      </w:r>
      <w:bookmarkEnd w:id="213"/>
    </w:p>
    <w:p w14:paraId="0FA8E5B4" w14:textId="113AF796" w:rsidR="00B7150B" w:rsidRDefault="00481C89" w:rsidP="00481C89">
      <w:r w:rsidRPr="00D761EE">
        <w:t>Le tableau ci-dessous reprend tou</w:t>
      </w:r>
      <w:r>
        <w:t>tes</w:t>
      </w:r>
      <w:r w:rsidRPr="00D761EE">
        <w:t xml:space="preserve"> les constat</w:t>
      </w:r>
      <w:r>
        <w:t>ations</w:t>
      </w:r>
      <w:r w:rsidRPr="00D761EE">
        <w:t xml:space="preserve"> </w:t>
      </w:r>
      <w:r>
        <w:t>de l’audit technique, en fonction des diligences figurant dans les Termes de référence</w:t>
      </w:r>
      <w:r w:rsidRPr="00D761EE">
        <w:t>.</w:t>
      </w:r>
      <w:r w:rsidR="008310AB">
        <w:t xml:space="preserve"> </w:t>
      </w:r>
      <w:bookmarkStart w:id="214" w:name="OLE_LINK155"/>
      <w:bookmarkStart w:id="215" w:name="OLE_LINK156"/>
      <w:r w:rsidR="00D703CF" w:rsidRPr="00D703CF">
        <w:rPr>
          <w:color w:val="FF0000"/>
        </w:rPr>
        <w:t>A adapter librement, ne reprendre que les points pertinents</w:t>
      </w:r>
      <w:bookmarkEnd w:id="214"/>
      <w:bookmarkEnd w:id="215"/>
    </w:p>
    <w:tbl>
      <w:tblPr>
        <w:tblW w:w="9073" w:type="dxa"/>
        <w:tblInd w:w="-147" w:type="dxa"/>
        <w:tblBorders>
          <w:left w:val="single" w:sz="4" w:space="0" w:color="A6A6A6" w:themeColor="background1" w:themeShade="A6"/>
          <w:right w:val="single" w:sz="4" w:space="0" w:color="A6A6A6" w:themeColor="background1" w:themeShade="A6"/>
          <w:insideV w:val="single" w:sz="4" w:space="0" w:color="A6A6A6" w:themeColor="background1" w:themeShade="A6"/>
        </w:tblBorders>
        <w:tblCellMar>
          <w:left w:w="70" w:type="dxa"/>
          <w:right w:w="70" w:type="dxa"/>
        </w:tblCellMar>
        <w:tblLook w:val="04A0" w:firstRow="1" w:lastRow="0" w:firstColumn="1" w:lastColumn="0" w:noHBand="0" w:noVBand="1"/>
      </w:tblPr>
      <w:tblGrid>
        <w:gridCol w:w="636"/>
        <w:gridCol w:w="2767"/>
        <w:gridCol w:w="5670"/>
      </w:tblGrid>
      <w:tr w:rsidR="00481C89" w:rsidRPr="00D761EE" w14:paraId="3E38C649" w14:textId="77777777" w:rsidTr="008310AB">
        <w:trPr>
          <w:trHeight w:val="537"/>
          <w:tblHeader/>
        </w:trPr>
        <w:tc>
          <w:tcPr>
            <w:tcW w:w="636" w:type="dxa"/>
            <w:shd w:val="clear" w:color="auto" w:fill="808080" w:themeFill="background1" w:themeFillShade="80"/>
            <w:noWrap/>
            <w:vAlign w:val="center"/>
            <w:hideMark/>
          </w:tcPr>
          <w:p w14:paraId="6F83BED0" w14:textId="77777777" w:rsidR="00481C89" w:rsidRPr="00D761EE" w:rsidRDefault="00481C89" w:rsidP="008310AB">
            <w:pPr>
              <w:spacing w:before="0" w:after="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N°</w:t>
            </w:r>
          </w:p>
        </w:tc>
        <w:tc>
          <w:tcPr>
            <w:tcW w:w="2767" w:type="dxa"/>
            <w:shd w:val="clear" w:color="auto" w:fill="808080" w:themeFill="background1" w:themeFillShade="80"/>
            <w:noWrap/>
            <w:vAlign w:val="center"/>
            <w:hideMark/>
          </w:tcPr>
          <w:p w14:paraId="2C3C27BA" w14:textId="77777777" w:rsidR="00481C89" w:rsidRPr="00D761EE" w:rsidRDefault="00481C89" w:rsidP="008310AB">
            <w:pPr>
              <w:spacing w:before="0" w:after="0" w:line="240" w:lineRule="auto"/>
              <w:ind w:right="0"/>
              <w:jc w:val="center"/>
              <w:rPr>
                <w:rFonts w:eastAsia="Times New Roman"/>
                <w:bCs/>
                <w:color w:val="FFFFFF" w:themeColor="background1"/>
                <w:szCs w:val="21"/>
                <w:lang w:eastAsia="fr-FR" w:bidi="ar-SA"/>
              </w:rPr>
            </w:pPr>
            <w:r w:rsidRPr="00D761EE">
              <w:rPr>
                <w:rFonts w:eastAsia="Times New Roman"/>
                <w:bCs/>
                <w:color w:val="FFFFFF" w:themeColor="background1"/>
                <w:szCs w:val="21"/>
                <w:lang w:eastAsia="fr-FR" w:bidi="ar-SA"/>
              </w:rPr>
              <w:t>Libellés</w:t>
            </w:r>
          </w:p>
        </w:tc>
        <w:tc>
          <w:tcPr>
            <w:tcW w:w="5670" w:type="dxa"/>
            <w:shd w:val="clear" w:color="auto" w:fill="808080" w:themeFill="background1" w:themeFillShade="80"/>
            <w:noWrap/>
            <w:vAlign w:val="center"/>
            <w:hideMark/>
          </w:tcPr>
          <w:p w14:paraId="1ACCCF48" w14:textId="3087425D" w:rsidR="00481C89" w:rsidRPr="00D761EE" w:rsidRDefault="00481C89" w:rsidP="008310AB">
            <w:pPr>
              <w:spacing w:before="0" w:after="0" w:line="240" w:lineRule="auto"/>
              <w:ind w:right="0"/>
              <w:jc w:val="center"/>
              <w:rPr>
                <w:rFonts w:eastAsia="Times New Roman"/>
                <w:bCs/>
                <w:color w:val="FFFFFF" w:themeColor="background1"/>
                <w:szCs w:val="21"/>
                <w:lang w:eastAsia="fr-FR" w:bidi="ar-SA"/>
              </w:rPr>
            </w:pPr>
            <w:r>
              <w:rPr>
                <w:rFonts w:eastAsia="Times New Roman"/>
                <w:bCs/>
                <w:color w:val="FFFFFF" w:themeColor="background1"/>
                <w:szCs w:val="21"/>
                <w:lang w:eastAsia="fr-FR" w:bidi="ar-SA"/>
              </w:rPr>
              <w:t>Constatation</w:t>
            </w:r>
            <w:r w:rsidR="005B1134">
              <w:rPr>
                <w:rFonts w:eastAsia="Times New Roman"/>
                <w:bCs/>
                <w:color w:val="FFFFFF" w:themeColor="background1"/>
                <w:szCs w:val="21"/>
                <w:lang w:eastAsia="fr-FR" w:bidi="ar-SA"/>
              </w:rPr>
              <w:t>s</w:t>
            </w:r>
          </w:p>
        </w:tc>
      </w:tr>
      <w:tr w:rsidR="00481C89" w:rsidRPr="00BC021E" w14:paraId="3DF3C95D" w14:textId="77777777" w:rsidTr="008310AB">
        <w:trPr>
          <w:trHeight w:val="545"/>
        </w:trPr>
        <w:tc>
          <w:tcPr>
            <w:tcW w:w="636" w:type="dxa"/>
            <w:tcBorders>
              <w:bottom w:val="single" w:sz="4" w:space="0" w:color="A6A6A6" w:themeColor="background1" w:themeShade="A6"/>
            </w:tcBorders>
            <w:shd w:val="clear" w:color="000000" w:fill="BFBFBF" w:themeFill="background1" w:themeFillShade="BF"/>
            <w:noWrap/>
            <w:vAlign w:val="center"/>
            <w:hideMark/>
          </w:tcPr>
          <w:p w14:paraId="231BC326" w14:textId="77777777" w:rsidR="00481C89" w:rsidRPr="00BC021E" w:rsidRDefault="00481C89" w:rsidP="008310AB">
            <w:pPr>
              <w:spacing w:before="0" w:after="0" w:line="240" w:lineRule="auto"/>
              <w:ind w:right="0"/>
              <w:jc w:val="center"/>
              <w:rPr>
                <w:rFonts w:eastAsia="Times New Roman"/>
                <w:szCs w:val="21"/>
                <w:lang w:eastAsia="fr-FR" w:bidi="ar-SA"/>
              </w:rPr>
            </w:pPr>
            <w:r w:rsidRPr="00BC021E">
              <w:rPr>
                <w:rFonts w:eastAsia="Times New Roman"/>
                <w:szCs w:val="21"/>
                <w:lang w:eastAsia="fr-FR" w:bidi="ar-SA"/>
              </w:rPr>
              <w:t>1</w:t>
            </w:r>
          </w:p>
        </w:tc>
        <w:tc>
          <w:tcPr>
            <w:tcW w:w="8437" w:type="dxa"/>
            <w:gridSpan w:val="2"/>
            <w:tcBorders>
              <w:bottom w:val="single" w:sz="4" w:space="0" w:color="A6A6A6" w:themeColor="background1" w:themeShade="A6"/>
            </w:tcBorders>
            <w:shd w:val="clear" w:color="000000" w:fill="BFBFBF" w:themeFill="background1" w:themeFillShade="BF"/>
            <w:noWrap/>
            <w:vAlign w:val="center"/>
            <w:hideMark/>
          </w:tcPr>
          <w:p w14:paraId="7B1A6078" w14:textId="6EF74F09" w:rsidR="00481C89" w:rsidRPr="00BC021E" w:rsidRDefault="008310AB" w:rsidP="008310AB">
            <w:pPr>
              <w:spacing w:before="0" w:after="0" w:line="240" w:lineRule="auto"/>
              <w:ind w:right="0"/>
              <w:jc w:val="left"/>
              <w:rPr>
                <w:rFonts w:eastAsia="Times New Roman"/>
                <w:szCs w:val="21"/>
                <w:lang w:eastAsia="fr-FR" w:bidi="ar-SA"/>
              </w:rPr>
            </w:pPr>
            <w:r>
              <w:rPr>
                <w:rFonts w:eastAsia="Times New Roman"/>
                <w:szCs w:val="21"/>
                <w:lang w:eastAsia="fr-FR" w:bidi="ar-SA"/>
              </w:rPr>
              <w:t>Prescriptions techniques</w:t>
            </w:r>
          </w:p>
        </w:tc>
      </w:tr>
      <w:tr w:rsidR="00481C89" w:rsidRPr="00D761EE" w14:paraId="76172FAC" w14:textId="77777777" w:rsidTr="00FB141E">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C80D2AB" w14:textId="77777777" w:rsidR="00481C89" w:rsidRPr="00D761EE" w:rsidRDefault="00481C89"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1.1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051EDAD1" w14:textId="74F11C91" w:rsidR="00481C89" w:rsidRPr="00D761EE" w:rsidRDefault="008310AB"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Pertinence des spécifications du DAO</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0BBD3E99" w14:textId="77777777" w:rsidR="00481C89" w:rsidRPr="00D761EE" w:rsidRDefault="00481C89" w:rsidP="008310AB">
            <w:pPr>
              <w:spacing w:before="0" w:after="0" w:line="240" w:lineRule="auto"/>
              <w:ind w:right="0"/>
              <w:jc w:val="left"/>
              <w:rPr>
                <w:rFonts w:eastAsia="Times New Roman"/>
                <w:color w:val="000000"/>
                <w:sz w:val="18"/>
                <w:szCs w:val="18"/>
                <w:lang w:eastAsia="fr-FR" w:bidi="ar-SA"/>
              </w:rPr>
            </w:pPr>
            <w:r w:rsidRPr="00D07BEA">
              <w:rPr>
                <w:rFonts w:eastAsia="Times New Roman"/>
                <w:color w:val="FF0000"/>
                <w:sz w:val="18"/>
                <w:szCs w:val="18"/>
                <w:lang w:eastAsia="fr-FR" w:bidi="ar-SA"/>
              </w:rPr>
              <w:t xml:space="preserve"> </w:t>
            </w:r>
          </w:p>
        </w:tc>
      </w:tr>
      <w:tr w:rsidR="00FB141E" w:rsidRPr="00D761EE" w14:paraId="396FA636" w14:textId="77777777" w:rsidTr="00FB141E">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tcPr>
          <w:p w14:paraId="3FF5F812" w14:textId="6A67F88E" w:rsidR="00FB141E" w:rsidRPr="00D761EE" w:rsidRDefault="00FB141E" w:rsidP="008310AB">
            <w:pPr>
              <w:spacing w:before="0" w:after="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1.2</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tcPr>
          <w:p w14:paraId="5A3AB097" w14:textId="31B73EF9" w:rsidR="00FB141E" w:rsidRDefault="00FB141E"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Conformité des spécifications entre DAO, offre technique, marché signé et programme d’exécution des travaux</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14:paraId="189579D5" w14:textId="77777777" w:rsidR="00FB141E" w:rsidRPr="00D07BEA" w:rsidRDefault="00FB141E" w:rsidP="008310AB">
            <w:pPr>
              <w:spacing w:before="0" w:after="0" w:line="240" w:lineRule="auto"/>
              <w:ind w:right="0"/>
              <w:jc w:val="left"/>
              <w:rPr>
                <w:rFonts w:eastAsia="Times New Roman"/>
                <w:color w:val="FF0000"/>
                <w:sz w:val="18"/>
                <w:szCs w:val="18"/>
                <w:lang w:eastAsia="fr-FR" w:bidi="ar-SA"/>
              </w:rPr>
            </w:pPr>
          </w:p>
        </w:tc>
      </w:tr>
      <w:tr w:rsidR="00481C89" w:rsidRPr="00BC021E" w14:paraId="2475CB12" w14:textId="77777777" w:rsidTr="008310AB">
        <w:trPr>
          <w:trHeight w:val="567"/>
        </w:trPr>
        <w:tc>
          <w:tcPr>
            <w:tcW w:w="636" w:type="dxa"/>
            <w:tcBorders>
              <w:bottom w:val="single" w:sz="4" w:space="0" w:color="A6A6A6" w:themeColor="background1" w:themeShade="A6"/>
            </w:tcBorders>
            <w:shd w:val="clear" w:color="000000" w:fill="BFBFBF" w:themeFill="background1" w:themeFillShade="BF"/>
            <w:noWrap/>
            <w:vAlign w:val="center"/>
            <w:hideMark/>
          </w:tcPr>
          <w:p w14:paraId="042EEA3B" w14:textId="7D7738CA" w:rsidR="00481C89" w:rsidRPr="00BC021E" w:rsidRDefault="00481C89" w:rsidP="008310AB">
            <w:pPr>
              <w:spacing w:before="0" w:after="0" w:line="240" w:lineRule="auto"/>
              <w:ind w:right="0"/>
              <w:jc w:val="center"/>
              <w:rPr>
                <w:rFonts w:eastAsia="Times New Roman"/>
                <w:szCs w:val="21"/>
                <w:lang w:eastAsia="fr-FR" w:bidi="ar-SA"/>
              </w:rPr>
            </w:pPr>
          </w:p>
        </w:tc>
        <w:tc>
          <w:tcPr>
            <w:tcW w:w="8437" w:type="dxa"/>
            <w:gridSpan w:val="2"/>
            <w:tcBorders>
              <w:bottom w:val="single" w:sz="4" w:space="0" w:color="A6A6A6" w:themeColor="background1" w:themeShade="A6"/>
            </w:tcBorders>
            <w:shd w:val="clear" w:color="000000" w:fill="BFBFBF" w:themeFill="background1" w:themeFillShade="BF"/>
            <w:vAlign w:val="center"/>
            <w:hideMark/>
          </w:tcPr>
          <w:p w14:paraId="16DC820C" w14:textId="0191632C" w:rsidR="00481C89" w:rsidRPr="00BC021E" w:rsidRDefault="009911DF" w:rsidP="008310AB">
            <w:pPr>
              <w:spacing w:before="0" w:after="0" w:line="240" w:lineRule="auto"/>
              <w:ind w:right="0"/>
              <w:jc w:val="left"/>
              <w:rPr>
                <w:rFonts w:eastAsia="Times New Roman"/>
                <w:szCs w:val="21"/>
                <w:lang w:eastAsia="fr-FR" w:bidi="ar-SA"/>
              </w:rPr>
            </w:pPr>
            <w:r>
              <w:rPr>
                <w:rFonts w:eastAsia="Times New Roman"/>
                <w:szCs w:val="21"/>
                <w:lang w:eastAsia="fr-FR" w:bidi="ar-SA"/>
              </w:rPr>
              <w:t>Suivi des travaux</w:t>
            </w:r>
          </w:p>
        </w:tc>
      </w:tr>
      <w:tr w:rsidR="00481C89" w:rsidRPr="00D761EE" w14:paraId="6C779F46"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55FC3AAB" w14:textId="77777777" w:rsidR="00481C89" w:rsidRPr="00D761EE" w:rsidRDefault="00481C89"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86396C0" w14:textId="248F8BFA" w:rsidR="00481C89" w:rsidRPr="00D761EE" w:rsidRDefault="0015146A"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Existence et qualité de la documentation de suivi technique et des relevés des dépenses</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2F9B1B6B" w14:textId="77777777" w:rsidR="00481C89" w:rsidRPr="00D761EE" w:rsidRDefault="00481C89" w:rsidP="008310AB">
            <w:pPr>
              <w:spacing w:before="0" w:after="0" w:line="240" w:lineRule="auto"/>
              <w:ind w:right="0"/>
              <w:jc w:val="left"/>
              <w:rPr>
                <w:rFonts w:eastAsia="Times New Roman"/>
                <w:color w:val="000000"/>
                <w:sz w:val="18"/>
                <w:szCs w:val="18"/>
                <w:lang w:eastAsia="fr-FR" w:bidi="ar-SA"/>
              </w:rPr>
            </w:pPr>
          </w:p>
        </w:tc>
      </w:tr>
      <w:tr w:rsidR="00481C89" w:rsidRPr="00D761EE" w14:paraId="19BDA983"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426449A" w14:textId="1988A6B8" w:rsidR="00481C89" w:rsidRPr="00D761EE" w:rsidRDefault="00481C89"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2.</w:t>
            </w:r>
            <w:r w:rsidR="0015146A">
              <w:rPr>
                <w:rFonts w:eastAsia="Times New Roman"/>
                <w:color w:val="000000"/>
                <w:sz w:val="18"/>
                <w:szCs w:val="18"/>
                <w:lang w:eastAsia="fr-FR" w:bidi="ar-SA"/>
              </w:rPr>
              <w:t>2</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0B22B1AC" w14:textId="43E468D3" w:rsidR="00481C89" w:rsidRPr="00D761EE" w:rsidRDefault="0015146A" w:rsidP="008310AB">
            <w:pPr>
              <w:spacing w:before="0" w:after="0" w:line="240" w:lineRule="auto"/>
              <w:ind w:right="0"/>
              <w:jc w:val="left"/>
              <w:rPr>
                <w:rFonts w:eastAsia="Times New Roman"/>
                <w:color w:val="000000"/>
                <w:sz w:val="18"/>
                <w:szCs w:val="18"/>
                <w:lang w:eastAsia="fr-FR" w:bidi="ar-SA"/>
              </w:rPr>
            </w:pPr>
            <w:r>
              <w:rPr>
                <w:rFonts w:eastAsia="Times New Roman"/>
                <w:color w:val="000000"/>
                <w:sz w:val="18"/>
                <w:szCs w:val="18"/>
                <w:lang w:eastAsia="fr-FR" w:bidi="ar-SA"/>
              </w:rPr>
              <w:t>Effectivité des prestations</w:t>
            </w: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4D06D246" w14:textId="77777777" w:rsidR="00481C89" w:rsidRPr="00D761EE" w:rsidRDefault="00481C89" w:rsidP="008310AB">
            <w:pPr>
              <w:spacing w:before="0" w:after="0" w:line="240" w:lineRule="auto"/>
              <w:ind w:right="0"/>
              <w:jc w:val="left"/>
              <w:rPr>
                <w:rFonts w:eastAsia="Times New Roman"/>
                <w:color w:val="000000"/>
                <w:sz w:val="18"/>
                <w:szCs w:val="18"/>
                <w:lang w:eastAsia="fr-FR" w:bidi="ar-SA"/>
              </w:rPr>
            </w:pPr>
          </w:p>
        </w:tc>
      </w:tr>
      <w:tr w:rsidR="00481C89" w:rsidRPr="00BC021E" w14:paraId="0F88C041"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000000" w:fill="BFBFBF" w:themeFill="background1" w:themeFillShade="BF"/>
            <w:noWrap/>
            <w:vAlign w:val="center"/>
            <w:hideMark/>
          </w:tcPr>
          <w:p w14:paraId="1C1CD784" w14:textId="77777777" w:rsidR="00481C89" w:rsidRPr="00BC021E" w:rsidRDefault="00481C89" w:rsidP="008310AB">
            <w:pPr>
              <w:spacing w:before="0" w:after="0" w:line="240" w:lineRule="auto"/>
              <w:ind w:right="0"/>
              <w:jc w:val="center"/>
              <w:rPr>
                <w:rFonts w:eastAsia="Times New Roman"/>
                <w:sz w:val="18"/>
                <w:szCs w:val="18"/>
                <w:lang w:eastAsia="fr-FR" w:bidi="ar-SA"/>
              </w:rPr>
            </w:pPr>
            <w:r w:rsidRPr="0015146A">
              <w:rPr>
                <w:rFonts w:eastAsia="Times New Roman"/>
                <w:lang w:eastAsia="fr-FR" w:bidi="ar-SA"/>
              </w:rPr>
              <w:t>3</w:t>
            </w:r>
          </w:p>
        </w:tc>
        <w:tc>
          <w:tcPr>
            <w:tcW w:w="8437" w:type="dxa"/>
            <w:gridSpan w:val="2"/>
            <w:tcBorders>
              <w:top w:val="single" w:sz="4" w:space="0" w:color="A6A6A6" w:themeColor="background1" w:themeShade="A6"/>
              <w:bottom w:val="single" w:sz="4" w:space="0" w:color="A6A6A6" w:themeColor="background1" w:themeShade="A6"/>
            </w:tcBorders>
            <w:shd w:val="clear" w:color="000000" w:fill="BFBFBF" w:themeFill="background1" w:themeFillShade="BF"/>
            <w:noWrap/>
            <w:vAlign w:val="center"/>
            <w:hideMark/>
          </w:tcPr>
          <w:p w14:paraId="19849D06" w14:textId="056F1D6B" w:rsidR="00481C89" w:rsidRPr="00BC021E" w:rsidRDefault="0015146A" w:rsidP="008310AB">
            <w:pPr>
              <w:spacing w:before="0" w:after="0" w:line="240" w:lineRule="auto"/>
              <w:ind w:right="0"/>
              <w:jc w:val="left"/>
              <w:rPr>
                <w:rFonts w:eastAsia="Times New Roman"/>
                <w:szCs w:val="21"/>
                <w:lang w:eastAsia="fr-FR" w:bidi="ar-SA"/>
              </w:rPr>
            </w:pPr>
            <w:r>
              <w:rPr>
                <w:rFonts w:eastAsia="Times New Roman"/>
                <w:szCs w:val="21"/>
                <w:lang w:eastAsia="fr-FR" w:bidi="ar-SA"/>
              </w:rPr>
              <w:t>Caractère raisonnable des prix</w:t>
            </w:r>
          </w:p>
        </w:tc>
      </w:tr>
      <w:tr w:rsidR="00481C89" w:rsidRPr="00D761EE" w14:paraId="6B7F009B"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0C44459F" w14:textId="77777777" w:rsidR="00481C89" w:rsidRPr="00D761EE" w:rsidRDefault="00481C89"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3.1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22FAD98" w14:textId="3F8F4C88" w:rsidR="00481C89" w:rsidRPr="00D761EE" w:rsidRDefault="00481C89" w:rsidP="008310AB">
            <w:pPr>
              <w:spacing w:before="0" w:after="0" w:line="240" w:lineRule="auto"/>
              <w:ind w:right="0"/>
              <w:jc w:val="left"/>
              <w:rPr>
                <w:rFonts w:eastAsia="Times New Roman"/>
                <w:color w:val="000000"/>
                <w:sz w:val="18"/>
                <w:szCs w:val="18"/>
                <w:lang w:eastAsia="fr-FR" w:bidi="ar-SA"/>
              </w:rPr>
            </w:pPr>
          </w:p>
        </w:tc>
        <w:tc>
          <w:tcPr>
            <w:tcW w:w="5670"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6A2368F9" w14:textId="77777777" w:rsidR="00481C89" w:rsidRPr="00D761EE" w:rsidRDefault="00481C89" w:rsidP="008310AB">
            <w:pPr>
              <w:spacing w:before="0" w:after="0" w:line="240" w:lineRule="auto"/>
              <w:ind w:right="0"/>
              <w:rPr>
                <w:rFonts w:eastAsia="Times New Roman"/>
                <w:color w:val="000000"/>
                <w:sz w:val="18"/>
                <w:szCs w:val="18"/>
                <w:lang w:eastAsia="fr-FR" w:bidi="ar-SA"/>
              </w:rPr>
            </w:pPr>
          </w:p>
        </w:tc>
      </w:tr>
      <w:tr w:rsidR="00481C89" w:rsidRPr="00BC021E" w14:paraId="6B08474F" w14:textId="77777777" w:rsidTr="008310AB">
        <w:trPr>
          <w:trHeight w:val="566"/>
        </w:trPr>
        <w:tc>
          <w:tcPr>
            <w:tcW w:w="636" w:type="dxa"/>
            <w:tcBorders>
              <w:bottom w:val="single" w:sz="4" w:space="0" w:color="A6A6A6" w:themeColor="background1" w:themeShade="A6"/>
            </w:tcBorders>
            <w:shd w:val="clear" w:color="000000" w:fill="BFBFBF" w:themeFill="background1" w:themeFillShade="BF"/>
            <w:noWrap/>
            <w:vAlign w:val="center"/>
            <w:hideMark/>
          </w:tcPr>
          <w:p w14:paraId="2287A8DE" w14:textId="77777777" w:rsidR="00481C89" w:rsidRPr="00BC021E" w:rsidRDefault="00481C89" w:rsidP="008310AB">
            <w:pPr>
              <w:spacing w:before="0" w:after="0" w:line="240" w:lineRule="auto"/>
              <w:ind w:right="0"/>
              <w:jc w:val="center"/>
              <w:rPr>
                <w:rFonts w:eastAsia="Times New Roman"/>
                <w:szCs w:val="21"/>
                <w:lang w:eastAsia="fr-FR" w:bidi="ar-SA"/>
              </w:rPr>
            </w:pPr>
            <w:r w:rsidRPr="00BC021E">
              <w:rPr>
                <w:rFonts w:eastAsia="Times New Roman"/>
                <w:szCs w:val="21"/>
                <w:lang w:eastAsia="fr-FR" w:bidi="ar-SA"/>
              </w:rPr>
              <w:t>4</w:t>
            </w:r>
          </w:p>
        </w:tc>
        <w:tc>
          <w:tcPr>
            <w:tcW w:w="8437" w:type="dxa"/>
            <w:gridSpan w:val="2"/>
            <w:tcBorders>
              <w:bottom w:val="single" w:sz="4" w:space="0" w:color="A6A6A6" w:themeColor="background1" w:themeShade="A6"/>
            </w:tcBorders>
            <w:shd w:val="clear" w:color="000000" w:fill="BFBFBF" w:themeFill="background1" w:themeFillShade="BF"/>
            <w:noWrap/>
            <w:vAlign w:val="center"/>
            <w:hideMark/>
          </w:tcPr>
          <w:p w14:paraId="49660CDD" w14:textId="13531BAF" w:rsidR="00481C89" w:rsidRPr="00BC021E" w:rsidRDefault="00FB141E" w:rsidP="00FB141E">
            <w:pPr>
              <w:spacing w:before="0" w:after="0"/>
              <w:rPr>
                <w:lang w:eastAsia="fr-FR" w:bidi="ar-SA"/>
              </w:rPr>
            </w:pPr>
            <w:r>
              <w:rPr>
                <w:lang w:eastAsia="fr-FR" w:bidi="ar-SA"/>
              </w:rPr>
              <w:t>Respect de la planification et de la programmation</w:t>
            </w:r>
          </w:p>
        </w:tc>
      </w:tr>
      <w:tr w:rsidR="00481C89" w:rsidRPr="00D761EE" w14:paraId="70D06A9D"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37A4976A" w14:textId="77777777" w:rsidR="00481C89" w:rsidRPr="00D761EE" w:rsidRDefault="00481C89" w:rsidP="008310AB">
            <w:pPr>
              <w:spacing w:before="0" w:after="0" w:line="240" w:lineRule="auto"/>
              <w:ind w:right="0"/>
              <w:jc w:val="center"/>
              <w:rPr>
                <w:rFonts w:eastAsia="Times New Roman"/>
                <w:color w:val="000000"/>
                <w:sz w:val="18"/>
                <w:szCs w:val="18"/>
                <w:lang w:eastAsia="fr-FR" w:bidi="ar-SA"/>
              </w:rPr>
            </w:pPr>
            <w:r w:rsidRPr="00D761EE">
              <w:rPr>
                <w:rFonts w:eastAsia="Times New Roman"/>
                <w:color w:val="000000"/>
                <w:sz w:val="18"/>
                <w:szCs w:val="18"/>
                <w:lang w:eastAsia="fr-FR" w:bidi="ar-SA"/>
              </w:rPr>
              <w:t>4.</w:t>
            </w:r>
            <w:r>
              <w:rPr>
                <w:rFonts w:eastAsia="Times New Roman"/>
                <w:color w:val="000000"/>
                <w:sz w:val="18"/>
                <w:szCs w:val="18"/>
                <w:lang w:eastAsia="fr-FR" w:bidi="ar-SA"/>
              </w:rPr>
              <w:t>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hideMark/>
          </w:tcPr>
          <w:p w14:paraId="40517EC5" w14:textId="4B332170" w:rsidR="00481C89" w:rsidRPr="00D761EE" w:rsidRDefault="00481C89" w:rsidP="008310AB">
            <w:pPr>
              <w:spacing w:before="0" w:after="0" w:line="240" w:lineRule="auto"/>
              <w:ind w:right="0"/>
              <w:jc w:val="left"/>
              <w:rPr>
                <w:rFonts w:eastAsia="Times New Roman"/>
                <w:color w:val="000000"/>
                <w:sz w:val="18"/>
                <w:szCs w:val="18"/>
                <w:lang w:eastAsia="fr-FR" w:bidi="ar-SA"/>
              </w:rPr>
            </w:pPr>
          </w:p>
        </w:tc>
        <w:tc>
          <w:tcPr>
            <w:tcW w:w="5670" w:type="dxa"/>
            <w:tcBorders>
              <w:top w:val="single" w:sz="4" w:space="0" w:color="A6A6A6" w:themeColor="background1" w:themeShade="A6"/>
              <w:bottom w:val="single" w:sz="4" w:space="0" w:color="A6A6A6" w:themeColor="background1" w:themeShade="A6"/>
            </w:tcBorders>
            <w:shd w:val="clear" w:color="auto" w:fill="auto"/>
            <w:vAlign w:val="center"/>
            <w:hideMark/>
          </w:tcPr>
          <w:p w14:paraId="11792D6D" w14:textId="77777777" w:rsidR="00481C89" w:rsidRPr="00D761EE" w:rsidRDefault="00481C89" w:rsidP="008310AB">
            <w:pPr>
              <w:spacing w:before="0" w:after="0" w:line="240" w:lineRule="auto"/>
              <w:ind w:right="0"/>
              <w:jc w:val="left"/>
              <w:rPr>
                <w:rFonts w:eastAsia="Times New Roman"/>
                <w:color w:val="000000"/>
                <w:sz w:val="18"/>
                <w:szCs w:val="18"/>
                <w:lang w:eastAsia="fr-FR" w:bidi="ar-SA"/>
              </w:rPr>
            </w:pPr>
          </w:p>
        </w:tc>
      </w:tr>
      <w:tr w:rsidR="00481C89" w:rsidRPr="00D761EE" w14:paraId="6AC71732"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auto" w:fill="BFBFBF"/>
            <w:noWrap/>
            <w:vAlign w:val="center"/>
          </w:tcPr>
          <w:p w14:paraId="0FC07FEF" w14:textId="77777777" w:rsidR="00481C89" w:rsidRPr="007133CD" w:rsidRDefault="00481C89" w:rsidP="008310AB">
            <w:pPr>
              <w:spacing w:before="0" w:after="0" w:line="240" w:lineRule="auto"/>
              <w:ind w:right="0"/>
              <w:jc w:val="center"/>
              <w:rPr>
                <w:rFonts w:eastAsia="Times New Roman"/>
                <w:color w:val="000000"/>
                <w:lang w:eastAsia="fr-FR" w:bidi="ar-SA"/>
              </w:rPr>
            </w:pPr>
            <w:r w:rsidRPr="007133CD">
              <w:rPr>
                <w:rFonts w:eastAsia="Times New Roman"/>
                <w:color w:val="000000"/>
                <w:lang w:eastAsia="fr-FR" w:bidi="ar-SA"/>
              </w:rPr>
              <w:t>5</w:t>
            </w:r>
          </w:p>
        </w:tc>
        <w:tc>
          <w:tcPr>
            <w:tcW w:w="8437" w:type="dxa"/>
            <w:gridSpan w:val="2"/>
            <w:tcBorders>
              <w:top w:val="single" w:sz="4" w:space="0" w:color="A6A6A6" w:themeColor="background1" w:themeShade="A6"/>
              <w:bottom w:val="single" w:sz="4" w:space="0" w:color="A6A6A6" w:themeColor="background1" w:themeShade="A6"/>
            </w:tcBorders>
            <w:shd w:val="clear" w:color="auto" w:fill="BFBFBF"/>
            <w:noWrap/>
            <w:vAlign w:val="center"/>
          </w:tcPr>
          <w:p w14:paraId="66F89DB5" w14:textId="6AE45843" w:rsidR="00481C89" w:rsidRPr="00D11828" w:rsidRDefault="00FB141E" w:rsidP="00FB141E">
            <w:pPr>
              <w:spacing w:before="0" w:after="0" w:line="240" w:lineRule="auto"/>
              <w:ind w:right="0"/>
              <w:jc w:val="left"/>
              <w:rPr>
                <w:rFonts w:eastAsia="Times New Roman"/>
                <w:color w:val="000000"/>
                <w:lang w:eastAsia="fr-FR" w:bidi="ar-SA"/>
              </w:rPr>
            </w:pPr>
            <w:r>
              <w:rPr>
                <w:rFonts w:eastAsia="Times New Roman"/>
                <w:color w:val="000000"/>
                <w:lang w:eastAsia="fr-FR" w:bidi="ar-SA"/>
              </w:rPr>
              <w:t>Avenants</w:t>
            </w:r>
          </w:p>
        </w:tc>
      </w:tr>
      <w:tr w:rsidR="00481C89" w:rsidRPr="00D761EE" w14:paraId="4AE9391A"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tcPr>
          <w:p w14:paraId="72D1CF53" w14:textId="77777777" w:rsidR="00481C89" w:rsidRDefault="00481C89" w:rsidP="008310AB">
            <w:pPr>
              <w:spacing w:before="0" w:after="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5.4</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tcPr>
          <w:p w14:paraId="760B8E39" w14:textId="45A941BF" w:rsidR="00481C89" w:rsidRDefault="00481C89" w:rsidP="008310AB">
            <w:pPr>
              <w:spacing w:before="0" w:after="0" w:line="240" w:lineRule="auto"/>
              <w:ind w:right="0"/>
              <w:jc w:val="left"/>
              <w:rPr>
                <w:rFonts w:eastAsia="Times New Roman"/>
                <w:color w:val="000000"/>
                <w:sz w:val="18"/>
                <w:szCs w:val="18"/>
                <w:lang w:eastAsia="fr-FR" w:bidi="ar-SA"/>
              </w:rPr>
            </w:pP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14:paraId="345C1047" w14:textId="77777777" w:rsidR="00481C89" w:rsidRPr="00D761EE" w:rsidRDefault="00481C89" w:rsidP="008310AB">
            <w:pPr>
              <w:spacing w:before="0" w:after="0" w:line="240" w:lineRule="auto"/>
              <w:ind w:right="0"/>
              <w:jc w:val="left"/>
              <w:rPr>
                <w:rFonts w:eastAsia="Times New Roman"/>
                <w:i/>
                <w:iCs/>
                <w:color w:val="000000"/>
                <w:sz w:val="18"/>
                <w:szCs w:val="18"/>
                <w:lang w:eastAsia="fr-FR" w:bidi="ar-SA"/>
              </w:rPr>
            </w:pPr>
          </w:p>
        </w:tc>
      </w:tr>
      <w:tr w:rsidR="00481C89" w:rsidRPr="00D761EE" w14:paraId="1E3A7849"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704074F5" w14:textId="77777777" w:rsidR="00481C89" w:rsidRPr="007133CD" w:rsidRDefault="00481C89" w:rsidP="008310AB">
            <w:pPr>
              <w:spacing w:before="0" w:after="0" w:line="240" w:lineRule="auto"/>
              <w:ind w:right="0"/>
              <w:jc w:val="center"/>
              <w:rPr>
                <w:rFonts w:eastAsia="Times New Roman"/>
                <w:color w:val="000000"/>
                <w:lang w:eastAsia="fr-FR" w:bidi="ar-SA"/>
              </w:rPr>
            </w:pPr>
            <w:r>
              <w:rPr>
                <w:rFonts w:eastAsia="Times New Roman"/>
                <w:color w:val="000000"/>
                <w:lang w:eastAsia="fr-FR" w:bidi="ar-SA"/>
              </w:rPr>
              <w:t>6</w:t>
            </w:r>
          </w:p>
        </w:tc>
        <w:tc>
          <w:tcPr>
            <w:tcW w:w="8437" w:type="dxa"/>
            <w:gridSpan w:val="2"/>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73D3C506" w14:textId="7B557DFD" w:rsidR="00481C89" w:rsidRPr="007133CD" w:rsidRDefault="00D11828" w:rsidP="008310AB">
            <w:pPr>
              <w:spacing w:before="0" w:after="0" w:line="240" w:lineRule="auto"/>
              <w:ind w:right="0"/>
              <w:jc w:val="left"/>
              <w:rPr>
                <w:rFonts w:eastAsia="Times New Roman"/>
                <w:color w:val="000000"/>
                <w:lang w:eastAsia="fr-FR" w:bidi="ar-SA"/>
              </w:rPr>
            </w:pPr>
            <w:r>
              <w:rPr>
                <w:rFonts w:eastAsia="Times New Roman"/>
                <w:color w:val="000000"/>
                <w:lang w:eastAsia="fr-FR" w:bidi="ar-SA"/>
              </w:rPr>
              <w:t>Contrôle</w:t>
            </w:r>
            <w:r w:rsidR="00FB141E">
              <w:rPr>
                <w:rFonts w:eastAsia="Times New Roman"/>
                <w:color w:val="000000"/>
                <w:lang w:eastAsia="fr-FR" w:bidi="ar-SA"/>
              </w:rPr>
              <w:t xml:space="preserve"> et surveillance</w:t>
            </w:r>
            <w:r>
              <w:rPr>
                <w:rFonts w:eastAsia="Times New Roman"/>
                <w:color w:val="000000"/>
                <w:lang w:eastAsia="fr-FR" w:bidi="ar-SA"/>
              </w:rPr>
              <w:t xml:space="preserve"> des travaux</w:t>
            </w:r>
          </w:p>
        </w:tc>
      </w:tr>
      <w:tr w:rsidR="00481C89" w:rsidRPr="00D761EE" w14:paraId="742E9C55" w14:textId="77777777" w:rsidTr="008310AB">
        <w:trPr>
          <w:trHeight w:val="567"/>
        </w:trPr>
        <w:tc>
          <w:tcPr>
            <w:tcW w:w="636" w:type="dxa"/>
            <w:tcBorders>
              <w:top w:val="single" w:sz="4" w:space="0" w:color="A6A6A6" w:themeColor="background1" w:themeShade="A6"/>
              <w:bottom w:val="single" w:sz="4" w:space="0" w:color="A6A6A6" w:themeColor="background1" w:themeShade="A6"/>
            </w:tcBorders>
            <w:shd w:val="clear" w:color="auto" w:fill="auto"/>
            <w:noWrap/>
            <w:vAlign w:val="center"/>
          </w:tcPr>
          <w:p w14:paraId="44253ACC" w14:textId="77777777" w:rsidR="00481C89" w:rsidRPr="001A68C0" w:rsidRDefault="00481C89" w:rsidP="008310AB">
            <w:pPr>
              <w:spacing w:before="0" w:after="0" w:line="240" w:lineRule="auto"/>
              <w:ind w:right="0"/>
              <w:jc w:val="center"/>
              <w:rPr>
                <w:rFonts w:eastAsia="Times New Roman"/>
                <w:color w:val="000000"/>
                <w:sz w:val="18"/>
                <w:szCs w:val="18"/>
                <w:lang w:eastAsia="fr-FR" w:bidi="ar-SA"/>
              </w:rPr>
            </w:pPr>
            <w:r w:rsidRPr="001A68C0">
              <w:rPr>
                <w:rFonts w:eastAsia="Times New Roman"/>
                <w:color w:val="000000"/>
                <w:sz w:val="18"/>
                <w:szCs w:val="18"/>
                <w:lang w:eastAsia="fr-FR" w:bidi="ar-SA"/>
              </w:rPr>
              <w:t>6.1</w:t>
            </w:r>
          </w:p>
        </w:tc>
        <w:tc>
          <w:tcPr>
            <w:tcW w:w="2767" w:type="dxa"/>
            <w:tcBorders>
              <w:top w:val="single" w:sz="4" w:space="0" w:color="A6A6A6" w:themeColor="background1" w:themeShade="A6"/>
              <w:bottom w:val="single" w:sz="4" w:space="0" w:color="A6A6A6" w:themeColor="background1" w:themeShade="A6"/>
            </w:tcBorders>
            <w:shd w:val="clear" w:color="auto" w:fill="auto"/>
            <w:noWrap/>
            <w:vAlign w:val="center"/>
          </w:tcPr>
          <w:p w14:paraId="634D7960" w14:textId="094C2511" w:rsidR="00481C89" w:rsidRPr="001A68C0" w:rsidRDefault="00481C89" w:rsidP="008310AB">
            <w:pPr>
              <w:spacing w:before="0" w:after="0" w:line="240" w:lineRule="auto"/>
              <w:ind w:right="0"/>
              <w:jc w:val="left"/>
              <w:rPr>
                <w:rFonts w:eastAsia="Times New Roman"/>
                <w:color w:val="000000"/>
                <w:sz w:val="18"/>
                <w:szCs w:val="18"/>
                <w:lang w:eastAsia="fr-FR" w:bidi="ar-SA"/>
              </w:rPr>
            </w:pPr>
          </w:p>
        </w:tc>
        <w:tc>
          <w:tcPr>
            <w:tcW w:w="5670" w:type="dxa"/>
            <w:tcBorders>
              <w:top w:val="single" w:sz="4" w:space="0" w:color="A6A6A6" w:themeColor="background1" w:themeShade="A6"/>
              <w:bottom w:val="single" w:sz="4" w:space="0" w:color="A6A6A6" w:themeColor="background1" w:themeShade="A6"/>
            </w:tcBorders>
            <w:shd w:val="clear" w:color="auto" w:fill="auto"/>
            <w:vAlign w:val="center"/>
          </w:tcPr>
          <w:p w14:paraId="2E364CD7" w14:textId="77777777" w:rsidR="00481C89" w:rsidRPr="001A68C0" w:rsidRDefault="00481C89" w:rsidP="008310AB">
            <w:pPr>
              <w:spacing w:before="0" w:after="0" w:line="240" w:lineRule="auto"/>
              <w:ind w:right="0"/>
              <w:jc w:val="left"/>
              <w:rPr>
                <w:rFonts w:eastAsia="Times New Roman"/>
                <w:color w:val="000000"/>
                <w:sz w:val="18"/>
                <w:szCs w:val="18"/>
                <w:lang w:eastAsia="fr-FR" w:bidi="ar-SA"/>
              </w:rPr>
            </w:pPr>
          </w:p>
        </w:tc>
      </w:tr>
    </w:tbl>
    <w:p w14:paraId="36F017B4" w14:textId="24882E75" w:rsidR="00650AFE" w:rsidRDefault="00650AFE" w:rsidP="00650AFE">
      <w:pPr>
        <w:pStyle w:val="Titre2"/>
        <w:rPr>
          <w:lang w:eastAsia="ja-JP" w:bidi="ar-SA"/>
        </w:rPr>
      </w:pPr>
      <w:bookmarkStart w:id="216" w:name="_Toc37518683"/>
      <w:r>
        <w:rPr>
          <w:lang w:eastAsia="ja-JP" w:bidi="ar-SA"/>
        </w:rPr>
        <w:t>Données essentielles de l’audit</w:t>
      </w:r>
      <w:bookmarkEnd w:id="216"/>
    </w:p>
    <w:p w14:paraId="339A3BA5" w14:textId="242624D5" w:rsidR="007F52B8" w:rsidRDefault="007718C3" w:rsidP="007F52B8">
      <w:r w:rsidRPr="007718C3">
        <w:rPr>
          <w:lang w:eastAsia="ja-JP" w:bidi="ar-SA"/>
        </w:rPr>
        <w:t xml:space="preserve">Les tableaux récapitulatifs suivants contiennent des données essentielles de l'audit exclusivement destinées à </w:t>
      </w:r>
      <w:r w:rsidR="00B25E98">
        <w:rPr>
          <w:lang w:eastAsia="ja-JP" w:bidi="ar-SA"/>
        </w:rPr>
        <w:t xml:space="preserve">l’Autorité contractante </w:t>
      </w:r>
      <w:r w:rsidR="00B25E98" w:rsidRPr="00105E78">
        <w:rPr>
          <w:highlight w:val="yellow"/>
        </w:rPr>
        <w:t>[et de l’Agence française de développement]</w:t>
      </w:r>
      <w:r w:rsidR="00B25E98" w:rsidRPr="00105E78">
        <w:rPr>
          <w:rStyle w:val="Appelnotedebasdep"/>
          <w:highlight w:val="yellow"/>
        </w:rPr>
        <w:footnoteReference w:id="21"/>
      </w:r>
      <w:r w:rsidR="00B25E98" w:rsidRPr="00105E78">
        <w:rPr>
          <w:highlight w:val="yellow"/>
        </w:rPr>
        <w:t>.</w:t>
      </w:r>
      <w:r w:rsidR="00B25E98">
        <w:t xml:space="preserve"> </w:t>
      </w:r>
    </w:p>
    <w:p w14:paraId="665FC9A1" w14:textId="77777777" w:rsidR="002E2BC3" w:rsidRDefault="002E2BC3" w:rsidP="007F52B8"/>
    <w:tbl>
      <w:tblPr>
        <w:tblW w:w="8792" w:type="dxa"/>
        <w:tblCellMar>
          <w:left w:w="0" w:type="dxa"/>
          <w:right w:w="0" w:type="dxa"/>
        </w:tblCellMar>
        <w:tblLook w:val="04A0" w:firstRow="1" w:lastRow="0" w:firstColumn="1" w:lastColumn="0" w:noHBand="0" w:noVBand="1"/>
      </w:tblPr>
      <w:tblGrid>
        <w:gridCol w:w="2872"/>
        <w:gridCol w:w="432"/>
        <w:gridCol w:w="1048"/>
        <w:gridCol w:w="432"/>
        <w:gridCol w:w="1048"/>
        <w:gridCol w:w="432"/>
        <w:gridCol w:w="1048"/>
        <w:gridCol w:w="432"/>
        <w:gridCol w:w="1048"/>
      </w:tblGrid>
      <w:tr w:rsidR="00B67CF2" w14:paraId="0C789554" w14:textId="77777777" w:rsidTr="00605AF2">
        <w:trPr>
          <w:trHeight w:val="349"/>
        </w:trPr>
        <w:tc>
          <w:tcPr>
            <w:tcW w:w="2872" w:type="dxa"/>
            <w:tcBorders>
              <w:top w:val="nil"/>
              <w:left w:val="nil"/>
              <w:bottom w:val="nil"/>
              <w:right w:val="nil"/>
            </w:tcBorders>
            <w:shd w:val="clear" w:color="auto" w:fill="auto"/>
            <w:noWrap/>
            <w:tcMar>
              <w:top w:w="15" w:type="dxa"/>
              <w:left w:w="15" w:type="dxa"/>
              <w:bottom w:w="0" w:type="dxa"/>
              <w:right w:w="15" w:type="dxa"/>
            </w:tcMar>
            <w:vAlign w:val="bottom"/>
            <w:hideMark/>
          </w:tcPr>
          <w:p w14:paraId="5EE0357D" w14:textId="77777777" w:rsidR="00B67CF2" w:rsidRPr="00E12D92" w:rsidRDefault="00B67CF2" w:rsidP="008310AB">
            <w:pPr>
              <w:spacing w:before="120" w:line="240" w:lineRule="auto"/>
              <w:ind w:right="0"/>
              <w:jc w:val="left"/>
              <w:rPr>
                <w:rFonts w:eastAsia="Times New Roman"/>
                <w:color w:val="000000"/>
                <w:sz w:val="16"/>
                <w:szCs w:val="16"/>
              </w:rPr>
            </w:pPr>
          </w:p>
        </w:tc>
        <w:tc>
          <w:tcPr>
            <w:tcW w:w="2960" w:type="dxa"/>
            <w:gridSpan w:val="4"/>
            <w:tcBorders>
              <w:top w:val="single" w:sz="8" w:space="0" w:color="A6A6A6"/>
              <w:left w:val="single" w:sz="8" w:space="0" w:color="A6A6A6"/>
              <w:bottom w:val="single" w:sz="8" w:space="0" w:color="A6A6A6"/>
              <w:right w:val="single" w:sz="8" w:space="0" w:color="A6A6A6"/>
            </w:tcBorders>
            <w:shd w:val="clear" w:color="auto" w:fill="D9D9D9" w:themeFill="background1" w:themeFillShade="D9"/>
            <w:noWrap/>
            <w:tcMar>
              <w:top w:w="15" w:type="dxa"/>
              <w:left w:w="15" w:type="dxa"/>
              <w:bottom w:w="0" w:type="dxa"/>
              <w:right w:w="15" w:type="dxa"/>
            </w:tcMar>
            <w:vAlign w:val="bottom"/>
            <w:hideMark/>
          </w:tcPr>
          <w:p w14:paraId="5A70F186" w14:textId="77777777" w:rsidR="00B67CF2" w:rsidRPr="002E2BC3" w:rsidRDefault="00B67CF2" w:rsidP="008310AB">
            <w:pPr>
              <w:spacing w:before="120" w:line="240" w:lineRule="auto"/>
              <w:ind w:right="0"/>
              <w:jc w:val="center"/>
              <w:rPr>
                <w:rFonts w:eastAsia="Times New Roman"/>
                <w:b/>
                <w:bCs/>
                <w:color w:val="000000"/>
                <w:sz w:val="20"/>
                <w:szCs w:val="20"/>
              </w:rPr>
            </w:pPr>
            <w:r w:rsidRPr="002E2BC3">
              <w:rPr>
                <w:rFonts w:eastAsia="Times New Roman"/>
                <w:b/>
                <w:bCs/>
                <w:color w:val="000000"/>
                <w:sz w:val="20"/>
                <w:szCs w:val="20"/>
              </w:rPr>
              <w:t>Rapport provisoire</w:t>
            </w:r>
          </w:p>
        </w:tc>
        <w:tc>
          <w:tcPr>
            <w:tcW w:w="2960" w:type="dxa"/>
            <w:gridSpan w:val="4"/>
            <w:tcBorders>
              <w:top w:val="single" w:sz="8" w:space="0" w:color="A6A6A6"/>
              <w:left w:val="nil"/>
              <w:bottom w:val="single" w:sz="8" w:space="0" w:color="A6A6A6"/>
              <w:right w:val="single" w:sz="8" w:space="0" w:color="A6A6A6"/>
            </w:tcBorders>
            <w:shd w:val="clear" w:color="auto" w:fill="D9D9D9" w:themeFill="background1" w:themeFillShade="D9"/>
            <w:noWrap/>
            <w:tcMar>
              <w:top w:w="15" w:type="dxa"/>
              <w:left w:w="15" w:type="dxa"/>
              <w:bottom w:w="0" w:type="dxa"/>
              <w:right w:w="15" w:type="dxa"/>
            </w:tcMar>
            <w:vAlign w:val="bottom"/>
            <w:hideMark/>
          </w:tcPr>
          <w:p w14:paraId="39EE77D9" w14:textId="77777777" w:rsidR="00B67CF2" w:rsidRPr="002E2BC3" w:rsidRDefault="00B67CF2" w:rsidP="008310AB">
            <w:pPr>
              <w:spacing w:before="120" w:line="240" w:lineRule="auto"/>
              <w:ind w:right="0"/>
              <w:jc w:val="center"/>
              <w:rPr>
                <w:rFonts w:eastAsia="Times New Roman"/>
                <w:b/>
                <w:bCs/>
                <w:color w:val="000000"/>
                <w:sz w:val="20"/>
                <w:szCs w:val="20"/>
              </w:rPr>
            </w:pPr>
            <w:r w:rsidRPr="002E2BC3">
              <w:rPr>
                <w:rFonts w:eastAsia="Times New Roman"/>
                <w:b/>
                <w:bCs/>
                <w:color w:val="000000"/>
                <w:sz w:val="20"/>
                <w:szCs w:val="20"/>
              </w:rPr>
              <w:t>Rapport final</w:t>
            </w:r>
          </w:p>
        </w:tc>
      </w:tr>
      <w:tr w:rsidR="00B67CF2" w:rsidRPr="002E2BC3" w14:paraId="641E4115" w14:textId="77777777" w:rsidTr="00605AF2">
        <w:trPr>
          <w:trHeight w:val="569"/>
        </w:trPr>
        <w:tc>
          <w:tcPr>
            <w:tcW w:w="0" w:type="auto"/>
            <w:tcBorders>
              <w:top w:val="single" w:sz="8" w:space="0" w:color="A6A6A6"/>
              <w:left w:val="single" w:sz="8" w:space="0" w:color="A6A6A6"/>
              <w:bottom w:val="single" w:sz="8" w:space="0" w:color="A6A6A6"/>
              <w:right w:val="nil"/>
            </w:tcBorders>
            <w:shd w:val="clear" w:color="000000" w:fill="D9D9D9"/>
            <w:noWrap/>
            <w:tcMar>
              <w:top w:w="15" w:type="dxa"/>
              <w:left w:w="15" w:type="dxa"/>
              <w:bottom w:w="0" w:type="dxa"/>
              <w:right w:w="15" w:type="dxa"/>
            </w:tcMar>
            <w:vAlign w:val="center"/>
            <w:hideMark/>
          </w:tcPr>
          <w:p w14:paraId="090574A9" w14:textId="00464103" w:rsidR="00B67CF2" w:rsidRPr="002E2BC3" w:rsidRDefault="00B67CF2" w:rsidP="002E2BC3">
            <w:pPr>
              <w:spacing w:before="120" w:line="240" w:lineRule="auto"/>
              <w:ind w:right="0"/>
              <w:jc w:val="center"/>
              <w:rPr>
                <w:rFonts w:eastAsia="Times New Roman"/>
                <w:b/>
                <w:bCs/>
                <w:color w:val="000000"/>
                <w:sz w:val="20"/>
                <w:szCs w:val="20"/>
              </w:rPr>
            </w:pPr>
            <w:bookmarkStart w:id="217" w:name="RANGE!B3"/>
            <w:r w:rsidRPr="002E2BC3">
              <w:rPr>
                <w:rFonts w:eastAsia="Times New Roman"/>
                <w:b/>
                <w:bCs/>
                <w:color w:val="000000"/>
                <w:sz w:val="20"/>
                <w:szCs w:val="20"/>
              </w:rPr>
              <w:t>Constat d’audit</w:t>
            </w:r>
            <w:bookmarkEnd w:id="217"/>
          </w:p>
        </w:tc>
        <w:tc>
          <w:tcPr>
            <w:tcW w:w="1480" w:type="dxa"/>
            <w:gridSpan w:val="2"/>
            <w:tcBorders>
              <w:top w:val="single" w:sz="8" w:space="0" w:color="A6A6A6"/>
              <w:left w:val="single" w:sz="12" w:space="0" w:color="A6A6A6"/>
              <w:bottom w:val="single" w:sz="8" w:space="0" w:color="A6A6A6"/>
              <w:right w:val="single" w:sz="12" w:space="0" w:color="A6A6A6"/>
            </w:tcBorders>
            <w:shd w:val="clear" w:color="000000" w:fill="D9D9D9"/>
            <w:tcMar>
              <w:top w:w="15" w:type="dxa"/>
              <w:left w:w="15" w:type="dxa"/>
              <w:bottom w:w="0" w:type="dxa"/>
              <w:right w:w="15" w:type="dxa"/>
            </w:tcMar>
            <w:vAlign w:val="center"/>
            <w:hideMark/>
          </w:tcPr>
          <w:p w14:paraId="31593343" w14:textId="77777777" w:rsidR="00B67CF2" w:rsidRPr="002E2BC3" w:rsidRDefault="00B67CF2" w:rsidP="008310AB">
            <w:pPr>
              <w:spacing w:before="120" w:line="240" w:lineRule="auto"/>
              <w:ind w:right="0"/>
              <w:jc w:val="center"/>
              <w:rPr>
                <w:rFonts w:eastAsia="Times New Roman"/>
                <w:b/>
                <w:bCs/>
                <w:color w:val="000000"/>
                <w:sz w:val="18"/>
                <w:szCs w:val="18"/>
              </w:rPr>
            </w:pPr>
            <w:r w:rsidRPr="002E2BC3">
              <w:rPr>
                <w:rFonts w:eastAsia="Times New Roman"/>
                <w:b/>
                <w:bCs/>
                <w:color w:val="000000"/>
                <w:sz w:val="18"/>
                <w:szCs w:val="18"/>
              </w:rPr>
              <w:t>Inéligibles</w:t>
            </w:r>
          </w:p>
        </w:tc>
        <w:tc>
          <w:tcPr>
            <w:tcW w:w="1480" w:type="dxa"/>
            <w:gridSpan w:val="2"/>
            <w:tcBorders>
              <w:top w:val="single" w:sz="8" w:space="0" w:color="A6A6A6"/>
              <w:left w:val="nil"/>
              <w:bottom w:val="single" w:sz="8" w:space="0" w:color="A6A6A6"/>
              <w:right w:val="single" w:sz="12" w:space="0" w:color="A6A6A6"/>
            </w:tcBorders>
            <w:shd w:val="clear" w:color="000000" w:fill="D9D9D9"/>
            <w:tcMar>
              <w:top w:w="15" w:type="dxa"/>
              <w:left w:w="15" w:type="dxa"/>
              <w:bottom w:w="0" w:type="dxa"/>
              <w:right w:w="15" w:type="dxa"/>
            </w:tcMar>
            <w:vAlign w:val="center"/>
            <w:hideMark/>
          </w:tcPr>
          <w:p w14:paraId="46107033" w14:textId="3C26B946" w:rsidR="00B67CF2" w:rsidRPr="002E2BC3" w:rsidRDefault="00E12D92" w:rsidP="008310AB">
            <w:pPr>
              <w:spacing w:before="120" w:line="240" w:lineRule="auto"/>
              <w:ind w:right="0"/>
              <w:jc w:val="center"/>
              <w:rPr>
                <w:rFonts w:eastAsia="Times New Roman"/>
                <w:b/>
                <w:bCs/>
                <w:color w:val="000000"/>
                <w:sz w:val="18"/>
                <w:szCs w:val="18"/>
              </w:rPr>
            </w:pPr>
            <w:r w:rsidRPr="002E2BC3">
              <w:rPr>
                <w:rFonts w:eastAsia="Times New Roman"/>
                <w:b/>
                <w:bCs/>
                <w:color w:val="000000"/>
                <w:sz w:val="18"/>
                <w:szCs w:val="18"/>
              </w:rPr>
              <w:t>Éligibles</w:t>
            </w:r>
            <w:r w:rsidR="00B67CF2" w:rsidRPr="002E2BC3">
              <w:rPr>
                <w:rFonts w:eastAsia="Times New Roman"/>
                <w:b/>
                <w:bCs/>
                <w:color w:val="000000"/>
                <w:sz w:val="18"/>
                <w:szCs w:val="18"/>
              </w:rPr>
              <w:t xml:space="preserve"> (avec anomalies)</w:t>
            </w:r>
          </w:p>
        </w:tc>
        <w:tc>
          <w:tcPr>
            <w:tcW w:w="1480" w:type="dxa"/>
            <w:gridSpan w:val="2"/>
            <w:tcBorders>
              <w:top w:val="single" w:sz="8" w:space="0" w:color="A6A6A6"/>
              <w:left w:val="nil"/>
              <w:bottom w:val="single" w:sz="8" w:space="0" w:color="A6A6A6"/>
              <w:right w:val="single" w:sz="12" w:space="0" w:color="A6A6A6"/>
            </w:tcBorders>
            <w:shd w:val="clear" w:color="000000" w:fill="D9D9D9"/>
            <w:tcMar>
              <w:top w:w="15" w:type="dxa"/>
              <w:left w:w="15" w:type="dxa"/>
              <w:bottom w:w="0" w:type="dxa"/>
              <w:right w:w="15" w:type="dxa"/>
            </w:tcMar>
            <w:vAlign w:val="center"/>
            <w:hideMark/>
          </w:tcPr>
          <w:p w14:paraId="7FAD2CB7" w14:textId="77777777" w:rsidR="00B67CF2" w:rsidRPr="002E2BC3" w:rsidRDefault="00B67CF2" w:rsidP="008310AB">
            <w:pPr>
              <w:spacing w:before="120" w:line="240" w:lineRule="auto"/>
              <w:ind w:right="0"/>
              <w:jc w:val="center"/>
              <w:rPr>
                <w:rFonts w:eastAsia="Times New Roman"/>
                <w:b/>
                <w:bCs/>
                <w:color w:val="000000"/>
                <w:sz w:val="18"/>
                <w:szCs w:val="18"/>
              </w:rPr>
            </w:pPr>
            <w:r w:rsidRPr="002E2BC3">
              <w:rPr>
                <w:rFonts w:eastAsia="Times New Roman"/>
                <w:b/>
                <w:bCs/>
                <w:color w:val="000000"/>
                <w:sz w:val="18"/>
                <w:szCs w:val="18"/>
              </w:rPr>
              <w:t>Inéligibles</w:t>
            </w:r>
          </w:p>
        </w:tc>
        <w:tc>
          <w:tcPr>
            <w:tcW w:w="1480" w:type="dxa"/>
            <w:gridSpan w:val="2"/>
            <w:tcBorders>
              <w:top w:val="single" w:sz="8" w:space="0" w:color="A6A6A6"/>
              <w:left w:val="nil"/>
              <w:bottom w:val="single" w:sz="8" w:space="0" w:color="A6A6A6"/>
              <w:right w:val="single" w:sz="12" w:space="0" w:color="A6A6A6"/>
            </w:tcBorders>
            <w:shd w:val="clear" w:color="000000" w:fill="D9D9D9"/>
            <w:tcMar>
              <w:top w:w="15" w:type="dxa"/>
              <w:left w:w="15" w:type="dxa"/>
              <w:bottom w:w="0" w:type="dxa"/>
              <w:right w:w="15" w:type="dxa"/>
            </w:tcMar>
            <w:vAlign w:val="center"/>
            <w:hideMark/>
          </w:tcPr>
          <w:p w14:paraId="319960AB" w14:textId="404D1230" w:rsidR="00B67CF2" w:rsidRPr="002E2BC3" w:rsidRDefault="00E12D92" w:rsidP="008310AB">
            <w:pPr>
              <w:spacing w:before="120" w:line="240" w:lineRule="auto"/>
              <w:ind w:right="0"/>
              <w:jc w:val="center"/>
              <w:rPr>
                <w:rFonts w:eastAsia="Times New Roman"/>
                <w:b/>
                <w:bCs/>
                <w:color w:val="000000"/>
                <w:sz w:val="18"/>
                <w:szCs w:val="18"/>
              </w:rPr>
            </w:pPr>
            <w:r w:rsidRPr="002E2BC3">
              <w:rPr>
                <w:rFonts w:eastAsia="Times New Roman"/>
                <w:b/>
                <w:bCs/>
                <w:color w:val="000000"/>
                <w:sz w:val="18"/>
                <w:szCs w:val="18"/>
              </w:rPr>
              <w:t>Éligibles</w:t>
            </w:r>
            <w:r w:rsidR="00B67CF2" w:rsidRPr="002E2BC3">
              <w:rPr>
                <w:rFonts w:eastAsia="Times New Roman"/>
                <w:b/>
                <w:bCs/>
                <w:color w:val="000000"/>
                <w:sz w:val="18"/>
                <w:szCs w:val="18"/>
              </w:rPr>
              <w:t xml:space="preserve"> (avec anomalies)</w:t>
            </w:r>
          </w:p>
        </w:tc>
      </w:tr>
      <w:tr w:rsidR="00B67CF2" w14:paraId="7BA151C3" w14:textId="77777777" w:rsidTr="00605AF2">
        <w:trPr>
          <w:trHeight w:val="349"/>
        </w:trPr>
        <w:tc>
          <w:tcPr>
            <w:tcW w:w="0" w:type="auto"/>
            <w:tcBorders>
              <w:top w:val="nil"/>
              <w:left w:val="single" w:sz="8" w:space="0" w:color="A6A6A6"/>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77B3AEF9" w14:textId="77777777" w:rsidR="00B67CF2" w:rsidRPr="00E12D92" w:rsidRDefault="00B67CF2" w:rsidP="008310AB">
            <w:pPr>
              <w:spacing w:before="120" w:line="240" w:lineRule="auto"/>
              <w:ind w:right="0"/>
              <w:jc w:val="left"/>
              <w:rPr>
                <w:rFonts w:eastAsia="Times New Roman"/>
                <w:color w:val="000000"/>
                <w:sz w:val="16"/>
                <w:szCs w:val="16"/>
              </w:rPr>
            </w:pPr>
            <w:r w:rsidRPr="00E12D92">
              <w:rPr>
                <w:rFonts w:eastAsia="Times New Roman"/>
                <w:color w:val="000000"/>
                <w:sz w:val="16"/>
                <w:szCs w:val="16"/>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34C7952" w14:textId="77777777" w:rsidR="00B67CF2" w:rsidRPr="002E2BC3" w:rsidRDefault="00B67CF2" w:rsidP="002E2BC3">
            <w:pPr>
              <w:spacing w:before="120" w:line="240" w:lineRule="auto"/>
              <w:ind w:right="0"/>
              <w:jc w:val="center"/>
              <w:rPr>
                <w:rFonts w:eastAsia="Times New Roman"/>
                <w:color w:val="000000"/>
                <w:sz w:val="18"/>
                <w:szCs w:val="18"/>
              </w:rPr>
            </w:pPr>
            <w:r w:rsidRPr="002E2BC3">
              <w:rPr>
                <w:rFonts w:eastAsia="Times New Roman"/>
                <w:color w:val="000000"/>
                <w:sz w:val="18"/>
                <w:szCs w:val="18"/>
              </w:rPr>
              <w:t>Nb</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67D72A29" w14:textId="77777777" w:rsidR="00B67CF2" w:rsidRPr="002E2BC3" w:rsidRDefault="00B67CF2" w:rsidP="002E2BC3">
            <w:pPr>
              <w:spacing w:before="120" w:line="240" w:lineRule="auto"/>
              <w:ind w:right="0"/>
              <w:jc w:val="center"/>
              <w:rPr>
                <w:rFonts w:eastAsia="Times New Roman"/>
                <w:color w:val="000000"/>
                <w:sz w:val="18"/>
                <w:szCs w:val="18"/>
              </w:rPr>
            </w:pPr>
            <w:r w:rsidRPr="002E2BC3">
              <w:rPr>
                <w:rFonts w:eastAsia="Times New Roman"/>
                <w:color w:val="000000"/>
                <w:sz w:val="18"/>
                <w:szCs w:val="18"/>
              </w:rPr>
              <w:t>Montant</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4794BE6" w14:textId="77777777" w:rsidR="00B67CF2" w:rsidRPr="002E2BC3" w:rsidRDefault="00B67CF2" w:rsidP="002E2BC3">
            <w:pPr>
              <w:spacing w:before="120" w:line="240" w:lineRule="auto"/>
              <w:ind w:right="0"/>
              <w:jc w:val="center"/>
              <w:rPr>
                <w:rFonts w:eastAsia="Times New Roman"/>
                <w:color w:val="000000"/>
                <w:sz w:val="18"/>
                <w:szCs w:val="18"/>
              </w:rPr>
            </w:pPr>
            <w:r w:rsidRPr="002E2BC3">
              <w:rPr>
                <w:rFonts w:eastAsia="Times New Roman"/>
                <w:color w:val="000000"/>
                <w:sz w:val="18"/>
                <w:szCs w:val="18"/>
              </w:rPr>
              <w:t>Nb</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7C618AB2" w14:textId="77777777" w:rsidR="00B67CF2" w:rsidRPr="002E2BC3" w:rsidRDefault="00B67CF2" w:rsidP="002E2BC3">
            <w:pPr>
              <w:spacing w:before="120" w:line="240" w:lineRule="auto"/>
              <w:ind w:right="0"/>
              <w:jc w:val="center"/>
              <w:rPr>
                <w:rFonts w:eastAsia="Times New Roman"/>
                <w:color w:val="000000"/>
                <w:sz w:val="18"/>
                <w:szCs w:val="18"/>
              </w:rPr>
            </w:pPr>
            <w:r w:rsidRPr="002E2BC3">
              <w:rPr>
                <w:rFonts w:eastAsia="Times New Roman"/>
                <w:color w:val="000000"/>
                <w:sz w:val="18"/>
                <w:szCs w:val="18"/>
              </w:rPr>
              <w:t>Montant</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512CE31" w14:textId="77777777" w:rsidR="00B67CF2" w:rsidRPr="002E2BC3" w:rsidRDefault="00B67CF2" w:rsidP="002E2BC3">
            <w:pPr>
              <w:spacing w:before="120" w:line="240" w:lineRule="auto"/>
              <w:ind w:right="0"/>
              <w:jc w:val="center"/>
              <w:rPr>
                <w:rFonts w:eastAsia="Times New Roman"/>
                <w:color w:val="000000"/>
                <w:sz w:val="18"/>
                <w:szCs w:val="18"/>
              </w:rPr>
            </w:pPr>
            <w:r w:rsidRPr="002E2BC3">
              <w:rPr>
                <w:rFonts w:eastAsia="Times New Roman"/>
                <w:color w:val="000000"/>
                <w:sz w:val="18"/>
                <w:szCs w:val="18"/>
              </w:rPr>
              <w:t>Nb</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7D7D0DA1" w14:textId="77777777" w:rsidR="00B67CF2" w:rsidRPr="002E2BC3" w:rsidRDefault="00B67CF2" w:rsidP="002E2BC3">
            <w:pPr>
              <w:spacing w:before="120" w:line="240" w:lineRule="auto"/>
              <w:ind w:right="0"/>
              <w:jc w:val="center"/>
              <w:rPr>
                <w:rFonts w:eastAsia="Times New Roman"/>
                <w:color w:val="000000"/>
                <w:sz w:val="18"/>
                <w:szCs w:val="18"/>
              </w:rPr>
            </w:pPr>
            <w:r w:rsidRPr="002E2BC3">
              <w:rPr>
                <w:rFonts w:eastAsia="Times New Roman"/>
                <w:color w:val="000000"/>
                <w:sz w:val="18"/>
                <w:szCs w:val="18"/>
              </w:rPr>
              <w:t>Montant</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180E5E7" w14:textId="77777777" w:rsidR="00B67CF2" w:rsidRPr="002E2BC3" w:rsidRDefault="00B67CF2" w:rsidP="002E2BC3">
            <w:pPr>
              <w:spacing w:before="120" w:line="240" w:lineRule="auto"/>
              <w:ind w:right="0"/>
              <w:jc w:val="center"/>
              <w:rPr>
                <w:rFonts w:eastAsia="Times New Roman"/>
                <w:color w:val="000000"/>
                <w:sz w:val="18"/>
                <w:szCs w:val="18"/>
              </w:rPr>
            </w:pPr>
            <w:r w:rsidRPr="002E2BC3">
              <w:rPr>
                <w:rFonts w:eastAsia="Times New Roman"/>
                <w:color w:val="000000"/>
                <w:sz w:val="18"/>
                <w:szCs w:val="18"/>
              </w:rPr>
              <w:t>Nb</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0900B80C" w14:textId="77777777" w:rsidR="00B67CF2" w:rsidRPr="002E2BC3" w:rsidRDefault="00B67CF2" w:rsidP="002E2BC3">
            <w:pPr>
              <w:spacing w:before="120" w:line="240" w:lineRule="auto"/>
              <w:ind w:right="0"/>
              <w:jc w:val="center"/>
              <w:rPr>
                <w:rFonts w:eastAsia="Times New Roman"/>
                <w:color w:val="000000"/>
                <w:sz w:val="18"/>
                <w:szCs w:val="18"/>
              </w:rPr>
            </w:pPr>
            <w:r w:rsidRPr="002E2BC3">
              <w:rPr>
                <w:rFonts w:eastAsia="Times New Roman"/>
                <w:color w:val="000000"/>
                <w:sz w:val="18"/>
                <w:szCs w:val="18"/>
              </w:rPr>
              <w:t>Montant</w:t>
            </w:r>
          </w:p>
        </w:tc>
      </w:tr>
      <w:tr w:rsidR="00B67CF2" w14:paraId="556DDCD5" w14:textId="77777777" w:rsidTr="00605AF2">
        <w:trPr>
          <w:trHeight w:val="503"/>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76CAA8E3"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 xml:space="preserve">Exhaustivité́ de la documentation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57BE00D4"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12</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2F32A24D"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60 000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4894348"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28</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60E6FCCB"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90 000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187CD735"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8</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0858CF78"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40 000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521BDF72"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16</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125802BE"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80 000</w:t>
            </w:r>
          </w:p>
        </w:tc>
      </w:tr>
      <w:tr w:rsidR="00B67CF2" w14:paraId="4EB73BB3" w14:textId="77777777" w:rsidTr="00605AF2">
        <w:trPr>
          <w:trHeight w:val="349"/>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72BDBEDA"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 xml:space="preserve">Problèmes relatifs au paiement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744FAB7A"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2</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2F7251F2"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10 000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FBE76AC"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58DB8271"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782820B5"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367BC307"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4F5C660"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23C81AC2"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r>
      <w:tr w:rsidR="00B67CF2" w14:paraId="52F6BC88" w14:textId="77777777" w:rsidTr="00605AF2">
        <w:trPr>
          <w:trHeight w:val="503"/>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667A16D8"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Régularité formelle exactitude et valeur probante</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74CB4DFB"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4</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367B9D81"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10 000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3F563980"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20</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69E8C2F5"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40 000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218C1A94"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16E476FC"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55B56581"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12</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2B03FC67"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30 000</w:t>
            </w:r>
          </w:p>
        </w:tc>
      </w:tr>
      <w:tr w:rsidR="00B67CF2" w14:paraId="6B772D30" w14:textId="77777777" w:rsidTr="00605AF2">
        <w:trPr>
          <w:trHeight w:val="349"/>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5EAB8153"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Exécution budgétaire</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748D37C6"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68A192F9"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199057F7"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518B5BB9"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6A4A9C80"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4B62C19A"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26AA0863"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641096D4"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r>
      <w:tr w:rsidR="00B67CF2" w14:paraId="11A3CD01" w14:textId="77777777" w:rsidTr="00605AF2">
        <w:trPr>
          <w:trHeight w:val="503"/>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560D7309"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Autres dispositions réglementaires et contractuelles</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5D030FFC"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59893014"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7F0660EE"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2</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32C1795B"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10 000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3596B4E"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5876619B"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508B6215"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2</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0E3E9341"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10 000</w:t>
            </w:r>
          </w:p>
        </w:tc>
      </w:tr>
      <w:tr w:rsidR="00B67CF2" w14:paraId="6A99F928" w14:textId="77777777" w:rsidTr="00605AF2">
        <w:trPr>
          <w:trHeight w:val="503"/>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53FC4F2B"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Prix, pertinence et vraisemblance de la dépense</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1175FA1E"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2</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76090E09"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10 000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546C77DD"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603F3838"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745C9B80"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2</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1FC67191"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10 000</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1AFF8917"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583B00C9"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r>
      <w:tr w:rsidR="00B67CF2" w14:paraId="6073750A" w14:textId="77777777" w:rsidTr="00605AF2">
        <w:trPr>
          <w:trHeight w:val="459"/>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2FF86114"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Conformité à la réglementation fiscale et sociale</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66B1052B"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302038B6"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5F2C5BC8"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43C9F44D"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35AE1659"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729C2F24"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6CC97DF9"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08F2AA14"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r>
      <w:tr w:rsidR="00B67CF2" w14:paraId="436BEAF1" w14:textId="77777777" w:rsidTr="00605AF2">
        <w:trPr>
          <w:trHeight w:val="349"/>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485DEE2E"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Procédures marchés</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5687239D"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196E3420"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33D26D4B"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2AB79C88"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60FCCF6B"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5DAE16AF"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7AA9171B"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43E8575A"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r>
      <w:tr w:rsidR="00B67CF2" w14:paraId="58DFCE7C" w14:textId="77777777" w:rsidTr="00605AF2">
        <w:trPr>
          <w:trHeight w:val="349"/>
        </w:trPr>
        <w:tc>
          <w:tcPr>
            <w:tcW w:w="2872" w:type="dxa"/>
            <w:tcBorders>
              <w:top w:val="nil"/>
              <w:left w:val="single" w:sz="8" w:space="0" w:color="A6A6A6"/>
              <w:bottom w:val="single" w:sz="8" w:space="0" w:color="A6A6A6"/>
              <w:right w:val="single" w:sz="12" w:space="0" w:color="A6A6A6"/>
            </w:tcBorders>
            <w:shd w:val="clear" w:color="auto" w:fill="auto"/>
            <w:tcMar>
              <w:top w:w="15" w:type="dxa"/>
              <w:left w:w="15" w:type="dxa"/>
              <w:bottom w:w="0" w:type="dxa"/>
              <w:right w:w="15" w:type="dxa"/>
            </w:tcMar>
            <w:vAlign w:val="center"/>
            <w:hideMark/>
          </w:tcPr>
          <w:p w14:paraId="1E20F1D3" w14:textId="77777777" w:rsidR="00B67CF2" w:rsidRPr="002E2BC3" w:rsidRDefault="00B67CF2" w:rsidP="008310AB">
            <w:pPr>
              <w:spacing w:before="120" w:line="240" w:lineRule="auto"/>
              <w:ind w:right="0"/>
              <w:jc w:val="left"/>
              <w:rPr>
                <w:rFonts w:eastAsia="Times New Roman"/>
                <w:color w:val="000000"/>
                <w:sz w:val="20"/>
                <w:szCs w:val="20"/>
              </w:rPr>
            </w:pPr>
            <w:r w:rsidRPr="002E2BC3">
              <w:rPr>
                <w:rFonts w:eastAsia="Times New Roman"/>
                <w:color w:val="000000"/>
                <w:sz w:val="20"/>
                <w:szCs w:val="20"/>
              </w:rPr>
              <w:t>Irrégularités</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70E9F00F"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59AB696E"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1FF89613"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1EA22D12"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4EA7E108"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1970D36A"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8" w:space="0" w:color="A6A6A6"/>
            </w:tcBorders>
            <w:shd w:val="clear" w:color="auto" w:fill="auto"/>
            <w:noWrap/>
            <w:tcMar>
              <w:top w:w="15" w:type="dxa"/>
              <w:left w:w="15" w:type="dxa"/>
              <w:bottom w:w="0" w:type="dxa"/>
              <w:right w:w="15" w:type="dxa"/>
            </w:tcMar>
            <w:vAlign w:val="center"/>
            <w:hideMark/>
          </w:tcPr>
          <w:p w14:paraId="186B4561" w14:textId="77777777" w:rsidR="00B67CF2" w:rsidRPr="002E2BC3" w:rsidRDefault="00B67CF2" w:rsidP="008310AB">
            <w:pPr>
              <w:spacing w:before="120" w:line="240" w:lineRule="auto"/>
              <w:ind w:right="0"/>
              <w:jc w:val="center"/>
              <w:rPr>
                <w:rFonts w:eastAsia="Times New Roman"/>
                <w:color w:val="000000"/>
                <w:sz w:val="18"/>
                <w:szCs w:val="18"/>
              </w:rPr>
            </w:pPr>
            <w:r w:rsidRPr="002E2BC3">
              <w:rPr>
                <w:rFonts w:eastAsia="Times New Roman"/>
                <w:color w:val="000000"/>
                <w:sz w:val="18"/>
                <w:szCs w:val="18"/>
              </w:rPr>
              <w:t> </w:t>
            </w:r>
          </w:p>
        </w:tc>
        <w:tc>
          <w:tcPr>
            <w:tcW w:w="0" w:type="auto"/>
            <w:tcBorders>
              <w:top w:val="nil"/>
              <w:left w:val="nil"/>
              <w:bottom w:val="single" w:sz="8" w:space="0" w:color="A6A6A6"/>
              <w:right w:val="single" w:sz="12" w:space="0" w:color="A6A6A6"/>
            </w:tcBorders>
            <w:shd w:val="clear" w:color="auto" w:fill="auto"/>
            <w:noWrap/>
            <w:tcMar>
              <w:top w:w="15" w:type="dxa"/>
              <w:left w:w="15" w:type="dxa"/>
              <w:bottom w:w="0" w:type="dxa"/>
              <w:right w:w="15" w:type="dxa"/>
            </w:tcMar>
            <w:vAlign w:val="center"/>
            <w:hideMark/>
          </w:tcPr>
          <w:p w14:paraId="665152BB" w14:textId="77777777" w:rsidR="00B67CF2" w:rsidRPr="002E2BC3" w:rsidRDefault="00B67CF2" w:rsidP="008310AB">
            <w:pPr>
              <w:spacing w:before="120" w:line="240" w:lineRule="auto"/>
              <w:ind w:right="0"/>
              <w:jc w:val="right"/>
              <w:rPr>
                <w:rFonts w:eastAsia="Times New Roman"/>
                <w:color w:val="000000"/>
                <w:sz w:val="18"/>
                <w:szCs w:val="18"/>
              </w:rPr>
            </w:pPr>
            <w:r w:rsidRPr="002E2BC3">
              <w:rPr>
                <w:rFonts w:eastAsia="Times New Roman"/>
                <w:color w:val="000000"/>
                <w:sz w:val="18"/>
                <w:szCs w:val="18"/>
              </w:rPr>
              <w:t> </w:t>
            </w:r>
          </w:p>
        </w:tc>
      </w:tr>
      <w:tr w:rsidR="00B67CF2" w14:paraId="7E621BED" w14:textId="77777777" w:rsidTr="00605AF2">
        <w:trPr>
          <w:trHeight w:val="503"/>
        </w:trPr>
        <w:tc>
          <w:tcPr>
            <w:tcW w:w="2872" w:type="dxa"/>
            <w:tcBorders>
              <w:top w:val="nil"/>
              <w:left w:val="single" w:sz="8" w:space="0" w:color="A6A6A6"/>
              <w:bottom w:val="single" w:sz="8" w:space="0" w:color="A6A6A6"/>
              <w:right w:val="single" w:sz="12" w:space="0" w:color="A6A6A6"/>
            </w:tcBorders>
            <w:shd w:val="clear" w:color="000000" w:fill="D9D9D9"/>
            <w:tcMar>
              <w:top w:w="15" w:type="dxa"/>
              <w:left w:w="15" w:type="dxa"/>
              <w:bottom w:w="0" w:type="dxa"/>
              <w:right w:w="15" w:type="dxa"/>
            </w:tcMar>
            <w:vAlign w:val="center"/>
            <w:hideMark/>
          </w:tcPr>
          <w:p w14:paraId="1D01633C" w14:textId="77777777" w:rsidR="00B67CF2" w:rsidRPr="002E2BC3" w:rsidRDefault="00B67CF2" w:rsidP="008310AB">
            <w:pPr>
              <w:spacing w:before="120" w:line="240" w:lineRule="auto"/>
              <w:ind w:right="0"/>
              <w:jc w:val="left"/>
              <w:rPr>
                <w:rFonts w:eastAsia="Times New Roman"/>
                <w:b/>
                <w:bCs/>
                <w:color w:val="000000"/>
                <w:sz w:val="20"/>
                <w:szCs w:val="20"/>
              </w:rPr>
            </w:pPr>
            <w:r w:rsidRPr="002E2BC3">
              <w:rPr>
                <w:rFonts w:eastAsia="Times New Roman"/>
                <w:b/>
                <w:bCs/>
                <w:color w:val="000000"/>
                <w:sz w:val="20"/>
                <w:szCs w:val="20"/>
              </w:rPr>
              <w:t>Total des dépenses faisant l'objet d'un constat d'audit</w:t>
            </w:r>
          </w:p>
        </w:tc>
        <w:tc>
          <w:tcPr>
            <w:tcW w:w="0" w:type="auto"/>
            <w:tcBorders>
              <w:top w:val="nil"/>
              <w:left w:val="nil"/>
              <w:bottom w:val="single" w:sz="8" w:space="0" w:color="A6A6A6"/>
              <w:right w:val="single" w:sz="8" w:space="0" w:color="A6A6A6"/>
            </w:tcBorders>
            <w:shd w:val="clear" w:color="000000" w:fill="D9D9D9"/>
            <w:noWrap/>
            <w:tcMar>
              <w:top w:w="15" w:type="dxa"/>
              <w:left w:w="15" w:type="dxa"/>
              <w:bottom w:w="0" w:type="dxa"/>
              <w:right w:w="15" w:type="dxa"/>
            </w:tcMar>
            <w:vAlign w:val="center"/>
            <w:hideMark/>
          </w:tcPr>
          <w:p w14:paraId="5948B5C2" w14:textId="77777777" w:rsidR="00B67CF2" w:rsidRPr="002E2BC3" w:rsidRDefault="00B67CF2" w:rsidP="008310AB">
            <w:pPr>
              <w:spacing w:before="120" w:line="240" w:lineRule="auto"/>
              <w:ind w:right="0"/>
              <w:jc w:val="center"/>
              <w:rPr>
                <w:rFonts w:eastAsia="Times New Roman"/>
                <w:b/>
                <w:bCs/>
                <w:color w:val="000000"/>
                <w:sz w:val="18"/>
                <w:szCs w:val="18"/>
              </w:rPr>
            </w:pPr>
            <w:r w:rsidRPr="002E2BC3">
              <w:rPr>
                <w:rFonts w:eastAsia="Times New Roman"/>
                <w:b/>
                <w:bCs/>
                <w:color w:val="000000"/>
                <w:sz w:val="18"/>
                <w:szCs w:val="18"/>
              </w:rPr>
              <w:t>20</w:t>
            </w:r>
          </w:p>
        </w:tc>
        <w:tc>
          <w:tcPr>
            <w:tcW w:w="0" w:type="auto"/>
            <w:tcBorders>
              <w:top w:val="nil"/>
              <w:left w:val="nil"/>
              <w:bottom w:val="single" w:sz="8" w:space="0" w:color="A6A6A6"/>
              <w:right w:val="nil"/>
            </w:tcBorders>
            <w:shd w:val="clear" w:color="000000" w:fill="D9D9D9"/>
            <w:noWrap/>
            <w:tcMar>
              <w:top w:w="15" w:type="dxa"/>
              <w:left w:w="15" w:type="dxa"/>
              <w:bottom w:w="0" w:type="dxa"/>
              <w:right w:w="15" w:type="dxa"/>
            </w:tcMar>
            <w:vAlign w:val="center"/>
            <w:hideMark/>
          </w:tcPr>
          <w:p w14:paraId="5571BFD2" w14:textId="77777777" w:rsidR="00B67CF2" w:rsidRPr="002E2BC3" w:rsidRDefault="00B67CF2" w:rsidP="008310AB">
            <w:pPr>
              <w:spacing w:before="120" w:line="240" w:lineRule="auto"/>
              <w:ind w:right="0"/>
              <w:jc w:val="right"/>
              <w:rPr>
                <w:rFonts w:eastAsia="Times New Roman"/>
                <w:b/>
                <w:bCs/>
                <w:color w:val="000000"/>
                <w:sz w:val="18"/>
                <w:szCs w:val="18"/>
              </w:rPr>
            </w:pPr>
            <w:r w:rsidRPr="002E2BC3">
              <w:rPr>
                <w:rFonts w:eastAsia="Times New Roman"/>
                <w:b/>
                <w:bCs/>
                <w:color w:val="000000"/>
                <w:sz w:val="18"/>
                <w:szCs w:val="18"/>
              </w:rPr>
              <w:t>90 000</w:t>
            </w:r>
          </w:p>
        </w:tc>
        <w:tc>
          <w:tcPr>
            <w:tcW w:w="0" w:type="auto"/>
            <w:tcBorders>
              <w:top w:val="nil"/>
              <w:left w:val="single" w:sz="12" w:space="0" w:color="A6A6A6"/>
              <w:bottom w:val="single" w:sz="8" w:space="0" w:color="A6A6A6"/>
              <w:right w:val="single" w:sz="8" w:space="0" w:color="A6A6A6"/>
            </w:tcBorders>
            <w:shd w:val="clear" w:color="000000" w:fill="D9D9D9"/>
            <w:noWrap/>
            <w:tcMar>
              <w:top w:w="15" w:type="dxa"/>
              <w:left w:w="15" w:type="dxa"/>
              <w:bottom w:w="0" w:type="dxa"/>
              <w:right w:w="15" w:type="dxa"/>
            </w:tcMar>
            <w:vAlign w:val="center"/>
            <w:hideMark/>
          </w:tcPr>
          <w:p w14:paraId="07D8CE28" w14:textId="77777777" w:rsidR="00B67CF2" w:rsidRPr="002E2BC3" w:rsidRDefault="00B67CF2" w:rsidP="008310AB">
            <w:pPr>
              <w:spacing w:before="120" w:line="240" w:lineRule="auto"/>
              <w:ind w:right="0"/>
              <w:jc w:val="center"/>
              <w:rPr>
                <w:rFonts w:eastAsia="Times New Roman"/>
                <w:b/>
                <w:bCs/>
                <w:color w:val="000000"/>
                <w:sz w:val="18"/>
                <w:szCs w:val="18"/>
              </w:rPr>
            </w:pPr>
            <w:r w:rsidRPr="002E2BC3">
              <w:rPr>
                <w:rFonts w:eastAsia="Times New Roman"/>
                <w:b/>
                <w:bCs/>
                <w:color w:val="000000"/>
                <w:sz w:val="18"/>
                <w:szCs w:val="18"/>
              </w:rPr>
              <w:t>50</w:t>
            </w:r>
          </w:p>
        </w:tc>
        <w:tc>
          <w:tcPr>
            <w:tcW w:w="0" w:type="auto"/>
            <w:tcBorders>
              <w:top w:val="nil"/>
              <w:left w:val="nil"/>
              <w:bottom w:val="single" w:sz="8" w:space="0" w:color="A6A6A6"/>
              <w:right w:val="nil"/>
            </w:tcBorders>
            <w:shd w:val="clear" w:color="000000" w:fill="D9D9D9"/>
            <w:noWrap/>
            <w:tcMar>
              <w:top w:w="15" w:type="dxa"/>
              <w:left w:w="15" w:type="dxa"/>
              <w:bottom w:w="0" w:type="dxa"/>
              <w:right w:w="15" w:type="dxa"/>
            </w:tcMar>
            <w:vAlign w:val="center"/>
            <w:hideMark/>
          </w:tcPr>
          <w:p w14:paraId="23699978" w14:textId="77777777" w:rsidR="00B67CF2" w:rsidRPr="002E2BC3" w:rsidRDefault="00B67CF2" w:rsidP="008310AB">
            <w:pPr>
              <w:spacing w:before="120" w:line="240" w:lineRule="auto"/>
              <w:ind w:right="0"/>
              <w:jc w:val="right"/>
              <w:rPr>
                <w:rFonts w:eastAsia="Times New Roman"/>
                <w:b/>
                <w:bCs/>
                <w:color w:val="000000"/>
                <w:sz w:val="18"/>
                <w:szCs w:val="18"/>
              </w:rPr>
            </w:pPr>
            <w:r w:rsidRPr="002E2BC3">
              <w:rPr>
                <w:rFonts w:eastAsia="Times New Roman"/>
                <w:b/>
                <w:bCs/>
                <w:color w:val="000000"/>
                <w:sz w:val="18"/>
                <w:szCs w:val="18"/>
              </w:rPr>
              <w:t>140 000</w:t>
            </w:r>
          </w:p>
        </w:tc>
        <w:tc>
          <w:tcPr>
            <w:tcW w:w="0" w:type="auto"/>
            <w:tcBorders>
              <w:top w:val="nil"/>
              <w:left w:val="single" w:sz="12" w:space="0" w:color="A6A6A6"/>
              <w:bottom w:val="single" w:sz="8" w:space="0" w:color="A6A6A6"/>
              <w:right w:val="single" w:sz="8" w:space="0" w:color="A6A6A6"/>
            </w:tcBorders>
            <w:shd w:val="clear" w:color="000000" w:fill="D9D9D9"/>
            <w:noWrap/>
            <w:tcMar>
              <w:top w:w="15" w:type="dxa"/>
              <w:left w:w="15" w:type="dxa"/>
              <w:bottom w:w="0" w:type="dxa"/>
              <w:right w:w="15" w:type="dxa"/>
            </w:tcMar>
            <w:vAlign w:val="center"/>
            <w:hideMark/>
          </w:tcPr>
          <w:p w14:paraId="25314844" w14:textId="77777777" w:rsidR="00B67CF2" w:rsidRPr="002E2BC3" w:rsidRDefault="00B67CF2" w:rsidP="008310AB">
            <w:pPr>
              <w:spacing w:before="120" w:line="240" w:lineRule="auto"/>
              <w:ind w:right="0"/>
              <w:jc w:val="center"/>
              <w:rPr>
                <w:rFonts w:eastAsia="Times New Roman"/>
                <w:b/>
                <w:bCs/>
                <w:color w:val="000000"/>
                <w:sz w:val="18"/>
                <w:szCs w:val="18"/>
              </w:rPr>
            </w:pPr>
            <w:r w:rsidRPr="002E2BC3">
              <w:rPr>
                <w:rFonts w:eastAsia="Times New Roman"/>
                <w:b/>
                <w:bCs/>
                <w:color w:val="000000"/>
                <w:sz w:val="18"/>
                <w:szCs w:val="18"/>
              </w:rPr>
              <w:t>10</w:t>
            </w:r>
          </w:p>
        </w:tc>
        <w:tc>
          <w:tcPr>
            <w:tcW w:w="0" w:type="auto"/>
            <w:tcBorders>
              <w:top w:val="nil"/>
              <w:left w:val="nil"/>
              <w:bottom w:val="single" w:sz="8" w:space="0" w:color="A6A6A6"/>
              <w:right w:val="nil"/>
            </w:tcBorders>
            <w:shd w:val="clear" w:color="000000" w:fill="D9D9D9"/>
            <w:noWrap/>
            <w:tcMar>
              <w:top w:w="15" w:type="dxa"/>
              <w:left w:w="15" w:type="dxa"/>
              <w:bottom w:w="0" w:type="dxa"/>
              <w:right w:w="15" w:type="dxa"/>
            </w:tcMar>
            <w:vAlign w:val="center"/>
            <w:hideMark/>
          </w:tcPr>
          <w:p w14:paraId="6EAE30F7" w14:textId="77777777" w:rsidR="00B67CF2" w:rsidRPr="002E2BC3" w:rsidRDefault="00B67CF2" w:rsidP="008310AB">
            <w:pPr>
              <w:spacing w:before="120" w:line="240" w:lineRule="auto"/>
              <w:ind w:right="0"/>
              <w:jc w:val="right"/>
              <w:rPr>
                <w:rFonts w:eastAsia="Times New Roman"/>
                <w:b/>
                <w:bCs/>
                <w:color w:val="000000"/>
                <w:sz w:val="18"/>
                <w:szCs w:val="18"/>
              </w:rPr>
            </w:pPr>
            <w:r w:rsidRPr="002E2BC3">
              <w:rPr>
                <w:rFonts w:eastAsia="Times New Roman"/>
                <w:b/>
                <w:bCs/>
                <w:color w:val="000000"/>
                <w:sz w:val="18"/>
                <w:szCs w:val="18"/>
              </w:rPr>
              <w:t>50 000</w:t>
            </w:r>
          </w:p>
        </w:tc>
        <w:tc>
          <w:tcPr>
            <w:tcW w:w="0" w:type="auto"/>
            <w:tcBorders>
              <w:top w:val="nil"/>
              <w:left w:val="single" w:sz="12" w:space="0" w:color="A6A6A6"/>
              <w:bottom w:val="single" w:sz="8" w:space="0" w:color="A6A6A6"/>
              <w:right w:val="single" w:sz="8" w:space="0" w:color="A6A6A6"/>
            </w:tcBorders>
            <w:shd w:val="clear" w:color="000000" w:fill="D9D9D9"/>
            <w:noWrap/>
            <w:tcMar>
              <w:top w:w="15" w:type="dxa"/>
              <w:left w:w="15" w:type="dxa"/>
              <w:bottom w:w="0" w:type="dxa"/>
              <w:right w:w="15" w:type="dxa"/>
            </w:tcMar>
            <w:vAlign w:val="center"/>
            <w:hideMark/>
          </w:tcPr>
          <w:p w14:paraId="2B9972E3" w14:textId="77777777" w:rsidR="00B67CF2" w:rsidRPr="002E2BC3" w:rsidRDefault="00B67CF2" w:rsidP="008310AB">
            <w:pPr>
              <w:spacing w:before="120" w:line="240" w:lineRule="auto"/>
              <w:ind w:right="0"/>
              <w:jc w:val="center"/>
              <w:rPr>
                <w:rFonts w:eastAsia="Times New Roman"/>
                <w:b/>
                <w:bCs/>
                <w:color w:val="000000"/>
                <w:sz w:val="18"/>
                <w:szCs w:val="18"/>
              </w:rPr>
            </w:pPr>
            <w:r w:rsidRPr="002E2BC3">
              <w:rPr>
                <w:rFonts w:eastAsia="Times New Roman"/>
                <w:b/>
                <w:bCs/>
                <w:color w:val="000000"/>
                <w:sz w:val="18"/>
                <w:szCs w:val="18"/>
              </w:rPr>
              <w:t>30</w:t>
            </w:r>
          </w:p>
        </w:tc>
        <w:tc>
          <w:tcPr>
            <w:tcW w:w="0" w:type="auto"/>
            <w:tcBorders>
              <w:top w:val="nil"/>
              <w:left w:val="nil"/>
              <w:bottom w:val="single" w:sz="8" w:space="0" w:color="A6A6A6"/>
              <w:right w:val="single" w:sz="12" w:space="0" w:color="A6A6A6"/>
            </w:tcBorders>
            <w:shd w:val="clear" w:color="000000" w:fill="D9D9D9"/>
            <w:noWrap/>
            <w:tcMar>
              <w:top w:w="15" w:type="dxa"/>
              <w:left w:w="15" w:type="dxa"/>
              <w:bottom w:w="0" w:type="dxa"/>
              <w:right w:w="15" w:type="dxa"/>
            </w:tcMar>
            <w:vAlign w:val="center"/>
            <w:hideMark/>
          </w:tcPr>
          <w:p w14:paraId="38D92B62" w14:textId="77777777" w:rsidR="00B67CF2" w:rsidRPr="002E2BC3" w:rsidRDefault="00B67CF2" w:rsidP="008310AB">
            <w:pPr>
              <w:spacing w:before="120" w:line="240" w:lineRule="auto"/>
              <w:ind w:right="0"/>
              <w:jc w:val="right"/>
              <w:rPr>
                <w:rFonts w:eastAsia="Times New Roman"/>
                <w:b/>
                <w:bCs/>
                <w:color w:val="000000"/>
                <w:sz w:val="18"/>
                <w:szCs w:val="18"/>
              </w:rPr>
            </w:pPr>
            <w:r w:rsidRPr="002E2BC3">
              <w:rPr>
                <w:rFonts w:eastAsia="Times New Roman"/>
                <w:b/>
                <w:bCs/>
                <w:color w:val="000000"/>
                <w:sz w:val="18"/>
                <w:szCs w:val="18"/>
              </w:rPr>
              <w:t>120 000</w:t>
            </w:r>
          </w:p>
        </w:tc>
      </w:tr>
    </w:tbl>
    <w:p w14:paraId="3A966162" w14:textId="6D6462F0" w:rsidR="007718C3" w:rsidRDefault="007718C3" w:rsidP="007F52B8">
      <w:pPr>
        <w:rPr>
          <w:lang w:eastAsia="ja-JP" w:bidi="ar-SA"/>
        </w:rPr>
      </w:pPr>
    </w:p>
    <w:p w14:paraId="3F347092" w14:textId="59CF73B8" w:rsidR="008D25F1" w:rsidRDefault="008D25F1" w:rsidP="007F52B8">
      <w:pPr>
        <w:rPr>
          <w:lang w:eastAsia="ja-JP" w:bidi="ar-SA"/>
        </w:rPr>
      </w:pPr>
    </w:p>
    <w:p w14:paraId="06973C27" w14:textId="72EB63A1" w:rsidR="008D25F1" w:rsidRDefault="008D25F1" w:rsidP="007F52B8">
      <w:pPr>
        <w:rPr>
          <w:lang w:eastAsia="ja-JP" w:bidi="ar-SA"/>
        </w:rPr>
      </w:pPr>
    </w:p>
    <w:p w14:paraId="4B5A11EC" w14:textId="596E5D14" w:rsidR="008D25F1" w:rsidRDefault="008D25F1" w:rsidP="007F52B8">
      <w:pPr>
        <w:rPr>
          <w:lang w:eastAsia="ja-JP" w:bidi="ar-SA"/>
        </w:rPr>
      </w:pPr>
    </w:p>
    <w:p w14:paraId="79F5BA01" w14:textId="77777777" w:rsidR="008D25F1" w:rsidRDefault="008D25F1" w:rsidP="007F52B8">
      <w:pPr>
        <w:rPr>
          <w:lang w:eastAsia="ja-JP" w:bidi="ar-SA"/>
        </w:rPr>
      </w:pPr>
    </w:p>
    <w:p w14:paraId="086327D1" w14:textId="16CDF3E2" w:rsidR="007019A3" w:rsidRDefault="008D25F1" w:rsidP="008D25F1">
      <w:pPr>
        <w:pStyle w:val="Titre2"/>
        <w:rPr>
          <w:lang w:eastAsia="ja-JP" w:bidi="ar-SA"/>
        </w:rPr>
      </w:pPr>
      <w:bookmarkStart w:id="218" w:name="_Toc37518684"/>
      <w:r>
        <w:rPr>
          <w:lang w:eastAsia="ja-JP" w:bidi="ar-SA"/>
        </w:rPr>
        <w:t>Suivi des recommandations des audits antérieurs</w:t>
      </w:r>
      <w:bookmarkEnd w:id="218"/>
      <w:r>
        <w:rPr>
          <w:lang w:eastAsia="ja-JP" w:bidi="ar-SA"/>
        </w:rPr>
        <w:t xml:space="preserve"> </w:t>
      </w:r>
    </w:p>
    <w:p w14:paraId="5E1E7D9D" w14:textId="3A63EAFF" w:rsidR="008D25F1" w:rsidRDefault="008D25F1" w:rsidP="008D25F1">
      <w:pPr>
        <w:rPr>
          <w:color w:val="FF0000"/>
        </w:rPr>
      </w:pPr>
      <w:r w:rsidRPr="00D761EE">
        <w:t xml:space="preserve">Le tableau ci-dessous reprend les </w:t>
      </w:r>
      <w:r>
        <w:t xml:space="preserve">recommandations issues des audits antérieurs, et établit le point de leur mise en œuvre à la date du présent audit. </w:t>
      </w:r>
      <w:r w:rsidRPr="00D703CF">
        <w:rPr>
          <w:color w:val="FF0000"/>
        </w:rPr>
        <w:t>A adapter librement, ne reprendre que les points pertinents</w:t>
      </w:r>
      <w:r w:rsidR="0025776E">
        <w:rPr>
          <w:color w:val="FF0000"/>
        </w:rPr>
        <w:t xml:space="preserve">. </w:t>
      </w:r>
    </w:p>
    <w:tbl>
      <w:tblPr>
        <w:tblW w:w="8796" w:type="dxa"/>
        <w:tblInd w:w="-70" w:type="dxa"/>
        <w:tblBorders>
          <w:insideV w:val="single" w:sz="4" w:space="0" w:color="A6A6A6" w:themeColor="background1" w:themeShade="A6"/>
        </w:tblBorders>
        <w:tblLayout w:type="fixed"/>
        <w:tblCellMar>
          <w:left w:w="70" w:type="dxa"/>
          <w:right w:w="70" w:type="dxa"/>
        </w:tblCellMar>
        <w:tblLook w:val="04A0" w:firstRow="1" w:lastRow="0" w:firstColumn="1" w:lastColumn="0" w:noHBand="0" w:noVBand="1"/>
      </w:tblPr>
      <w:tblGrid>
        <w:gridCol w:w="813"/>
        <w:gridCol w:w="3400"/>
        <w:gridCol w:w="1182"/>
        <w:gridCol w:w="3401"/>
      </w:tblGrid>
      <w:tr w:rsidR="0025776E" w:rsidRPr="00345CE8" w14:paraId="30E0AC70" w14:textId="77777777" w:rsidTr="00605AF2">
        <w:trPr>
          <w:trHeight w:val="577"/>
          <w:tblHeader/>
        </w:trPr>
        <w:tc>
          <w:tcPr>
            <w:tcW w:w="813" w:type="dxa"/>
            <w:tcBorders>
              <w:bottom w:val="single" w:sz="4" w:space="0" w:color="A6A6A6" w:themeColor="background1" w:themeShade="A6"/>
            </w:tcBorders>
            <w:shd w:val="clear" w:color="auto" w:fill="808080" w:themeFill="background1" w:themeFillShade="80"/>
            <w:noWrap/>
            <w:vAlign w:val="center"/>
            <w:hideMark/>
          </w:tcPr>
          <w:p w14:paraId="6D286D9F" w14:textId="77777777" w:rsidR="0025776E" w:rsidRPr="00345CE8" w:rsidRDefault="0025776E" w:rsidP="006C7A94">
            <w:pPr>
              <w:spacing w:before="0" w:after="0" w:line="240" w:lineRule="auto"/>
              <w:ind w:right="0"/>
              <w:jc w:val="center"/>
              <w:rPr>
                <w:rFonts w:eastAsia="Times New Roman"/>
                <w:b/>
                <w:bCs/>
                <w:color w:val="FFFFFF" w:themeColor="background1"/>
                <w:sz w:val="21"/>
                <w:szCs w:val="21"/>
                <w:lang w:eastAsia="fr-FR" w:bidi="ar-SA"/>
              </w:rPr>
            </w:pPr>
            <w:r w:rsidRPr="00345CE8">
              <w:rPr>
                <w:rFonts w:eastAsia="Times New Roman"/>
                <w:b/>
                <w:bCs/>
                <w:color w:val="FFFFFF" w:themeColor="background1"/>
                <w:sz w:val="21"/>
                <w:szCs w:val="21"/>
                <w:lang w:eastAsia="fr-FR" w:bidi="ar-SA"/>
              </w:rPr>
              <w:t>N°</w:t>
            </w:r>
          </w:p>
        </w:tc>
        <w:tc>
          <w:tcPr>
            <w:tcW w:w="3400" w:type="dxa"/>
            <w:tcBorders>
              <w:bottom w:val="single" w:sz="4" w:space="0" w:color="A6A6A6" w:themeColor="background1" w:themeShade="A6"/>
            </w:tcBorders>
            <w:shd w:val="clear" w:color="auto" w:fill="808080" w:themeFill="background1" w:themeFillShade="80"/>
            <w:noWrap/>
            <w:vAlign w:val="center"/>
            <w:hideMark/>
          </w:tcPr>
          <w:p w14:paraId="43025A88" w14:textId="77777777" w:rsidR="0025776E" w:rsidRPr="00345CE8" w:rsidRDefault="0025776E" w:rsidP="006C7A94">
            <w:pPr>
              <w:spacing w:before="0" w:after="0" w:line="240" w:lineRule="auto"/>
              <w:ind w:right="0"/>
              <w:jc w:val="center"/>
              <w:rPr>
                <w:rFonts w:eastAsia="Times New Roman"/>
                <w:b/>
                <w:bCs/>
                <w:color w:val="FFFFFF" w:themeColor="background1"/>
                <w:sz w:val="21"/>
                <w:szCs w:val="21"/>
                <w:lang w:eastAsia="fr-FR" w:bidi="ar-SA"/>
              </w:rPr>
            </w:pPr>
            <w:r w:rsidRPr="00345CE8">
              <w:rPr>
                <w:rFonts w:eastAsia="Times New Roman"/>
                <w:b/>
                <w:bCs/>
                <w:color w:val="FFFFFF" w:themeColor="background1"/>
                <w:sz w:val="21"/>
                <w:szCs w:val="21"/>
                <w:lang w:eastAsia="fr-FR" w:bidi="ar-SA"/>
              </w:rPr>
              <w:t>Recommandations</w:t>
            </w:r>
          </w:p>
        </w:tc>
        <w:tc>
          <w:tcPr>
            <w:tcW w:w="1182" w:type="dxa"/>
            <w:tcBorders>
              <w:bottom w:val="single" w:sz="4" w:space="0" w:color="A6A6A6" w:themeColor="background1" w:themeShade="A6"/>
            </w:tcBorders>
            <w:shd w:val="clear" w:color="auto" w:fill="808080" w:themeFill="background1" w:themeFillShade="80"/>
            <w:noWrap/>
            <w:vAlign w:val="center"/>
            <w:hideMark/>
          </w:tcPr>
          <w:p w14:paraId="4C57F14A" w14:textId="77777777" w:rsidR="0025776E" w:rsidRPr="00345CE8" w:rsidRDefault="0025776E" w:rsidP="006C7A94">
            <w:pPr>
              <w:spacing w:before="0" w:after="0" w:line="240" w:lineRule="auto"/>
              <w:ind w:right="0"/>
              <w:jc w:val="center"/>
              <w:rPr>
                <w:rFonts w:eastAsia="Times New Roman"/>
                <w:b/>
                <w:bCs/>
                <w:color w:val="FFFFFF" w:themeColor="background1"/>
                <w:sz w:val="21"/>
                <w:szCs w:val="21"/>
                <w:lang w:eastAsia="fr-FR" w:bidi="ar-SA"/>
              </w:rPr>
            </w:pPr>
            <w:r w:rsidRPr="00345CE8">
              <w:rPr>
                <w:rFonts w:eastAsia="Times New Roman"/>
                <w:b/>
                <w:bCs/>
                <w:color w:val="FFFFFF" w:themeColor="background1"/>
                <w:sz w:val="21"/>
                <w:szCs w:val="21"/>
                <w:lang w:eastAsia="fr-FR" w:bidi="ar-SA"/>
              </w:rPr>
              <w:t>Niveau de priorité</w:t>
            </w:r>
          </w:p>
        </w:tc>
        <w:tc>
          <w:tcPr>
            <w:tcW w:w="3400" w:type="dxa"/>
            <w:tcBorders>
              <w:bottom w:val="single" w:sz="4" w:space="0" w:color="A6A6A6" w:themeColor="background1" w:themeShade="A6"/>
            </w:tcBorders>
            <w:shd w:val="clear" w:color="auto" w:fill="808080" w:themeFill="background1" w:themeFillShade="80"/>
            <w:noWrap/>
            <w:vAlign w:val="center"/>
            <w:hideMark/>
          </w:tcPr>
          <w:p w14:paraId="64D09493" w14:textId="77777777" w:rsidR="0025776E" w:rsidRPr="00345CE8" w:rsidRDefault="0025776E" w:rsidP="006C7A94">
            <w:pPr>
              <w:spacing w:before="0" w:after="0" w:line="240" w:lineRule="auto"/>
              <w:ind w:right="0"/>
              <w:jc w:val="center"/>
              <w:rPr>
                <w:rFonts w:eastAsia="Times New Roman"/>
                <w:b/>
                <w:bCs/>
                <w:color w:val="FFFFFF" w:themeColor="background1"/>
                <w:sz w:val="21"/>
                <w:szCs w:val="21"/>
                <w:lang w:eastAsia="fr-FR" w:bidi="ar-SA"/>
              </w:rPr>
            </w:pPr>
            <w:r w:rsidRPr="00345CE8">
              <w:rPr>
                <w:rFonts w:eastAsia="Times New Roman"/>
                <w:b/>
                <w:bCs/>
                <w:color w:val="FFFFFF" w:themeColor="background1"/>
                <w:szCs w:val="21"/>
                <w:lang w:eastAsia="fr-FR" w:bidi="ar-SA"/>
              </w:rPr>
              <w:t>État</w:t>
            </w:r>
            <w:r w:rsidRPr="00345CE8">
              <w:rPr>
                <w:rFonts w:eastAsia="Times New Roman"/>
                <w:b/>
                <w:bCs/>
                <w:color w:val="FFFFFF" w:themeColor="background1"/>
                <w:sz w:val="21"/>
                <w:szCs w:val="21"/>
                <w:lang w:eastAsia="fr-FR" w:bidi="ar-SA"/>
              </w:rPr>
              <w:t xml:space="preserve"> de mise en œuvre des recommandations</w:t>
            </w:r>
          </w:p>
        </w:tc>
      </w:tr>
      <w:tr w:rsidR="0025776E" w:rsidRPr="00345CE8" w14:paraId="2260F947" w14:textId="77777777" w:rsidTr="00605AF2">
        <w:trPr>
          <w:trHeight w:val="452"/>
          <w:tblHeader/>
        </w:trPr>
        <w:tc>
          <w:tcPr>
            <w:tcW w:w="813"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364400C8" w14:textId="77777777" w:rsidR="0025776E" w:rsidRPr="00345CE8" w:rsidRDefault="0025776E" w:rsidP="006C7A94">
            <w:pPr>
              <w:spacing w:before="0" w:after="0" w:line="240" w:lineRule="auto"/>
              <w:ind w:right="0"/>
              <w:jc w:val="center"/>
              <w:rPr>
                <w:rFonts w:eastAsia="Times New Roman"/>
                <w:b/>
                <w:bCs/>
                <w:color w:val="860E00"/>
                <w:sz w:val="21"/>
                <w:szCs w:val="21"/>
                <w:lang w:eastAsia="fr-FR" w:bidi="ar-SA"/>
              </w:rPr>
            </w:pPr>
            <w:r w:rsidRPr="00345CE8">
              <w:rPr>
                <w:rFonts w:eastAsia="Times New Roman"/>
                <w:b/>
                <w:bCs/>
                <w:color w:val="860E00"/>
                <w:sz w:val="21"/>
                <w:szCs w:val="21"/>
                <w:lang w:eastAsia="fr-FR" w:bidi="ar-SA"/>
              </w:rPr>
              <w:t>1</w:t>
            </w:r>
          </w:p>
        </w:tc>
        <w:tc>
          <w:tcPr>
            <w:tcW w:w="7983" w:type="dxa"/>
            <w:gridSpan w:val="3"/>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69DEC60E" w14:textId="77777777" w:rsidR="0025776E" w:rsidRPr="00345CE8" w:rsidRDefault="0025776E" w:rsidP="006C7A94">
            <w:pPr>
              <w:spacing w:before="0" w:after="0" w:line="240" w:lineRule="auto"/>
              <w:ind w:right="0"/>
              <w:jc w:val="left"/>
              <w:rPr>
                <w:rFonts w:eastAsia="Times New Roman"/>
                <w:b/>
                <w:bCs/>
                <w:color w:val="FFFFFF" w:themeColor="background1"/>
                <w:sz w:val="21"/>
                <w:szCs w:val="21"/>
                <w:lang w:eastAsia="fr-FR" w:bidi="ar-SA"/>
              </w:rPr>
            </w:pPr>
            <w:r w:rsidRPr="00345CE8">
              <w:rPr>
                <w:rFonts w:eastAsia="Times New Roman"/>
                <w:b/>
                <w:bCs/>
                <w:color w:val="860E00"/>
                <w:sz w:val="21"/>
                <w:szCs w:val="21"/>
                <w:lang w:eastAsia="fr-FR" w:bidi="ar-SA"/>
              </w:rPr>
              <w:t>Organisation générale</w:t>
            </w:r>
          </w:p>
        </w:tc>
      </w:tr>
      <w:tr w:rsidR="0025776E" w:rsidRPr="00345CE8" w14:paraId="61039A47" w14:textId="77777777" w:rsidTr="00605AF2">
        <w:trPr>
          <w:trHeight w:val="301"/>
        </w:trPr>
        <w:tc>
          <w:tcPr>
            <w:tcW w:w="813"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14:paraId="7D47EBBC" w14:textId="77777777" w:rsidR="0025776E" w:rsidRPr="00345CE8" w:rsidRDefault="0025776E" w:rsidP="006C7A94">
            <w:pPr>
              <w:spacing w:before="0" w:after="0" w:line="240" w:lineRule="auto"/>
              <w:ind w:right="0"/>
              <w:jc w:val="center"/>
              <w:rPr>
                <w:rFonts w:eastAsia="Times New Roman"/>
                <w:b/>
                <w:bCs/>
                <w:color w:val="000000"/>
                <w:sz w:val="21"/>
                <w:szCs w:val="21"/>
                <w:lang w:eastAsia="fr-FR" w:bidi="ar-SA"/>
              </w:rPr>
            </w:pPr>
            <w:r w:rsidRPr="00345CE8">
              <w:rPr>
                <w:rFonts w:eastAsia="Times New Roman"/>
                <w:b/>
                <w:bCs/>
                <w:color w:val="000000"/>
                <w:sz w:val="21"/>
                <w:szCs w:val="21"/>
                <w:lang w:eastAsia="fr-FR" w:bidi="ar-SA"/>
              </w:rPr>
              <w:t>1.1</w:t>
            </w:r>
          </w:p>
        </w:tc>
        <w:tc>
          <w:tcPr>
            <w:tcW w:w="7983"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4B2B8E6C" w14:textId="77777777" w:rsidR="0025776E" w:rsidRPr="00345CE8" w:rsidRDefault="0025776E" w:rsidP="006C7A94">
            <w:pPr>
              <w:spacing w:before="120" w:line="240" w:lineRule="auto"/>
              <w:ind w:right="0"/>
              <w:jc w:val="left"/>
              <w:rPr>
                <w:rFonts w:eastAsia="Times New Roman"/>
                <w:color w:val="000000"/>
                <w:sz w:val="21"/>
                <w:szCs w:val="21"/>
                <w:lang w:eastAsia="fr-FR" w:bidi="ar-SA"/>
              </w:rPr>
            </w:pPr>
            <w:r w:rsidRPr="00345CE8">
              <w:rPr>
                <w:rFonts w:eastAsia="Times New Roman"/>
                <w:b/>
                <w:bCs/>
                <w:color w:val="000000"/>
                <w:sz w:val="21"/>
                <w:szCs w:val="21"/>
                <w:lang w:eastAsia="fr-FR" w:bidi="ar-SA"/>
              </w:rPr>
              <w:t>Gouvernance</w:t>
            </w:r>
          </w:p>
        </w:tc>
      </w:tr>
      <w:tr w:rsidR="0025776E" w:rsidRPr="00345CE8" w14:paraId="2EE17395" w14:textId="77777777" w:rsidTr="00605AF2">
        <w:trPr>
          <w:trHeight w:val="1279"/>
        </w:trPr>
        <w:tc>
          <w:tcPr>
            <w:tcW w:w="813" w:type="dxa"/>
            <w:tcBorders>
              <w:bottom w:val="single" w:sz="4" w:space="0" w:color="A6A6A6" w:themeColor="background1" w:themeShade="A6"/>
            </w:tcBorders>
            <w:shd w:val="clear" w:color="auto" w:fill="auto"/>
            <w:noWrap/>
            <w:vAlign w:val="center"/>
            <w:hideMark/>
          </w:tcPr>
          <w:p w14:paraId="624275D9" w14:textId="77777777" w:rsidR="0025776E" w:rsidRPr="00345CE8" w:rsidRDefault="0025776E" w:rsidP="006C7A94">
            <w:pPr>
              <w:spacing w:before="0" w:after="0" w:line="240" w:lineRule="auto"/>
              <w:ind w:right="0"/>
              <w:jc w:val="center"/>
              <w:rPr>
                <w:rFonts w:eastAsia="Times New Roman"/>
                <w:color w:val="000000"/>
                <w:sz w:val="18"/>
                <w:szCs w:val="18"/>
                <w:lang w:eastAsia="fr-FR" w:bidi="ar-SA"/>
              </w:rPr>
            </w:pPr>
            <w:r w:rsidRPr="00345CE8">
              <w:rPr>
                <w:rFonts w:eastAsia="Times New Roman"/>
                <w:color w:val="000000"/>
                <w:sz w:val="18"/>
                <w:szCs w:val="18"/>
                <w:lang w:eastAsia="fr-FR" w:bidi="ar-SA"/>
              </w:rPr>
              <w:t>1.1.x</w:t>
            </w:r>
          </w:p>
        </w:tc>
        <w:tc>
          <w:tcPr>
            <w:tcW w:w="3400" w:type="dxa"/>
            <w:tcBorders>
              <w:bottom w:val="single" w:sz="4" w:space="0" w:color="A6A6A6" w:themeColor="background1" w:themeShade="A6"/>
            </w:tcBorders>
            <w:shd w:val="clear" w:color="auto" w:fill="auto"/>
            <w:vAlign w:val="center"/>
            <w:hideMark/>
          </w:tcPr>
          <w:p w14:paraId="2AB000CA" w14:textId="77777777" w:rsidR="0025776E" w:rsidRPr="00345CE8" w:rsidRDefault="0025776E" w:rsidP="006C7A94">
            <w:pPr>
              <w:spacing w:before="120" w:line="240" w:lineRule="auto"/>
              <w:ind w:right="0"/>
              <w:jc w:val="left"/>
              <w:rPr>
                <w:rFonts w:eastAsia="Times New Roman"/>
                <w:color w:val="000000"/>
                <w:sz w:val="18"/>
                <w:szCs w:val="18"/>
                <w:lang w:eastAsia="fr-FR" w:bidi="ar-SA"/>
              </w:rPr>
            </w:pPr>
            <w:r w:rsidRPr="00345CE8">
              <w:rPr>
                <w:rFonts w:eastAsia="Times New Roman"/>
                <w:color w:val="000000"/>
                <w:sz w:val="18"/>
                <w:szCs w:val="18"/>
                <w:lang w:eastAsia="fr-FR" w:bidi="ar-SA"/>
              </w:rPr>
              <w:t>Respecter les attributions du comité de pilotage (cf. manuel de procédures) afin de garantir l’indépendance entre l'unité de pilotage et contrôle (CPS) et l'unité de gestion (la coordination).</w:t>
            </w:r>
          </w:p>
        </w:tc>
        <w:tc>
          <w:tcPr>
            <w:tcW w:w="1182" w:type="dxa"/>
            <w:tcBorders>
              <w:bottom w:val="single" w:sz="4" w:space="0" w:color="A6A6A6" w:themeColor="background1" w:themeShade="A6"/>
            </w:tcBorders>
            <w:shd w:val="clear" w:color="auto" w:fill="auto"/>
            <w:vAlign w:val="center"/>
            <w:hideMark/>
          </w:tcPr>
          <w:p w14:paraId="3D1B21FF" w14:textId="77777777" w:rsidR="0025776E" w:rsidRPr="00345CE8" w:rsidRDefault="0025776E" w:rsidP="006C7A94">
            <w:pPr>
              <w:spacing w:before="120" w:line="240" w:lineRule="auto"/>
              <w:ind w:right="0"/>
              <w:jc w:val="center"/>
              <w:rPr>
                <w:rFonts w:eastAsia="Times New Roman"/>
                <w:color w:val="000000"/>
                <w:sz w:val="18"/>
                <w:szCs w:val="18"/>
                <w:lang w:eastAsia="fr-FR" w:bidi="ar-SA"/>
              </w:rPr>
            </w:pPr>
            <w:r w:rsidRPr="00345CE8">
              <w:rPr>
                <w:rFonts w:eastAsia="Times New Roman"/>
                <w:color w:val="000000"/>
                <w:sz w:val="18"/>
                <w:szCs w:val="18"/>
                <w:lang w:eastAsia="fr-FR" w:bidi="ar-SA"/>
              </w:rPr>
              <w:t>1</w:t>
            </w:r>
          </w:p>
        </w:tc>
        <w:tc>
          <w:tcPr>
            <w:tcW w:w="3400" w:type="dxa"/>
            <w:tcBorders>
              <w:bottom w:val="single" w:sz="4" w:space="0" w:color="A6A6A6" w:themeColor="background1" w:themeShade="A6"/>
            </w:tcBorders>
            <w:shd w:val="clear" w:color="auto" w:fill="auto"/>
            <w:vAlign w:val="center"/>
            <w:hideMark/>
          </w:tcPr>
          <w:p w14:paraId="54F3FA98" w14:textId="77777777" w:rsidR="0025776E" w:rsidRPr="00345CE8" w:rsidRDefault="0025776E" w:rsidP="006C7A94">
            <w:pPr>
              <w:spacing w:before="120" w:line="240" w:lineRule="auto"/>
              <w:ind w:right="0"/>
              <w:jc w:val="left"/>
              <w:rPr>
                <w:rFonts w:eastAsia="Times New Roman"/>
                <w:color w:val="000000"/>
                <w:sz w:val="18"/>
                <w:szCs w:val="18"/>
                <w:lang w:eastAsia="fr-FR" w:bidi="ar-SA"/>
              </w:rPr>
            </w:pPr>
            <w:r w:rsidRPr="00345CE8">
              <w:rPr>
                <w:rFonts w:eastAsia="Times New Roman"/>
                <w:color w:val="000000"/>
                <w:sz w:val="18"/>
                <w:szCs w:val="18"/>
                <w:lang w:eastAsia="fr-FR" w:bidi="ar-SA"/>
              </w:rPr>
              <w:t>La copie de leurs attributions a été transmise à chaque membre du CPS.</w:t>
            </w:r>
          </w:p>
        </w:tc>
      </w:tr>
      <w:tr w:rsidR="0025776E" w:rsidRPr="00345CE8" w14:paraId="02EB6451" w14:textId="77777777" w:rsidTr="00605AF2">
        <w:trPr>
          <w:trHeight w:val="559"/>
        </w:trPr>
        <w:tc>
          <w:tcPr>
            <w:tcW w:w="813"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14:paraId="1A1BF738" w14:textId="77777777" w:rsidR="0025776E" w:rsidRPr="00345CE8" w:rsidRDefault="0025776E" w:rsidP="006C7A94">
            <w:pPr>
              <w:spacing w:before="0" w:after="0" w:line="240" w:lineRule="auto"/>
              <w:ind w:right="0"/>
              <w:jc w:val="center"/>
              <w:rPr>
                <w:rFonts w:eastAsia="Times New Roman"/>
                <w:b/>
                <w:bCs/>
                <w:color w:val="000000"/>
                <w:sz w:val="21"/>
                <w:szCs w:val="21"/>
                <w:lang w:eastAsia="fr-FR" w:bidi="ar-SA"/>
              </w:rPr>
            </w:pPr>
            <w:r w:rsidRPr="00345CE8">
              <w:rPr>
                <w:rFonts w:eastAsia="Times New Roman"/>
                <w:b/>
                <w:bCs/>
                <w:color w:val="000000"/>
                <w:sz w:val="21"/>
                <w:szCs w:val="21"/>
                <w:lang w:eastAsia="fr-FR" w:bidi="ar-SA"/>
              </w:rPr>
              <w:t>1.2</w:t>
            </w:r>
          </w:p>
        </w:tc>
        <w:tc>
          <w:tcPr>
            <w:tcW w:w="7983"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3DE7DBE3" w14:textId="77777777" w:rsidR="0025776E" w:rsidRPr="00345CE8" w:rsidRDefault="0025776E" w:rsidP="006C7A94">
            <w:pPr>
              <w:spacing w:before="120" w:line="240" w:lineRule="auto"/>
              <w:ind w:right="0"/>
              <w:jc w:val="left"/>
              <w:rPr>
                <w:rFonts w:eastAsia="Times New Roman"/>
                <w:b/>
                <w:bCs/>
                <w:color w:val="000000"/>
                <w:sz w:val="21"/>
                <w:szCs w:val="21"/>
                <w:lang w:eastAsia="fr-FR" w:bidi="ar-SA"/>
              </w:rPr>
            </w:pPr>
            <w:r w:rsidRPr="00345CE8">
              <w:rPr>
                <w:rFonts w:eastAsia="Times New Roman"/>
                <w:b/>
                <w:bCs/>
                <w:color w:val="000000"/>
                <w:sz w:val="21"/>
                <w:szCs w:val="21"/>
                <w:lang w:eastAsia="fr-FR" w:bidi="ar-SA"/>
              </w:rPr>
              <w:t>Organisation administrative et environnement institutionnel</w:t>
            </w:r>
          </w:p>
        </w:tc>
      </w:tr>
      <w:tr w:rsidR="0025776E" w:rsidRPr="00345CE8" w14:paraId="5D1B0DE0" w14:textId="77777777" w:rsidTr="00605AF2">
        <w:trPr>
          <w:trHeight w:val="813"/>
        </w:trPr>
        <w:tc>
          <w:tcPr>
            <w:tcW w:w="813" w:type="dxa"/>
            <w:tcBorders>
              <w:bottom w:val="single" w:sz="4" w:space="0" w:color="A6A6A6" w:themeColor="background1" w:themeShade="A6"/>
            </w:tcBorders>
            <w:shd w:val="clear" w:color="auto" w:fill="auto"/>
            <w:noWrap/>
            <w:vAlign w:val="center"/>
            <w:hideMark/>
          </w:tcPr>
          <w:p w14:paraId="1B742A88" w14:textId="77777777" w:rsidR="0025776E" w:rsidRPr="00345CE8" w:rsidRDefault="0025776E" w:rsidP="006C7A94">
            <w:pPr>
              <w:spacing w:before="0" w:after="0" w:line="240" w:lineRule="auto"/>
              <w:ind w:right="0"/>
              <w:jc w:val="center"/>
              <w:rPr>
                <w:rFonts w:eastAsia="Times New Roman"/>
                <w:color w:val="000000"/>
                <w:sz w:val="18"/>
                <w:szCs w:val="18"/>
                <w:lang w:eastAsia="fr-FR" w:bidi="ar-SA"/>
              </w:rPr>
            </w:pPr>
            <w:r w:rsidRPr="00345CE8">
              <w:rPr>
                <w:rFonts w:eastAsia="Times New Roman"/>
                <w:color w:val="000000"/>
                <w:sz w:val="18"/>
                <w:szCs w:val="18"/>
                <w:lang w:eastAsia="fr-FR" w:bidi="ar-SA"/>
              </w:rPr>
              <w:t>1.2.x</w:t>
            </w:r>
          </w:p>
        </w:tc>
        <w:tc>
          <w:tcPr>
            <w:tcW w:w="3400" w:type="dxa"/>
            <w:tcBorders>
              <w:bottom w:val="single" w:sz="4" w:space="0" w:color="A6A6A6" w:themeColor="background1" w:themeShade="A6"/>
            </w:tcBorders>
            <w:shd w:val="clear" w:color="auto" w:fill="auto"/>
            <w:vAlign w:val="center"/>
            <w:hideMark/>
          </w:tcPr>
          <w:p w14:paraId="5290523D" w14:textId="77777777" w:rsidR="0025776E" w:rsidRPr="00345CE8" w:rsidRDefault="0025776E" w:rsidP="006C7A94">
            <w:pPr>
              <w:spacing w:before="120" w:line="240" w:lineRule="auto"/>
              <w:ind w:right="0"/>
              <w:jc w:val="left"/>
              <w:rPr>
                <w:rFonts w:eastAsia="Times New Roman"/>
                <w:color w:val="000000"/>
                <w:sz w:val="18"/>
                <w:szCs w:val="18"/>
                <w:lang w:eastAsia="fr-FR" w:bidi="ar-SA"/>
              </w:rPr>
            </w:pPr>
            <w:r w:rsidRPr="00345CE8">
              <w:rPr>
                <w:rFonts w:eastAsia="Times New Roman"/>
                <w:color w:val="000000"/>
                <w:sz w:val="18"/>
                <w:szCs w:val="18"/>
                <w:lang w:eastAsia="fr-FR" w:bidi="ar-SA"/>
              </w:rPr>
              <w:t>Réviser l’organigramme afin de préciser les différentes fonctions ainsi que les liens hiérarchiques et fonctionnels</w:t>
            </w:r>
          </w:p>
        </w:tc>
        <w:tc>
          <w:tcPr>
            <w:tcW w:w="1182" w:type="dxa"/>
            <w:tcBorders>
              <w:bottom w:val="single" w:sz="4" w:space="0" w:color="A6A6A6" w:themeColor="background1" w:themeShade="A6"/>
            </w:tcBorders>
            <w:shd w:val="clear" w:color="auto" w:fill="auto"/>
            <w:vAlign w:val="center"/>
            <w:hideMark/>
          </w:tcPr>
          <w:p w14:paraId="05AFCCCC" w14:textId="77777777" w:rsidR="0025776E" w:rsidRPr="00345CE8" w:rsidRDefault="0025776E" w:rsidP="006C7A94">
            <w:pPr>
              <w:spacing w:before="120" w:line="240" w:lineRule="auto"/>
              <w:ind w:right="0"/>
              <w:jc w:val="center"/>
              <w:rPr>
                <w:rFonts w:eastAsia="Times New Roman"/>
                <w:color w:val="000000"/>
                <w:sz w:val="18"/>
                <w:szCs w:val="18"/>
                <w:lang w:eastAsia="fr-FR" w:bidi="ar-SA"/>
              </w:rPr>
            </w:pPr>
            <w:r w:rsidRPr="00345CE8">
              <w:rPr>
                <w:rFonts w:eastAsia="Times New Roman"/>
                <w:color w:val="000000"/>
                <w:sz w:val="18"/>
                <w:szCs w:val="18"/>
                <w:lang w:eastAsia="fr-FR" w:bidi="ar-SA"/>
              </w:rPr>
              <w:t>1</w:t>
            </w:r>
          </w:p>
        </w:tc>
        <w:tc>
          <w:tcPr>
            <w:tcW w:w="3400" w:type="dxa"/>
            <w:tcBorders>
              <w:bottom w:val="single" w:sz="4" w:space="0" w:color="A6A6A6" w:themeColor="background1" w:themeShade="A6"/>
            </w:tcBorders>
            <w:shd w:val="clear" w:color="auto" w:fill="auto"/>
            <w:noWrap/>
            <w:vAlign w:val="center"/>
            <w:hideMark/>
          </w:tcPr>
          <w:p w14:paraId="44507165" w14:textId="77777777" w:rsidR="0025776E" w:rsidRPr="00345CE8" w:rsidRDefault="0025776E" w:rsidP="006C7A94">
            <w:pPr>
              <w:spacing w:before="120" w:line="240" w:lineRule="auto"/>
              <w:ind w:right="0"/>
              <w:jc w:val="left"/>
              <w:rPr>
                <w:rFonts w:eastAsia="Times New Roman"/>
                <w:color w:val="000000"/>
                <w:sz w:val="18"/>
                <w:szCs w:val="18"/>
                <w:lang w:eastAsia="fr-FR" w:bidi="ar-SA"/>
              </w:rPr>
            </w:pPr>
            <w:r w:rsidRPr="00345CE8">
              <w:rPr>
                <w:rFonts w:eastAsia="Times New Roman"/>
                <w:color w:val="000000"/>
                <w:sz w:val="18"/>
                <w:szCs w:val="18"/>
                <w:lang w:eastAsia="fr-FR" w:bidi="ar-SA"/>
              </w:rPr>
              <w:t>Organigramme révisé dans le manuel et diffusé en interne au sein du Projet</w:t>
            </w:r>
          </w:p>
        </w:tc>
      </w:tr>
      <w:tr w:rsidR="0025776E" w:rsidRPr="00345CE8" w14:paraId="4188D718" w14:textId="77777777" w:rsidTr="00605AF2">
        <w:trPr>
          <w:trHeight w:val="452"/>
          <w:tblHeader/>
        </w:trPr>
        <w:tc>
          <w:tcPr>
            <w:tcW w:w="813"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71F03093" w14:textId="77777777" w:rsidR="0025776E" w:rsidRPr="00345CE8" w:rsidRDefault="0025776E" w:rsidP="006C7A94">
            <w:pPr>
              <w:spacing w:before="0" w:after="0" w:line="240" w:lineRule="auto"/>
              <w:ind w:right="0"/>
              <w:jc w:val="center"/>
              <w:rPr>
                <w:rFonts w:eastAsia="Times New Roman"/>
                <w:b/>
                <w:bCs/>
                <w:color w:val="860E00"/>
                <w:sz w:val="21"/>
                <w:szCs w:val="21"/>
                <w:lang w:eastAsia="fr-FR" w:bidi="ar-SA"/>
              </w:rPr>
            </w:pPr>
            <w:r w:rsidRPr="00345CE8">
              <w:rPr>
                <w:rFonts w:eastAsia="Times New Roman"/>
                <w:b/>
                <w:bCs/>
                <w:color w:val="860E00"/>
                <w:sz w:val="21"/>
                <w:szCs w:val="21"/>
                <w:lang w:eastAsia="fr-FR" w:bidi="ar-SA"/>
              </w:rPr>
              <w:t>2</w:t>
            </w:r>
          </w:p>
        </w:tc>
        <w:tc>
          <w:tcPr>
            <w:tcW w:w="7983" w:type="dxa"/>
            <w:gridSpan w:val="3"/>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26846E51" w14:textId="77777777" w:rsidR="0025776E" w:rsidRPr="00345CE8" w:rsidRDefault="0025776E" w:rsidP="006C7A94">
            <w:pPr>
              <w:spacing w:before="0" w:after="0" w:line="240" w:lineRule="auto"/>
              <w:ind w:right="0"/>
              <w:jc w:val="left"/>
              <w:rPr>
                <w:rFonts w:eastAsia="Times New Roman"/>
                <w:b/>
                <w:bCs/>
                <w:color w:val="FFFFFF" w:themeColor="background1"/>
                <w:sz w:val="21"/>
                <w:szCs w:val="21"/>
                <w:lang w:eastAsia="fr-FR" w:bidi="ar-SA"/>
              </w:rPr>
            </w:pPr>
            <w:r w:rsidRPr="00345CE8">
              <w:rPr>
                <w:rFonts w:eastAsia="Times New Roman"/>
                <w:b/>
                <w:color w:val="95191C"/>
                <w:sz w:val="21"/>
                <w:szCs w:val="21"/>
                <w:lang w:eastAsia="fr-FR" w:bidi="ar-SA"/>
              </w:rPr>
              <w:t>Outils de gestion et reporting</w:t>
            </w:r>
          </w:p>
        </w:tc>
      </w:tr>
      <w:tr w:rsidR="0025776E" w:rsidRPr="00345CE8" w14:paraId="74DD4FAF" w14:textId="77777777" w:rsidTr="00605AF2">
        <w:trPr>
          <w:trHeight w:val="442"/>
        </w:trPr>
        <w:tc>
          <w:tcPr>
            <w:tcW w:w="813"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14:paraId="39B07A01" w14:textId="77777777" w:rsidR="0025776E" w:rsidRPr="00345CE8" w:rsidRDefault="0025776E" w:rsidP="006C7A94">
            <w:pPr>
              <w:spacing w:before="0" w:after="0" w:line="240" w:lineRule="auto"/>
              <w:ind w:right="0"/>
              <w:jc w:val="center"/>
              <w:rPr>
                <w:rFonts w:eastAsia="Times New Roman"/>
                <w:b/>
                <w:bCs/>
                <w:color w:val="000000"/>
                <w:sz w:val="21"/>
                <w:szCs w:val="21"/>
                <w:lang w:eastAsia="fr-FR" w:bidi="ar-SA"/>
              </w:rPr>
            </w:pPr>
            <w:r w:rsidRPr="00345CE8">
              <w:rPr>
                <w:rFonts w:eastAsia="Times New Roman"/>
                <w:b/>
                <w:color w:val="000000"/>
                <w:sz w:val="21"/>
                <w:szCs w:val="21"/>
                <w:lang w:eastAsia="fr-FR" w:bidi="ar-SA"/>
              </w:rPr>
              <w:t>2.1</w:t>
            </w:r>
          </w:p>
        </w:tc>
        <w:tc>
          <w:tcPr>
            <w:tcW w:w="7983"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42453A60" w14:textId="77777777" w:rsidR="0025776E" w:rsidRPr="00345CE8" w:rsidRDefault="0025776E" w:rsidP="006C7A94">
            <w:pPr>
              <w:spacing w:before="120" w:line="240" w:lineRule="auto"/>
              <w:ind w:right="0"/>
              <w:jc w:val="left"/>
              <w:rPr>
                <w:rFonts w:eastAsia="Times New Roman"/>
                <w:b/>
                <w:bCs/>
                <w:color w:val="000000"/>
                <w:sz w:val="21"/>
                <w:szCs w:val="21"/>
                <w:lang w:eastAsia="fr-FR" w:bidi="ar-SA"/>
              </w:rPr>
            </w:pPr>
            <w:r w:rsidRPr="00345CE8">
              <w:rPr>
                <w:rFonts w:eastAsia="Times New Roman"/>
                <w:b/>
                <w:color w:val="000000"/>
                <w:sz w:val="21"/>
                <w:szCs w:val="21"/>
                <w:lang w:eastAsia="fr-FR" w:bidi="ar-SA"/>
              </w:rPr>
              <w:t xml:space="preserve">Système comptable </w:t>
            </w:r>
          </w:p>
        </w:tc>
      </w:tr>
      <w:tr w:rsidR="0025776E" w:rsidRPr="00345CE8" w14:paraId="3BEBEE69" w14:textId="77777777" w:rsidTr="00605AF2">
        <w:trPr>
          <w:trHeight w:val="709"/>
        </w:trPr>
        <w:tc>
          <w:tcPr>
            <w:tcW w:w="813" w:type="dxa"/>
            <w:tcBorders>
              <w:top w:val="single" w:sz="4" w:space="0" w:color="A6A6A6" w:themeColor="background1" w:themeShade="A6"/>
            </w:tcBorders>
            <w:shd w:val="clear" w:color="000000" w:fill="auto"/>
            <w:noWrap/>
            <w:vAlign w:val="center"/>
            <w:hideMark/>
          </w:tcPr>
          <w:p w14:paraId="6946F278" w14:textId="77777777" w:rsidR="0025776E" w:rsidRPr="00345CE8" w:rsidRDefault="0025776E" w:rsidP="006C7A94">
            <w:pPr>
              <w:spacing w:before="120" w:line="240" w:lineRule="auto"/>
              <w:ind w:right="0"/>
              <w:jc w:val="center"/>
              <w:rPr>
                <w:rFonts w:eastAsia="Times New Roman"/>
                <w:color w:val="000000"/>
                <w:sz w:val="18"/>
                <w:szCs w:val="18"/>
                <w:lang w:eastAsia="fr-FR" w:bidi="ar-SA"/>
              </w:rPr>
            </w:pPr>
            <w:r w:rsidRPr="00345CE8">
              <w:rPr>
                <w:rFonts w:eastAsia="Times New Roman"/>
                <w:color w:val="000000"/>
                <w:sz w:val="18"/>
                <w:szCs w:val="18"/>
                <w:lang w:eastAsia="fr-FR" w:bidi="ar-SA"/>
              </w:rPr>
              <w:t>2.1.x</w:t>
            </w:r>
          </w:p>
        </w:tc>
        <w:tc>
          <w:tcPr>
            <w:tcW w:w="3400" w:type="dxa"/>
            <w:tcBorders>
              <w:top w:val="single" w:sz="4" w:space="0" w:color="A6A6A6" w:themeColor="background1" w:themeShade="A6"/>
            </w:tcBorders>
            <w:shd w:val="clear" w:color="000000" w:fill="auto"/>
            <w:vAlign w:val="center"/>
            <w:hideMark/>
          </w:tcPr>
          <w:p w14:paraId="61D0D636" w14:textId="77777777" w:rsidR="0025776E" w:rsidRPr="00345CE8" w:rsidRDefault="0025776E" w:rsidP="006C7A94">
            <w:pPr>
              <w:spacing w:before="120" w:line="240" w:lineRule="auto"/>
              <w:ind w:right="0"/>
              <w:jc w:val="left"/>
              <w:rPr>
                <w:rFonts w:eastAsia="Times New Roman"/>
                <w:color w:val="000000"/>
                <w:sz w:val="18"/>
                <w:szCs w:val="18"/>
                <w:lang w:eastAsia="fr-FR" w:bidi="ar-SA"/>
              </w:rPr>
            </w:pPr>
            <w:r w:rsidRPr="00345CE8">
              <w:rPr>
                <w:rFonts w:eastAsia="Times New Roman"/>
                <w:color w:val="000000"/>
                <w:sz w:val="18"/>
                <w:szCs w:val="18"/>
                <w:lang w:eastAsia="fr-FR" w:bidi="ar-SA"/>
              </w:rPr>
              <w:t>Faire réparer l’ancien logiciel ou procéder à l’achat d’un logiciel plus adapté à la gestion de projets.</w:t>
            </w:r>
          </w:p>
        </w:tc>
        <w:tc>
          <w:tcPr>
            <w:tcW w:w="1182" w:type="dxa"/>
            <w:tcBorders>
              <w:top w:val="single" w:sz="4" w:space="0" w:color="A6A6A6" w:themeColor="background1" w:themeShade="A6"/>
            </w:tcBorders>
            <w:shd w:val="clear" w:color="000000" w:fill="auto"/>
            <w:vAlign w:val="center"/>
          </w:tcPr>
          <w:p w14:paraId="23B6AFAF" w14:textId="77777777" w:rsidR="0025776E" w:rsidRPr="00345CE8" w:rsidRDefault="0025776E" w:rsidP="006C7A94">
            <w:pPr>
              <w:spacing w:before="120" w:line="240" w:lineRule="auto"/>
              <w:ind w:right="0"/>
              <w:jc w:val="center"/>
              <w:rPr>
                <w:rFonts w:eastAsia="Times New Roman"/>
                <w:color w:val="000000"/>
                <w:sz w:val="18"/>
                <w:szCs w:val="18"/>
                <w:lang w:eastAsia="fr-FR" w:bidi="ar-SA"/>
              </w:rPr>
            </w:pPr>
            <w:r w:rsidRPr="00345CE8">
              <w:rPr>
                <w:rFonts w:eastAsia="Times New Roman"/>
                <w:color w:val="000000"/>
                <w:sz w:val="18"/>
                <w:szCs w:val="18"/>
                <w:lang w:eastAsia="fr-FR" w:bidi="ar-SA"/>
              </w:rPr>
              <w:t>1</w:t>
            </w:r>
          </w:p>
        </w:tc>
        <w:tc>
          <w:tcPr>
            <w:tcW w:w="3400" w:type="dxa"/>
            <w:tcBorders>
              <w:top w:val="single" w:sz="4" w:space="0" w:color="A6A6A6" w:themeColor="background1" w:themeShade="A6"/>
            </w:tcBorders>
            <w:shd w:val="clear" w:color="000000" w:fill="auto"/>
            <w:noWrap/>
            <w:vAlign w:val="center"/>
            <w:hideMark/>
          </w:tcPr>
          <w:p w14:paraId="327E8CCA" w14:textId="45324374" w:rsidR="0025776E" w:rsidRPr="00345CE8" w:rsidRDefault="0025776E" w:rsidP="006C7A94">
            <w:pPr>
              <w:spacing w:before="120" w:line="240" w:lineRule="auto"/>
              <w:ind w:right="0"/>
              <w:jc w:val="left"/>
              <w:rPr>
                <w:rFonts w:eastAsia="Times New Roman"/>
                <w:color w:val="000000"/>
                <w:sz w:val="18"/>
                <w:szCs w:val="18"/>
                <w:lang w:eastAsia="fr-FR" w:bidi="ar-SA"/>
              </w:rPr>
            </w:pPr>
            <w:r w:rsidRPr="00345CE8">
              <w:rPr>
                <w:rFonts w:eastAsia="Times New Roman"/>
                <w:color w:val="000000"/>
                <w:sz w:val="18"/>
                <w:szCs w:val="18"/>
                <w:lang w:eastAsia="fr-FR" w:bidi="ar-SA"/>
              </w:rPr>
              <w:t>L</w:t>
            </w:r>
            <w:r w:rsidR="00C54B06">
              <w:rPr>
                <w:rFonts w:eastAsia="Times New Roman"/>
                <w:color w:val="000000"/>
                <w:sz w:val="18"/>
                <w:szCs w:val="18"/>
                <w:lang w:eastAsia="fr-FR" w:bidi="ar-SA"/>
              </w:rPr>
              <w:t>e</w:t>
            </w:r>
            <w:r w:rsidRPr="00345CE8">
              <w:rPr>
                <w:rFonts w:eastAsia="Times New Roman"/>
                <w:color w:val="000000"/>
                <w:sz w:val="18"/>
                <w:szCs w:val="18"/>
                <w:lang w:eastAsia="fr-FR" w:bidi="ar-SA"/>
              </w:rPr>
              <w:t xml:space="preserve"> logiciel XXX a été proposé dans la version provisoire du PO 2019 mais n’a pas été retenu dans la version finale.</w:t>
            </w:r>
          </w:p>
        </w:tc>
      </w:tr>
      <w:tr w:rsidR="0025776E" w:rsidRPr="00345CE8" w14:paraId="660F190A" w14:textId="77777777" w:rsidTr="00605AF2">
        <w:trPr>
          <w:trHeight w:val="452"/>
          <w:tblHeader/>
        </w:trPr>
        <w:tc>
          <w:tcPr>
            <w:tcW w:w="813"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6526017E" w14:textId="77777777" w:rsidR="0025776E" w:rsidRPr="00345CE8" w:rsidRDefault="0025776E" w:rsidP="006C7A94">
            <w:pPr>
              <w:spacing w:before="0" w:after="0" w:line="240" w:lineRule="auto"/>
              <w:ind w:right="0"/>
              <w:jc w:val="center"/>
              <w:rPr>
                <w:rFonts w:eastAsia="Times New Roman"/>
                <w:b/>
                <w:bCs/>
                <w:color w:val="860E00"/>
                <w:sz w:val="21"/>
                <w:szCs w:val="21"/>
                <w:lang w:eastAsia="fr-FR" w:bidi="ar-SA"/>
              </w:rPr>
            </w:pPr>
            <w:r w:rsidRPr="00345CE8">
              <w:rPr>
                <w:rFonts w:eastAsia="Times New Roman"/>
                <w:b/>
                <w:bCs/>
                <w:color w:val="860E00"/>
                <w:sz w:val="21"/>
                <w:szCs w:val="21"/>
                <w:lang w:eastAsia="fr-FR" w:bidi="ar-SA"/>
              </w:rPr>
              <w:t>3</w:t>
            </w:r>
          </w:p>
        </w:tc>
        <w:tc>
          <w:tcPr>
            <w:tcW w:w="7983" w:type="dxa"/>
            <w:gridSpan w:val="3"/>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7E142652" w14:textId="77777777" w:rsidR="0025776E" w:rsidRPr="00345CE8" w:rsidRDefault="0025776E" w:rsidP="006C7A94">
            <w:pPr>
              <w:spacing w:before="0" w:after="0" w:line="240" w:lineRule="auto"/>
              <w:ind w:right="0"/>
              <w:jc w:val="left"/>
              <w:rPr>
                <w:rFonts w:eastAsia="Times New Roman"/>
                <w:b/>
                <w:bCs/>
                <w:color w:val="FFFFFF" w:themeColor="background1"/>
                <w:sz w:val="21"/>
                <w:szCs w:val="21"/>
                <w:lang w:eastAsia="fr-FR" w:bidi="ar-SA"/>
              </w:rPr>
            </w:pPr>
            <w:r w:rsidRPr="00345CE8">
              <w:rPr>
                <w:rFonts w:eastAsia="Times New Roman"/>
                <w:b/>
                <w:color w:val="95191C"/>
                <w:sz w:val="21"/>
                <w:szCs w:val="21"/>
                <w:lang w:eastAsia="fr-FR" w:bidi="ar-SA"/>
              </w:rPr>
              <w:t>Aspects règlementaires</w:t>
            </w:r>
          </w:p>
        </w:tc>
      </w:tr>
      <w:tr w:rsidR="0025776E" w:rsidRPr="00345CE8" w14:paraId="6A03F04A" w14:textId="77777777" w:rsidTr="00605AF2">
        <w:trPr>
          <w:trHeight w:val="442"/>
        </w:trPr>
        <w:tc>
          <w:tcPr>
            <w:tcW w:w="813"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14:paraId="6C407B35" w14:textId="77777777" w:rsidR="0025776E" w:rsidRPr="00345CE8" w:rsidRDefault="0025776E" w:rsidP="006C7A94">
            <w:pPr>
              <w:spacing w:before="0" w:after="0" w:line="240" w:lineRule="auto"/>
              <w:ind w:right="0"/>
              <w:jc w:val="center"/>
              <w:rPr>
                <w:rFonts w:eastAsia="Times New Roman"/>
                <w:b/>
                <w:color w:val="000000"/>
                <w:sz w:val="21"/>
                <w:szCs w:val="21"/>
                <w:lang w:eastAsia="fr-FR" w:bidi="ar-SA"/>
              </w:rPr>
            </w:pPr>
            <w:r w:rsidRPr="00345CE8">
              <w:rPr>
                <w:rFonts w:eastAsia="Times New Roman"/>
                <w:b/>
                <w:color w:val="000000"/>
                <w:sz w:val="21"/>
                <w:szCs w:val="21"/>
                <w:lang w:eastAsia="fr-FR" w:bidi="ar-SA"/>
              </w:rPr>
              <w:t>3.1</w:t>
            </w:r>
          </w:p>
        </w:tc>
        <w:tc>
          <w:tcPr>
            <w:tcW w:w="7983"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00C393A6" w14:textId="77777777" w:rsidR="0025776E" w:rsidRPr="00345CE8" w:rsidRDefault="0025776E" w:rsidP="006C7A94">
            <w:pPr>
              <w:spacing w:before="120" w:line="240" w:lineRule="auto"/>
              <w:ind w:right="0"/>
              <w:jc w:val="left"/>
              <w:rPr>
                <w:rFonts w:eastAsia="Times New Roman"/>
                <w:b/>
                <w:bCs/>
                <w:color w:val="000000"/>
                <w:sz w:val="21"/>
                <w:szCs w:val="21"/>
                <w:lang w:eastAsia="fr-FR" w:bidi="ar-SA"/>
              </w:rPr>
            </w:pPr>
            <w:r w:rsidRPr="00345CE8">
              <w:rPr>
                <w:b/>
                <w:noProof/>
                <w:sz w:val="21"/>
                <w:szCs w:val="21"/>
              </w:rPr>
              <w:t>Passation de marchés</w:t>
            </w:r>
          </w:p>
        </w:tc>
      </w:tr>
      <w:tr w:rsidR="0025776E" w:rsidRPr="00345CE8" w14:paraId="0BD55849" w14:textId="77777777" w:rsidTr="00605AF2">
        <w:trPr>
          <w:trHeight w:val="821"/>
        </w:trPr>
        <w:tc>
          <w:tcPr>
            <w:tcW w:w="813" w:type="dxa"/>
            <w:tcBorders>
              <w:top w:val="single" w:sz="4" w:space="0" w:color="A6A6A6" w:themeColor="background1" w:themeShade="A6"/>
              <w:bottom w:val="single" w:sz="4" w:space="0" w:color="A6A6A6" w:themeColor="background1" w:themeShade="A6"/>
            </w:tcBorders>
            <w:shd w:val="clear" w:color="000000" w:fill="auto"/>
            <w:noWrap/>
            <w:vAlign w:val="center"/>
          </w:tcPr>
          <w:p w14:paraId="34262E70" w14:textId="77777777" w:rsidR="0025776E" w:rsidRPr="00345CE8" w:rsidRDefault="0025776E" w:rsidP="006C7A94">
            <w:pPr>
              <w:spacing w:before="120" w:line="240" w:lineRule="auto"/>
              <w:ind w:right="0"/>
              <w:jc w:val="center"/>
              <w:rPr>
                <w:rFonts w:eastAsia="Times New Roman"/>
                <w:color w:val="000000"/>
                <w:sz w:val="18"/>
                <w:szCs w:val="18"/>
                <w:lang w:eastAsia="fr-FR" w:bidi="ar-SA"/>
              </w:rPr>
            </w:pPr>
            <w:r w:rsidRPr="00345CE8">
              <w:rPr>
                <w:rFonts w:eastAsia="Times New Roman"/>
                <w:color w:val="000000"/>
                <w:sz w:val="18"/>
                <w:szCs w:val="18"/>
                <w:lang w:eastAsia="fr-FR" w:bidi="ar-SA"/>
              </w:rPr>
              <w:t>3.1.x</w:t>
            </w: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37D03EAD" w14:textId="77777777" w:rsidR="0025776E" w:rsidRPr="00345CE8" w:rsidRDefault="0025776E" w:rsidP="006C7A94">
            <w:pPr>
              <w:spacing w:before="120" w:line="240" w:lineRule="auto"/>
              <w:ind w:right="0"/>
              <w:jc w:val="left"/>
              <w:rPr>
                <w:rFonts w:eastAsia="Times New Roman"/>
                <w:color w:val="000000"/>
                <w:sz w:val="18"/>
                <w:szCs w:val="18"/>
                <w:lang w:eastAsia="fr-FR" w:bidi="ar-SA"/>
              </w:rPr>
            </w:pPr>
            <w:r w:rsidRPr="00345CE8">
              <w:rPr>
                <w:rFonts w:eastAsia="Times New Roman"/>
                <w:color w:val="000000"/>
                <w:sz w:val="18"/>
                <w:szCs w:val="18"/>
                <w:lang w:eastAsia="fr-FR" w:bidi="ar-SA"/>
              </w:rPr>
              <w:t>S’assurer du respect des seuils de passation et des critères de sélection (cf. manuel de procédures)</w:t>
            </w:r>
          </w:p>
        </w:tc>
        <w:tc>
          <w:tcPr>
            <w:tcW w:w="1182" w:type="dxa"/>
            <w:tcBorders>
              <w:top w:val="single" w:sz="4" w:space="0" w:color="A6A6A6" w:themeColor="background1" w:themeShade="A6"/>
              <w:bottom w:val="single" w:sz="4" w:space="0" w:color="A6A6A6" w:themeColor="background1" w:themeShade="A6"/>
            </w:tcBorders>
            <w:shd w:val="clear" w:color="000000" w:fill="auto"/>
            <w:noWrap/>
            <w:vAlign w:val="center"/>
          </w:tcPr>
          <w:p w14:paraId="4B015155" w14:textId="77777777" w:rsidR="0025776E" w:rsidRPr="00345CE8" w:rsidRDefault="0025776E" w:rsidP="006C7A94">
            <w:pPr>
              <w:spacing w:before="0" w:line="240" w:lineRule="auto"/>
              <w:ind w:right="0"/>
              <w:jc w:val="center"/>
              <w:rPr>
                <w:noProof/>
                <w:sz w:val="18"/>
                <w:szCs w:val="18"/>
              </w:rPr>
            </w:pPr>
            <w:r w:rsidRPr="00345CE8">
              <w:rPr>
                <w:noProof/>
                <w:sz w:val="18"/>
                <w:szCs w:val="18"/>
              </w:rPr>
              <w:t>1</w:t>
            </w: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0C9A0598" w14:textId="77777777" w:rsidR="0025776E" w:rsidRPr="00345CE8" w:rsidRDefault="0025776E" w:rsidP="006C7A94">
            <w:pPr>
              <w:spacing w:before="120" w:line="240" w:lineRule="auto"/>
              <w:ind w:right="0"/>
              <w:jc w:val="left"/>
              <w:rPr>
                <w:rFonts w:eastAsia="Times New Roman"/>
                <w:color w:val="000000"/>
                <w:sz w:val="18"/>
                <w:szCs w:val="18"/>
                <w:lang w:eastAsia="fr-FR" w:bidi="ar-SA"/>
              </w:rPr>
            </w:pPr>
            <w:r w:rsidRPr="00345CE8">
              <w:rPr>
                <w:rFonts w:eastAsia="Times New Roman"/>
                <w:color w:val="000000"/>
                <w:sz w:val="18"/>
                <w:szCs w:val="18"/>
                <w:lang w:eastAsia="fr-FR" w:bidi="ar-SA"/>
              </w:rPr>
              <w:t>Recommandation non mise en place. Les anomalies signalées antérieurement sont toujours présentes en 2019.</w:t>
            </w:r>
          </w:p>
        </w:tc>
      </w:tr>
      <w:tr w:rsidR="0025776E" w:rsidRPr="00345CE8" w14:paraId="1A456825" w14:textId="77777777" w:rsidTr="00605AF2">
        <w:trPr>
          <w:trHeight w:val="452"/>
          <w:tblHeader/>
        </w:trPr>
        <w:tc>
          <w:tcPr>
            <w:tcW w:w="813" w:type="dxa"/>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12A8A79D" w14:textId="77777777" w:rsidR="0025776E" w:rsidRPr="00345CE8" w:rsidRDefault="0025776E" w:rsidP="006C7A94">
            <w:pPr>
              <w:spacing w:before="0" w:after="0" w:line="240" w:lineRule="auto"/>
              <w:ind w:right="0"/>
              <w:jc w:val="center"/>
              <w:rPr>
                <w:rFonts w:eastAsia="Times New Roman"/>
                <w:b/>
                <w:bCs/>
                <w:color w:val="860E00"/>
                <w:sz w:val="21"/>
                <w:szCs w:val="21"/>
                <w:lang w:eastAsia="fr-FR" w:bidi="ar-SA"/>
              </w:rPr>
            </w:pPr>
            <w:r w:rsidRPr="00345CE8">
              <w:rPr>
                <w:rFonts w:eastAsia="Times New Roman"/>
                <w:b/>
                <w:bCs/>
                <w:color w:val="860E00"/>
                <w:sz w:val="21"/>
                <w:szCs w:val="21"/>
                <w:lang w:eastAsia="fr-FR" w:bidi="ar-SA"/>
              </w:rPr>
              <w:t>4</w:t>
            </w:r>
          </w:p>
        </w:tc>
        <w:tc>
          <w:tcPr>
            <w:tcW w:w="7983" w:type="dxa"/>
            <w:gridSpan w:val="3"/>
            <w:tcBorders>
              <w:top w:val="single" w:sz="4" w:space="0" w:color="A6A6A6" w:themeColor="background1" w:themeShade="A6"/>
              <w:bottom w:val="single" w:sz="4" w:space="0" w:color="A6A6A6" w:themeColor="background1" w:themeShade="A6"/>
            </w:tcBorders>
            <w:shd w:val="clear" w:color="auto" w:fill="BFBFBF" w:themeFill="background1" w:themeFillShade="BF"/>
            <w:noWrap/>
            <w:vAlign w:val="center"/>
          </w:tcPr>
          <w:p w14:paraId="6B32E343" w14:textId="77777777" w:rsidR="0025776E" w:rsidRPr="00345CE8" w:rsidRDefault="0025776E" w:rsidP="006C7A94">
            <w:pPr>
              <w:spacing w:before="0" w:after="0" w:line="240" w:lineRule="auto"/>
              <w:ind w:right="0"/>
              <w:jc w:val="left"/>
              <w:rPr>
                <w:rFonts w:eastAsia="Times New Roman"/>
                <w:b/>
                <w:bCs/>
                <w:color w:val="FFFFFF" w:themeColor="background1"/>
                <w:sz w:val="21"/>
                <w:szCs w:val="21"/>
                <w:lang w:eastAsia="fr-FR" w:bidi="ar-SA"/>
              </w:rPr>
            </w:pPr>
            <w:r w:rsidRPr="00345CE8">
              <w:rPr>
                <w:rFonts w:eastAsia="Times New Roman"/>
                <w:b/>
                <w:color w:val="95191C"/>
                <w:sz w:val="21"/>
                <w:szCs w:val="21"/>
                <w:lang w:eastAsia="fr-FR" w:bidi="ar-SA"/>
              </w:rPr>
              <w:t>Revue par cycle</w:t>
            </w:r>
          </w:p>
        </w:tc>
      </w:tr>
      <w:tr w:rsidR="0025776E" w:rsidRPr="00345CE8" w14:paraId="124026BB" w14:textId="77777777" w:rsidTr="00605AF2">
        <w:trPr>
          <w:trHeight w:val="442"/>
        </w:trPr>
        <w:tc>
          <w:tcPr>
            <w:tcW w:w="813"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14:paraId="73B90F02" w14:textId="77777777" w:rsidR="0025776E" w:rsidRPr="00345CE8" w:rsidRDefault="0025776E" w:rsidP="006C7A94">
            <w:pPr>
              <w:spacing w:before="0" w:after="0" w:line="240" w:lineRule="auto"/>
              <w:ind w:right="0"/>
              <w:jc w:val="center"/>
              <w:rPr>
                <w:rFonts w:eastAsia="Times New Roman"/>
                <w:b/>
                <w:color w:val="000000"/>
                <w:sz w:val="21"/>
                <w:szCs w:val="21"/>
                <w:lang w:eastAsia="fr-FR" w:bidi="ar-SA"/>
              </w:rPr>
            </w:pPr>
            <w:r w:rsidRPr="00345CE8">
              <w:rPr>
                <w:rFonts w:eastAsia="Times New Roman"/>
                <w:b/>
                <w:color w:val="000000"/>
                <w:sz w:val="21"/>
                <w:szCs w:val="21"/>
                <w:lang w:eastAsia="fr-FR" w:bidi="ar-SA"/>
              </w:rPr>
              <w:t>4.1</w:t>
            </w:r>
          </w:p>
        </w:tc>
        <w:tc>
          <w:tcPr>
            <w:tcW w:w="7983"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1D81A914" w14:textId="77777777" w:rsidR="0025776E" w:rsidRPr="00345CE8" w:rsidRDefault="0025776E" w:rsidP="006C7A94">
            <w:pPr>
              <w:spacing w:before="120" w:line="240" w:lineRule="auto"/>
              <w:ind w:right="0"/>
              <w:jc w:val="left"/>
              <w:rPr>
                <w:rFonts w:eastAsia="Times New Roman"/>
                <w:b/>
                <w:bCs/>
                <w:color w:val="000000"/>
                <w:sz w:val="21"/>
                <w:szCs w:val="21"/>
                <w:lang w:eastAsia="fr-FR" w:bidi="ar-SA"/>
              </w:rPr>
            </w:pPr>
            <w:r w:rsidRPr="00345CE8">
              <w:rPr>
                <w:b/>
                <w:noProof/>
                <w:sz w:val="21"/>
                <w:szCs w:val="21"/>
              </w:rPr>
              <w:t>Actifs et biens immobilisés</w:t>
            </w:r>
          </w:p>
        </w:tc>
      </w:tr>
      <w:tr w:rsidR="00605AF2" w:rsidRPr="00345CE8" w14:paraId="58FADE15" w14:textId="77777777" w:rsidTr="00605AF2">
        <w:trPr>
          <w:trHeight w:val="293"/>
        </w:trPr>
        <w:tc>
          <w:tcPr>
            <w:tcW w:w="813" w:type="dxa"/>
            <w:tcBorders>
              <w:top w:val="single" w:sz="4" w:space="0" w:color="A6A6A6" w:themeColor="background1" w:themeShade="A6"/>
              <w:bottom w:val="single" w:sz="4" w:space="0" w:color="A6A6A6" w:themeColor="background1" w:themeShade="A6"/>
            </w:tcBorders>
            <w:shd w:val="clear" w:color="000000" w:fill="auto"/>
            <w:noWrap/>
            <w:vAlign w:val="center"/>
          </w:tcPr>
          <w:p w14:paraId="769C5856" w14:textId="51F944A1" w:rsidR="00605AF2" w:rsidRPr="00345CE8" w:rsidRDefault="00605AF2" w:rsidP="006C7A94">
            <w:pPr>
              <w:spacing w:before="12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4</w:t>
            </w:r>
            <w:r w:rsidRPr="00345CE8">
              <w:rPr>
                <w:rFonts w:eastAsia="Times New Roman"/>
                <w:color w:val="000000"/>
                <w:sz w:val="18"/>
                <w:szCs w:val="18"/>
                <w:lang w:eastAsia="fr-FR" w:bidi="ar-SA"/>
              </w:rPr>
              <w:t>.1.x</w:t>
            </w: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66F5DD77" w14:textId="018F1E3F" w:rsidR="00605AF2" w:rsidRPr="00345CE8" w:rsidRDefault="00605AF2" w:rsidP="006C7A94">
            <w:pPr>
              <w:spacing w:before="120" w:line="240" w:lineRule="auto"/>
              <w:ind w:right="0"/>
              <w:jc w:val="left"/>
              <w:rPr>
                <w:rFonts w:eastAsia="Times New Roman"/>
                <w:color w:val="000000"/>
                <w:sz w:val="18"/>
                <w:szCs w:val="18"/>
                <w:lang w:eastAsia="fr-FR" w:bidi="ar-SA"/>
              </w:rPr>
            </w:pPr>
          </w:p>
        </w:tc>
        <w:tc>
          <w:tcPr>
            <w:tcW w:w="1182" w:type="dxa"/>
            <w:tcBorders>
              <w:top w:val="single" w:sz="4" w:space="0" w:color="A6A6A6" w:themeColor="background1" w:themeShade="A6"/>
              <w:bottom w:val="single" w:sz="4" w:space="0" w:color="A6A6A6" w:themeColor="background1" w:themeShade="A6"/>
            </w:tcBorders>
            <w:shd w:val="clear" w:color="000000" w:fill="auto"/>
            <w:noWrap/>
            <w:vAlign w:val="center"/>
          </w:tcPr>
          <w:p w14:paraId="013E12C0" w14:textId="12F9506D" w:rsidR="00605AF2" w:rsidRPr="00345CE8" w:rsidRDefault="00605AF2" w:rsidP="006C7A94">
            <w:pPr>
              <w:spacing w:before="0" w:line="240" w:lineRule="auto"/>
              <w:ind w:right="0"/>
              <w:jc w:val="center"/>
              <w:rPr>
                <w:noProof/>
                <w:sz w:val="18"/>
                <w:szCs w:val="18"/>
              </w:rPr>
            </w:pP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4561EE2C" w14:textId="62CAA3C3" w:rsidR="00605AF2" w:rsidRPr="00345CE8" w:rsidRDefault="00605AF2" w:rsidP="006C7A94">
            <w:pPr>
              <w:spacing w:before="120" w:line="240" w:lineRule="auto"/>
              <w:ind w:right="0"/>
              <w:jc w:val="left"/>
              <w:rPr>
                <w:rFonts w:eastAsia="Times New Roman"/>
                <w:color w:val="000000"/>
                <w:sz w:val="18"/>
                <w:szCs w:val="18"/>
                <w:lang w:eastAsia="fr-FR" w:bidi="ar-SA"/>
              </w:rPr>
            </w:pPr>
          </w:p>
        </w:tc>
      </w:tr>
      <w:tr w:rsidR="0025776E" w:rsidRPr="00345CE8" w14:paraId="5132CADD" w14:textId="77777777" w:rsidTr="00605AF2">
        <w:trPr>
          <w:trHeight w:val="442"/>
        </w:trPr>
        <w:tc>
          <w:tcPr>
            <w:tcW w:w="813"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14:paraId="421A8BD5" w14:textId="77777777" w:rsidR="0025776E" w:rsidRPr="00345CE8" w:rsidRDefault="0025776E" w:rsidP="006C7A94">
            <w:pPr>
              <w:spacing w:before="0" w:after="0" w:line="240" w:lineRule="auto"/>
              <w:ind w:right="0"/>
              <w:jc w:val="center"/>
              <w:rPr>
                <w:rFonts w:eastAsia="Times New Roman"/>
                <w:b/>
                <w:color w:val="000000"/>
                <w:sz w:val="21"/>
                <w:szCs w:val="21"/>
                <w:lang w:eastAsia="fr-FR" w:bidi="ar-SA"/>
              </w:rPr>
            </w:pPr>
            <w:r w:rsidRPr="00345CE8">
              <w:rPr>
                <w:rFonts w:eastAsia="Times New Roman"/>
                <w:b/>
                <w:color w:val="000000"/>
                <w:sz w:val="21"/>
                <w:szCs w:val="21"/>
                <w:lang w:eastAsia="fr-FR" w:bidi="ar-SA"/>
              </w:rPr>
              <w:t>4.2</w:t>
            </w:r>
          </w:p>
        </w:tc>
        <w:tc>
          <w:tcPr>
            <w:tcW w:w="7983"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0F733130" w14:textId="77777777" w:rsidR="0025776E" w:rsidRPr="00345CE8" w:rsidRDefault="0025776E" w:rsidP="006C7A94">
            <w:pPr>
              <w:spacing w:before="120" w:line="240" w:lineRule="auto"/>
              <w:ind w:right="0"/>
              <w:jc w:val="left"/>
              <w:rPr>
                <w:rFonts w:eastAsia="Times New Roman"/>
                <w:b/>
                <w:bCs/>
                <w:color w:val="000000"/>
                <w:sz w:val="21"/>
                <w:szCs w:val="21"/>
                <w:lang w:eastAsia="fr-FR" w:bidi="ar-SA"/>
              </w:rPr>
            </w:pPr>
            <w:r w:rsidRPr="00345CE8">
              <w:rPr>
                <w:b/>
                <w:noProof/>
                <w:sz w:val="21"/>
                <w:szCs w:val="21"/>
              </w:rPr>
              <w:t>Trésorerie</w:t>
            </w:r>
          </w:p>
        </w:tc>
      </w:tr>
      <w:tr w:rsidR="00605AF2" w:rsidRPr="00345CE8" w14:paraId="568044F6" w14:textId="77777777" w:rsidTr="00605AF2">
        <w:trPr>
          <w:trHeight w:val="335"/>
        </w:trPr>
        <w:tc>
          <w:tcPr>
            <w:tcW w:w="813" w:type="dxa"/>
            <w:tcBorders>
              <w:top w:val="single" w:sz="4" w:space="0" w:color="A6A6A6" w:themeColor="background1" w:themeShade="A6"/>
              <w:bottom w:val="single" w:sz="4" w:space="0" w:color="A6A6A6" w:themeColor="background1" w:themeShade="A6"/>
            </w:tcBorders>
            <w:shd w:val="clear" w:color="000000" w:fill="auto"/>
            <w:noWrap/>
            <w:vAlign w:val="center"/>
          </w:tcPr>
          <w:p w14:paraId="2B26B79A" w14:textId="6A960B8A" w:rsidR="00605AF2" w:rsidRPr="00345CE8" w:rsidRDefault="00605AF2" w:rsidP="006C7A94">
            <w:pPr>
              <w:spacing w:before="12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4</w:t>
            </w:r>
            <w:r w:rsidRPr="00345CE8">
              <w:rPr>
                <w:rFonts w:eastAsia="Times New Roman"/>
                <w:color w:val="000000"/>
                <w:sz w:val="18"/>
                <w:szCs w:val="18"/>
                <w:lang w:eastAsia="fr-FR" w:bidi="ar-SA"/>
              </w:rPr>
              <w:t>.</w:t>
            </w:r>
            <w:r>
              <w:rPr>
                <w:rFonts w:eastAsia="Times New Roman"/>
                <w:color w:val="000000"/>
                <w:sz w:val="18"/>
                <w:szCs w:val="18"/>
                <w:lang w:eastAsia="fr-FR" w:bidi="ar-SA"/>
              </w:rPr>
              <w:t>2</w:t>
            </w:r>
            <w:r w:rsidRPr="00345CE8">
              <w:rPr>
                <w:rFonts w:eastAsia="Times New Roman"/>
                <w:color w:val="000000"/>
                <w:sz w:val="18"/>
                <w:szCs w:val="18"/>
                <w:lang w:eastAsia="fr-FR" w:bidi="ar-SA"/>
              </w:rPr>
              <w:t>.x</w:t>
            </w: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075E5EF9" w14:textId="4BD2E5D5" w:rsidR="00605AF2" w:rsidRPr="00345CE8" w:rsidRDefault="00605AF2" w:rsidP="006C7A94">
            <w:pPr>
              <w:spacing w:before="120" w:line="240" w:lineRule="auto"/>
              <w:ind w:right="0"/>
              <w:jc w:val="left"/>
              <w:rPr>
                <w:rFonts w:eastAsia="Times New Roman"/>
                <w:color w:val="000000"/>
                <w:sz w:val="18"/>
                <w:szCs w:val="18"/>
                <w:lang w:eastAsia="fr-FR" w:bidi="ar-SA"/>
              </w:rPr>
            </w:pPr>
          </w:p>
        </w:tc>
        <w:tc>
          <w:tcPr>
            <w:tcW w:w="1182" w:type="dxa"/>
            <w:tcBorders>
              <w:top w:val="single" w:sz="4" w:space="0" w:color="A6A6A6" w:themeColor="background1" w:themeShade="A6"/>
              <w:bottom w:val="single" w:sz="4" w:space="0" w:color="A6A6A6" w:themeColor="background1" w:themeShade="A6"/>
            </w:tcBorders>
            <w:shd w:val="clear" w:color="000000" w:fill="auto"/>
            <w:noWrap/>
            <w:vAlign w:val="center"/>
          </w:tcPr>
          <w:p w14:paraId="4A6E29A2" w14:textId="1C1E2735" w:rsidR="00605AF2" w:rsidRPr="00345CE8" w:rsidRDefault="00605AF2" w:rsidP="006C7A94">
            <w:pPr>
              <w:spacing w:before="0" w:line="240" w:lineRule="auto"/>
              <w:ind w:right="0"/>
              <w:jc w:val="center"/>
              <w:rPr>
                <w:noProof/>
                <w:sz w:val="18"/>
                <w:szCs w:val="18"/>
              </w:rPr>
            </w:pP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7F400803" w14:textId="19458C25" w:rsidR="00605AF2" w:rsidRPr="00345CE8" w:rsidRDefault="00605AF2" w:rsidP="006C7A94">
            <w:pPr>
              <w:spacing w:before="120" w:line="240" w:lineRule="auto"/>
              <w:ind w:right="0"/>
              <w:jc w:val="left"/>
              <w:rPr>
                <w:rFonts w:eastAsia="Times New Roman"/>
                <w:color w:val="000000"/>
                <w:sz w:val="18"/>
                <w:szCs w:val="18"/>
                <w:lang w:eastAsia="fr-FR" w:bidi="ar-SA"/>
              </w:rPr>
            </w:pPr>
          </w:p>
        </w:tc>
      </w:tr>
      <w:tr w:rsidR="0025776E" w:rsidRPr="00345CE8" w14:paraId="6D4BD8B0" w14:textId="77777777" w:rsidTr="00605AF2">
        <w:trPr>
          <w:trHeight w:val="442"/>
        </w:trPr>
        <w:tc>
          <w:tcPr>
            <w:tcW w:w="813"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14:paraId="249D649E" w14:textId="77777777" w:rsidR="0025776E" w:rsidRPr="00345CE8" w:rsidRDefault="0025776E" w:rsidP="006C7A94">
            <w:pPr>
              <w:spacing w:before="0" w:after="0" w:line="240" w:lineRule="auto"/>
              <w:ind w:right="0"/>
              <w:jc w:val="center"/>
              <w:rPr>
                <w:rFonts w:eastAsia="Times New Roman"/>
                <w:b/>
                <w:color w:val="000000"/>
                <w:sz w:val="21"/>
                <w:szCs w:val="21"/>
                <w:lang w:eastAsia="fr-FR" w:bidi="ar-SA"/>
              </w:rPr>
            </w:pPr>
            <w:r w:rsidRPr="00345CE8">
              <w:rPr>
                <w:rFonts w:eastAsia="Times New Roman"/>
                <w:b/>
                <w:color w:val="000000"/>
                <w:sz w:val="21"/>
                <w:szCs w:val="21"/>
                <w:lang w:eastAsia="fr-FR" w:bidi="ar-SA"/>
              </w:rPr>
              <w:t>4.3</w:t>
            </w:r>
          </w:p>
        </w:tc>
        <w:tc>
          <w:tcPr>
            <w:tcW w:w="7983"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4529BD31" w14:textId="77777777" w:rsidR="0025776E" w:rsidRPr="00345CE8" w:rsidRDefault="0025776E" w:rsidP="006C7A94">
            <w:pPr>
              <w:spacing w:before="120" w:line="240" w:lineRule="auto"/>
              <w:ind w:right="0"/>
              <w:jc w:val="left"/>
              <w:rPr>
                <w:rFonts w:eastAsia="Times New Roman"/>
                <w:b/>
                <w:bCs/>
                <w:color w:val="000000"/>
                <w:sz w:val="21"/>
                <w:szCs w:val="21"/>
                <w:lang w:eastAsia="fr-FR" w:bidi="ar-SA"/>
              </w:rPr>
            </w:pPr>
            <w:r w:rsidRPr="00345CE8">
              <w:rPr>
                <w:b/>
                <w:noProof/>
                <w:sz w:val="21"/>
                <w:szCs w:val="21"/>
              </w:rPr>
              <w:t>Missions et ateliers</w:t>
            </w:r>
          </w:p>
        </w:tc>
      </w:tr>
      <w:tr w:rsidR="00605AF2" w:rsidRPr="00345CE8" w14:paraId="0CCC82B1" w14:textId="77777777" w:rsidTr="00605AF2">
        <w:trPr>
          <w:trHeight w:val="393"/>
        </w:trPr>
        <w:tc>
          <w:tcPr>
            <w:tcW w:w="813" w:type="dxa"/>
            <w:tcBorders>
              <w:top w:val="single" w:sz="4" w:space="0" w:color="A6A6A6" w:themeColor="background1" w:themeShade="A6"/>
              <w:bottom w:val="single" w:sz="4" w:space="0" w:color="A6A6A6" w:themeColor="background1" w:themeShade="A6"/>
            </w:tcBorders>
            <w:shd w:val="clear" w:color="000000" w:fill="auto"/>
            <w:noWrap/>
            <w:vAlign w:val="center"/>
          </w:tcPr>
          <w:p w14:paraId="11E28489" w14:textId="46B38E65" w:rsidR="00605AF2" w:rsidRPr="00345CE8" w:rsidRDefault="00605AF2" w:rsidP="006C7A94">
            <w:pPr>
              <w:spacing w:before="12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4</w:t>
            </w:r>
            <w:r w:rsidRPr="00345CE8">
              <w:rPr>
                <w:rFonts w:eastAsia="Times New Roman"/>
                <w:color w:val="000000"/>
                <w:sz w:val="18"/>
                <w:szCs w:val="18"/>
                <w:lang w:eastAsia="fr-FR" w:bidi="ar-SA"/>
              </w:rPr>
              <w:t>.</w:t>
            </w:r>
            <w:r>
              <w:rPr>
                <w:rFonts w:eastAsia="Times New Roman"/>
                <w:color w:val="000000"/>
                <w:sz w:val="18"/>
                <w:szCs w:val="18"/>
                <w:lang w:eastAsia="fr-FR" w:bidi="ar-SA"/>
              </w:rPr>
              <w:t>3</w:t>
            </w:r>
            <w:r w:rsidRPr="00345CE8">
              <w:rPr>
                <w:rFonts w:eastAsia="Times New Roman"/>
                <w:color w:val="000000"/>
                <w:sz w:val="18"/>
                <w:szCs w:val="18"/>
                <w:lang w:eastAsia="fr-FR" w:bidi="ar-SA"/>
              </w:rPr>
              <w:t>.x</w:t>
            </w: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3A033637" w14:textId="44E451F9" w:rsidR="00605AF2" w:rsidRPr="00345CE8" w:rsidRDefault="00605AF2" w:rsidP="006C7A94">
            <w:pPr>
              <w:spacing w:before="120" w:line="240" w:lineRule="auto"/>
              <w:ind w:right="0"/>
              <w:jc w:val="left"/>
              <w:rPr>
                <w:rFonts w:eastAsia="Times New Roman"/>
                <w:color w:val="000000"/>
                <w:sz w:val="18"/>
                <w:szCs w:val="18"/>
                <w:lang w:eastAsia="fr-FR" w:bidi="ar-SA"/>
              </w:rPr>
            </w:pPr>
          </w:p>
        </w:tc>
        <w:tc>
          <w:tcPr>
            <w:tcW w:w="1182" w:type="dxa"/>
            <w:tcBorders>
              <w:top w:val="single" w:sz="4" w:space="0" w:color="A6A6A6" w:themeColor="background1" w:themeShade="A6"/>
              <w:bottom w:val="single" w:sz="4" w:space="0" w:color="A6A6A6" w:themeColor="background1" w:themeShade="A6"/>
            </w:tcBorders>
            <w:shd w:val="clear" w:color="000000" w:fill="auto"/>
            <w:noWrap/>
            <w:vAlign w:val="center"/>
          </w:tcPr>
          <w:p w14:paraId="2843A988" w14:textId="22C04358" w:rsidR="00605AF2" w:rsidRPr="00345CE8" w:rsidRDefault="00605AF2" w:rsidP="006C7A94">
            <w:pPr>
              <w:spacing w:before="0" w:line="240" w:lineRule="auto"/>
              <w:ind w:right="0"/>
              <w:jc w:val="center"/>
              <w:rPr>
                <w:noProof/>
                <w:sz w:val="18"/>
                <w:szCs w:val="18"/>
              </w:rPr>
            </w:pP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46CBA02C" w14:textId="716AA170" w:rsidR="00605AF2" w:rsidRPr="00345CE8" w:rsidRDefault="00605AF2" w:rsidP="006C7A94">
            <w:pPr>
              <w:spacing w:before="120" w:line="240" w:lineRule="auto"/>
              <w:ind w:right="0"/>
              <w:jc w:val="left"/>
              <w:rPr>
                <w:rFonts w:eastAsia="Times New Roman"/>
                <w:color w:val="000000"/>
                <w:sz w:val="18"/>
                <w:szCs w:val="18"/>
                <w:lang w:eastAsia="fr-FR" w:bidi="ar-SA"/>
              </w:rPr>
            </w:pPr>
          </w:p>
        </w:tc>
      </w:tr>
      <w:tr w:rsidR="00605AF2" w:rsidRPr="00345CE8" w14:paraId="4B595C32" w14:textId="77777777" w:rsidTr="00605AF2">
        <w:trPr>
          <w:trHeight w:val="442"/>
        </w:trPr>
        <w:tc>
          <w:tcPr>
            <w:tcW w:w="813" w:type="dxa"/>
            <w:tcBorders>
              <w:top w:val="single" w:sz="4" w:space="0" w:color="A6A6A6" w:themeColor="background1" w:themeShade="A6"/>
              <w:bottom w:val="single" w:sz="4" w:space="0" w:color="A6A6A6" w:themeColor="background1" w:themeShade="A6"/>
            </w:tcBorders>
            <w:shd w:val="clear" w:color="auto" w:fill="D9D9D9" w:themeFill="background1" w:themeFillShade="D9"/>
            <w:noWrap/>
            <w:vAlign w:val="center"/>
          </w:tcPr>
          <w:p w14:paraId="0D54E20A" w14:textId="2E476006" w:rsidR="00605AF2" w:rsidRPr="00345CE8" w:rsidRDefault="00605AF2" w:rsidP="006C7A94">
            <w:pPr>
              <w:spacing w:before="0" w:after="0" w:line="240" w:lineRule="auto"/>
              <w:ind w:right="0"/>
              <w:jc w:val="center"/>
              <w:rPr>
                <w:rFonts w:eastAsia="Times New Roman"/>
                <w:b/>
                <w:color w:val="000000"/>
                <w:sz w:val="21"/>
                <w:szCs w:val="21"/>
                <w:lang w:eastAsia="fr-FR" w:bidi="ar-SA"/>
              </w:rPr>
            </w:pPr>
            <w:r w:rsidRPr="00345CE8">
              <w:rPr>
                <w:rFonts w:eastAsia="Times New Roman"/>
                <w:b/>
                <w:color w:val="000000"/>
                <w:sz w:val="21"/>
                <w:szCs w:val="21"/>
                <w:lang w:eastAsia="fr-FR" w:bidi="ar-SA"/>
              </w:rPr>
              <w:t>4.</w:t>
            </w:r>
            <w:r>
              <w:rPr>
                <w:rFonts w:eastAsia="Times New Roman"/>
                <w:b/>
                <w:color w:val="000000"/>
                <w:sz w:val="21"/>
                <w:szCs w:val="21"/>
                <w:lang w:eastAsia="fr-FR" w:bidi="ar-SA"/>
              </w:rPr>
              <w:t>4</w:t>
            </w:r>
          </w:p>
        </w:tc>
        <w:tc>
          <w:tcPr>
            <w:tcW w:w="7983" w:type="dxa"/>
            <w:gridSpan w:val="3"/>
            <w:tcBorders>
              <w:top w:val="single" w:sz="4" w:space="0" w:color="A6A6A6" w:themeColor="background1" w:themeShade="A6"/>
              <w:bottom w:val="single" w:sz="4" w:space="0" w:color="A6A6A6" w:themeColor="background1" w:themeShade="A6"/>
            </w:tcBorders>
            <w:shd w:val="clear" w:color="auto" w:fill="D9D9D9" w:themeFill="background1" w:themeFillShade="D9"/>
            <w:vAlign w:val="center"/>
          </w:tcPr>
          <w:p w14:paraId="0C704D7D" w14:textId="7654E72B" w:rsidR="00605AF2" w:rsidRPr="00345CE8" w:rsidRDefault="00605AF2" w:rsidP="006C7A94">
            <w:pPr>
              <w:spacing w:before="120" w:line="240" w:lineRule="auto"/>
              <w:ind w:right="0"/>
              <w:jc w:val="left"/>
              <w:rPr>
                <w:rFonts w:eastAsia="Times New Roman"/>
                <w:b/>
                <w:bCs/>
                <w:color w:val="000000"/>
                <w:sz w:val="21"/>
                <w:szCs w:val="21"/>
                <w:lang w:eastAsia="fr-FR" w:bidi="ar-SA"/>
              </w:rPr>
            </w:pPr>
            <w:r>
              <w:rPr>
                <w:rFonts w:eastAsia="Times New Roman"/>
                <w:b/>
                <w:bCs/>
                <w:color w:val="000000"/>
                <w:sz w:val="21"/>
                <w:szCs w:val="21"/>
                <w:lang w:eastAsia="fr-FR" w:bidi="ar-SA"/>
              </w:rPr>
              <w:t xml:space="preserve">Etc. </w:t>
            </w:r>
          </w:p>
        </w:tc>
      </w:tr>
      <w:tr w:rsidR="00605AF2" w:rsidRPr="00345CE8" w14:paraId="686510C0" w14:textId="77777777" w:rsidTr="00605AF2">
        <w:trPr>
          <w:trHeight w:val="393"/>
        </w:trPr>
        <w:tc>
          <w:tcPr>
            <w:tcW w:w="813" w:type="dxa"/>
            <w:tcBorders>
              <w:top w:val="single" w:sz="4" w:space="0" w:color="A6A6A6" w:themeColor="background1" w:themeShade="A6"/>
              <w:bottom w:val="single" w:sz="4" w:space="0" w:color="A6A6A6" w:themeColor="background1" w:themeShade="A6"/>
            </w:tcBorders>
            <w:shd w:val="clear" w:color="000000" w:fill="auto"/>
            <w:noWrap/>
            <w:vAlign w:val="center"/>
          </w:tcPr>
          <w:p w14:paraId="3E32D550" w14:textId="4214B4F9" w:rsidR="00605AF2" w:rsidRPr="00345CE8" w:rsidRDefault="00605AF2" w:rsidP="006C7A94">
            <w:pPr>
              <w:spacing w:before="120" w:line="240" w:lineRule="auto"/>
              <w:ind w:right="0"/>
              <w:jc w:val="center"/>
              <w:rPr>
                <w:rFonts w:eastAsia="Times New Roman"/>
                <w:color w:val="000000"/>
                <w:sz w:val="18"/>
                <w:szCs w:val="18"/>
                <w:lang w:eastAsia="fr-FR" w:bidi="ar-SA"/>
              </w:rPr>
            </w:pPr>
            <w:r>
              <w:rPr>
                <w:rFonts w:eastAsia="Times New Roman"/>
                <w:color w:val="000000"/>
                <w:sz w:val="18"/>
                <w:szCs w:val="18"/>
                <w:lang w:eastAsia="fr-FR" w:bidi="ar-SA"/>
              </w:rPr>
              <w:t>4</w:t>
            </w:r>
            <w:r w:rsidRPr="00345CE8">
              <w:rPr>
                <w:rFonts w:eastAsia="Times New Roman"/>
                <w:color w:val="000000"/>
                <w:sz w:val="18"/>
                <w:szCs w:val="18"/>
                <w:lang w:eastAsia="fr-FR" w:bidi="ar-SA"/>
              </w:rPr>
              <w:t>.</w:t>
            </w:r>
            <w:r>
              <w:rPr>
                <w:rFonts w:eastAsia="Times New Roman"/>
                <w:color w:val="000000"/>
                <w:sz w:val="18"/>
                <w:szCs w:val="18"/>
                <w:lang w:eastAsia="fr-FR" w:bidi="ar-SA"/>
              </w:rPr>
              <w:t>4</w:t>
            </w:r>
            <w:r w:rsidRPr="00345CE8">
              <w:rPr>
                <w:rFonts w:eastAsia="Times New Roman"/>
                <w:color w:val="000000"/>
                <w:sz w:val="18"/>
                <w:szCs w:val="18"/>
                <w:lang w:eastAsia="fr-FR" w:bidi="ar-SA"/>
              </w:rPr>
              <w:t>.x</w:t>
            </w: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3F2E2E29" w14:textId="77777777" w:rsidR="00605AF2" w:rsidRPr="00345CE8" w:rsidRDefault="00605AF2" w:rsidP="006C7A94">
            <w:pPr>
              <w:spacing w:before="120" w:line="240" w:lineRule="auto"/>
              <w:ind w:right="0"/>
              <w:jc w:val="left"/>
              <w:rPr>
                <w:rFonts w:eastAsia="Times New Roman"/>
                <w:color w:val="000000"/>
                <w:sz w:val="18"/>
                <w:szCs w:val="18"/>
                <w:lang w:eastAsia="fr-FR" w:bidi="ar-SA"/>
              </w:rPr>
            </w:pPr>
          </w:p>
        </w:tc>
        <w:tc>
          <w:tcPr>
            <w:tcW w:w="1182" w:type="dxa"/>
            <w:tcBorders>
              <w:top w:val="single" w:sz="4" w:space="0" w:color="A6A6A6" w:themeColor="background1" w:themeShade="A6"/>
              <w:bottom w:val="single" w:sz="4" w:space="0" w:color="A6A6A6" w:themeColor="background1" w:themeShade="A6"/>
            </w:tcBorders>
            <w:shd w:val="clear" w:color="000000" w:fill="auto"/>
            <w:noWrap/>
            <w:vAlign w:val="center"/>
          </w:tcPr>
          <w:p w14:paraId="69ADBB66" w14:textId="77777777" w:rsidR="00605AF2" w:rsidRPr="00345CE8" w:rsidRDefault="00605AF2" w:rsidP="006C7A94">
            <w:pPr>
              <w:spacing w:before="0" w:line="240" w:lineRule="auto"/>
              <w:ind w:right="0"/>
              <w:jc w:val="center"/>
              <w:rPr>
                <w:noProof/>
                <w:sz w:val="18"/>
                <w:szCs w:val="18"/>
              </w:rPr>
            </w:pPr>
          </w:p>
        </w:tc>
        <w:tc>
          <w:tcPr>
            <w:tcW w:w="3400" w:type="dxa"/>
            <w:tcBorders>
              <w:top w:val="single" w:sz="4" w:space="0" w:color="A6A6A6" w:themeColor="background1" w:themeShade="A6"/>
              <w:bottom w:val="single" w:sz="4" w:space="0" w:color="A6A6A6" w:themeColor="background1" w:themeShade="A6"/>
            </w:tcBorders>
            <w:shd w:val="clear" w:color="000000" w:fill="auto"/>
            <w:noWrap/>
            <w:vAlign w:val="center"/>
          </w:tcPr>
          <w:p w14:paraId="48FB3675" w14:textId="77777777" w:rsidR="00605AF2" w:rsidRPr="00345CE8" w:rsidRDefault="00605AF2" w:rsidP="006C7A94">
            <w:pPr>
              <w:spacing w:before="120" w:line="240" w:lineRule="auto"/>
              <w:ind w:right="0"/>
              <w:jc w:val="left"/>
              <w:rPr>
                <w:rFonts w:eastAsia="Times New Roman"/>
                <w:color w:val="000000"/>
                <w:sz w:val="18"/>
                <w:szCs w:val="18"/>
                <w:lang w:eastAsia="fr-FR" w:bidi="ar-SA"/>
              </w:rPr>
            </w:pPr>
          </w:p>
        </w:tc>
      </w:tr>
    </w:tbl>
    <w:p w14:paraId="0B162BAA" w14:textId="11CC53D7" w:rsidR="00CB1827" w:rsidRDefault="00CB1827" w:rsidP="00CB1827">
      <w:r>
        <w:br w:type="page"/>
      </w:r>
    </w:p>
    <w:p w14:paraId="30FBE136" w14:textId="5AAB270A" w:rsidR="006E3AA3" w:rsidRDefault="006E3AA3" w:rsidP="00435A67">
      <w:pPr>
        <w:pStyle w:val="Titre1"/>
      </w:pPr>
      <w:bookmarkStart w:id="219" w:name="_Toc347225384"/>
      <w:bookmarkStart w:id="220" w:name="_Toc383847182"/>
      <w:bookmarkStart w:id="221" w:name="_Toc37518685"/>
      <w:bookmarkStart w:id="222" w:name="_Toc405203605"/>
      <w:bookmarkStart w:id="223" w:name="OLE_LINK72"/>
      <w:bookmarkStart w:id="224" w:name="OLE_LINK73"/>
      <w:bookmarkStart w:id="225" w:name="OLE_LINK362"/>
      <w:bookmarkStart w:id="226" w:name="OLE_LINK375"/>
      <w:bookmarkEnd w:id="188"/>
      <w:bookmarkEnd w:id="189"/>
      <w:r w:rsidRPr="00D761EE">
        <w:t>Con</w:t>
      </w:r>
      <w:bookmarkEnd w:id="219"/>
      <w:bookmarkEnd w:id="220"/>
      <w:r w:rsidRPr="00D761EE">
        <w:t>sta</w:t>
      </w:r>
      <w:r w:rsidR="00D01D83">
        <w:t>ta</w:t>
      </w:r>
      <w:r w:rsidRPr="00D761EE">
        <w:t>t</w:t>
      </w:r>
      <w:r w:rsidR="00104F91">
        <w:t>ions</w:t>
      </w:r>
      <w:r w:rsidR="0071227E">
        <w:t xml:space="preserve"> et recommandations</w:t>
      </w:r>
      <w:bookmarkEnd w:id="221"/>
      <w:r w:rsidRPr="00D761EE">
        <w:t xml:space="preserve"> </w:t>
      </w:r>
      <w:bookmarkEnd w:id="222"/>
      <w:bookmarkEnd w:id="223"/>
      <w:bookmarkEnd w:id="224"/>
      <w:bookmarkEnd w:id="225"/>
      <w:bookmarkEnd w:id="226"/>
    </w:p>
    <w:p w14:paraId="7AC7D879" w14:textId="03ECF346" w:rsidR="0071227E" w:rsidRPr="0071227E" w:rsidRDefault="0071227E" w:rsidP="00AA479B">
      <w:pPr>
        <w:pStyle w:val="Titre2"/>
      </w:pPr>
      <w:bookmarkStart w:id="227" w:name="_Toc37518686"/>
      <w:r>
        <w:t xml:space="preserve">Constatations </w:t>
      </w:r>
      <w:r w:rsidR="00CF64C0">
        <w:t>financières</w:t>
      </w:r>
      <w:bookmarkEnd w:id="22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945"/>
      </w:tblGrid>
      <w:tr w:rsidR="0071227E" w:rsidRPr="0037198D" w14:paraId="3E711CFB" w14:textId="77777777" w:rsidTr="00493273">
        <w:tc>
          <w:tcPr>
            <w:tcW w:w="2127" w:type="dxa"/>
            <w:shd w:val="clear" w:color="auto" w:fill="auto"/>
          </w:tcPr>
          <w:p w14:paraId="1E16C32D" w14:textId="77777777" w:rsidR="0071227E" w:rsidRPr="00211EB9" w:rsidRDefault="0071227E" w:rsidP="007C363B">
            <w:pPr>
              <w:pStyle w:val="BodySingle"/>
              <w:spacing w:before="120" w:after="120" w:line="240" w:lineRule="auto"/>
              <w:rPr>
                <w:rFonts w:ascii="Garamond" w:hAnsi="Garamond"/>
                <w:sz w:val="22"/>
                <w:szCs w:val="24"/>
                <w:lang w:val="fr-FR"/>
              </w:rPr>
            </w:pPr>
            <w:bookmarkStart w:id="228" w:name="OLE_LINK91"/>
            <w:bookmarkStart w:id="229" w:name="OLE_LINK93"/>
            <w:bookmarkStart w:id="230" w:name="OLE_LINK204"/>
            <w:r w:rsidRPr="00211EB9">
              <w:rPr>
                <w:rFonts w:ascii="Garamond" w:hAnsi="Garamond"/>
                <w:b/>
                <w:sz w:val="22"/>
                <w:szCs w:val="24"/>
                <w:lang w:val="fr-FR"/>
              </w:rPr>
              <w:t>Constatation n°</w:t>
            </w:r>
            <w:r w:rsidRPr="00211EB9">
              <w:rPr>
                <w:rFonts w:ascii="Garamond" w:hAnsi="Garamond"/>
                <w:sz w:val="22"/>
                <w:szCs w:val="24"/>
                <w:lang w:val="fr-FR"/>
              </w:rPr>
              <w:t xml:space="preserve"> </w:t>
            </w:r>
          </w:p>
        </w:tc>
        <w:tc>
          <w:tcPr>
            <w:tcW w:w="6945" w:type="dxa"/>
            <w:shd w:val="clear" w:color="auto" w:fill="auto"/>
          </w:tcPr>
          <w:p w14:paraId="0F0C1999" w14:textId="77777777" w:rsidR="0071227E" w:rsidRDefault="0071227E" w:rsidP="007C363B">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Intitulé:</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intitulé de la constatation</w:t>
            </w:r>
            <w:r w:rsidR="00CF64C0">
              <w:rPr>
                <w:rFonts w:ascii="Garamond" w:hAnsi="Garamond"/>
                <w:sz w:val="22"/>
                <w:szCs w:val="24"/>
                <w:shd w:val="clear" w:color="auto" w:fill="D9D9D9" w:themeFill="background1" w:themeFillShade="D9"/>
                <w:lang w:val="fr-FR"/>
              </w:rPr>
              <w:t>&gt;</w:t>
            </w:r>
          </w:p>
          <w:p w14:paraId="6A4A4620" w14:textId="41BF2143" w:rsidR="00493273" w:rsidRPr="00211EB9" w:rsidRDefault="00493273" w:rsidP="007C363B">
            <w:pPr>
              <w:pStyle w:val="BodySingle"/>
              <w:spacing w:before="120" w:after="120" w:line="240" w:lineRule="auto"/>
              <w:rPr>
                <w:rFonts w:ascii="Garamond" w:hAnsi="Garamond"/>
                <w:sz w:val="22"/>
                <w:szCs w:val="24"/>
                <w:lang w:val="fr-FR"/>
              </w:rPr>
            </w:pPr>
            <w:r w:rsidRPr="00493273">
              <w:rPr>
                <w:rFonts w:ascii="Garamond" w:hAnsi="Garamond"/>
                <w:color w:val="FF0000"/>
                <w:sz w:val="22"/>
                <w:szCs w:val="24"/>
                <w:highlight w:val="yellow"/>
                <w:lang w:val="fr-FR"/>
              </w:rPr>
              <w:t xml:space="preserve">Exemple : </w:t>
            </w:r>
            <w:r>
              <w:rPr>
                <w:rFonts w:ascii="Garamond" w:hAnsi="Garamond"/>
                <w:color w:val="FF0000"/>
                <w:sz w:val="22"/>
                <w:szCs w:val="24"/>
                <w:lang w:val="fr-FR"/>
              </w:rPr>
              <w:t>P</w:t>
            </w:r>
          </w:p>
        </w:tc>
      </w:tr>
      <w:tr w:rsidR="0071227E" w:rsidRPr="0037198D" w14:paraId="65B3386B" w14:textId="77777777" w:rsidTr="00493273">
        <w:tc>
          <w:tcPr>
            <w:tcW w:w="9072" w:type="dxa"/>
            <w:gridSpan w:val="2"/>
            <w:shd w:val="clear" w:color="auto" w:fill="auto"/>
          </w:tcPr>
          <w:p w14:paraId="3E03132D" w14:textId="77777777" w:rsidR="0071227E" w:rsidRDefault="0071227E" w:rsidP="007C363B">
            <w:pPr>
              <w:pStyle w:val="BodySingle"/>
              <w:spacing w:before="120" w:after="120" w:line="240" w:lineRule="auto"/>
              <w:rPr>
                <w:rFonts w:ascii="Garamond" w:hAnsi="Garamond"/>
                <w:sz w:val="22"/>
                <w:szCs w:val="24"/>
                <w:shd w:val="clear" w:color="auto" w:fill="D9D9D9" w:themeFill="background1" w:themeFillShade="D9"/>
                <w:lang w:val="fr-FR"/>
              </w:rPr>
            </w:pPr>
            <w:r w:rsidRPr="00D22544">
              <w:rPr>
                <w:rFonts w:eastAsia="Times New Roman"/>
                <w:b/>
                <w:bCs/>
                <w:color w:val="000000"/>
                <w:sz w:val="20"/>
                <w:szCs w:val="20"/>
                <w:highlight w:val="yellow"/>
                <w:lang w:val="fr-FR" w:eastAsia="fr-FR" w:bidi="ar-SA"/>
              </w:rPr>
              <w:t>Constat d’audit</w:t>
            </w:r>
            <w:r w:rsidRPr="00211EB9">
              <w:rPr>
                <w:rFonts w:ascii="Garamond" w:hAnsi="Garamond"/>
                <w:b/>
                <w:sz w:val="22"/>
                <w:szCs w:val="24"/>
                <w:lang w:val="fr-FR"/>
              </w:rPr>
              <w:t>:</w:t>
            </w:r>
            <w:r>
              <w:rPr>
                <w:rFonts w:ascii="Garamond" w:hAnsi="Garamond"/>
                <w:b/>
                <w:sz w:val="22"/>
                <w:szCs w:val="24"/>
                <w:lang w:val="fr-FR"/>
              </w:rPr>
              <w:t xml:space="preserve"> </w:t>
            </w:r>
            <w:r w:rsidR="00CF64C0">
              <w:rPr>
                <w:rFonts w:ascii="Garamond" w:hAnsi="Garamond"/>
                <w:sz w:val="22"/>
                <w:szCs w:val="24"/>
                <w:highlight w:val="lightGray"/>
                <w:lang w:val="fr-FR"/>
              </w:rPr>
              <w:t>&lt;</w:t>
            </w:r>
            <w:r>
              <w:rPr>
                <w:rFonts w:ascii="Garamond" w:hAnsi="Garamond"/>
                <w:sz w:val="22"/>
                <w:szCs w:val="24"/>
                <w:highlight w:val="lightGray"/>
                <w:lang w:val="fr-FR"/>
              </w:rPr>
              <w:t>préciser la catégorie</w:t>
            </w:r>
            <w:r w:rsidR="00CF64C0" w:rsidRPr="00CF64C0">
              <w:rPr>
                <w:rFonts w:ascii="Garamond" w:hAnsi="Garamond"/>
                <w:sz w:val="22"/>
                <w:szCs w:val="24"/>
                <w:shd w:val="clear" w:color="auto" w:fill="D9D9D9" w:themeFill="background1" w:themeFillShade="D9"/>
                <w:lang w:val="fr-FR"/>
              </w:rPr>
              <w:t>&gt;</w:t>
            </w:r>
          </w:p>
          <w:p w14:paraId="14719D7B" w14:textId="12D3A8AA" w:rsidR="00493273" w:rsidRPr="00493273" w:rsidRDefault="00493273" w:rsidP="007C363B">
            <w:pPr>
              <w:pStyle w:val="BodySingle"/>
              <w:spacing w:before="120" w:after="120" w:line="240" w:lineRule="auto"/>
              <w:rPr>
                <w:rFonts w:ascii="Garamond" w:hAnsi="Garamond"/>
                <w:color w:val="FF0000"/>
                <w:sz w:val="22"/>
                <w:szCs w:val="24"/>
                <w:lang w:val="fr-FR"/>
              </w:rPr>
            </w:pPr>
            <w:bookmarkStart w:id="231" w:name="OLE_LINK76"/>
            <w:bookmarkStart w:id="232" w:name="OLE_LINK79"/>
            <w:r w:rsidRPr="00493273">
              <w:rPr>
                <w:rFonts w:ascii="Garamond" w:hAnsi="Garamond"/>
                <w:color w:val="FF0000"/>
                <w:sz w:val="22"/>
                <w:szCs w:val="24"/>
                <w:highlight w:val="yellow"/>
                <w:lang w:val="fr-FR"/>
              </w:rPr>
              <w:t>Exemple :</w:t>
            </w:r>
            <w:bookmarkEnd w:id="231"/>
            <w:bookmarkEnd w:id="232"/>
            <w:r w:rsidRPr="00493273">
              <w:rPr>
                <w:rFonts w:ascii="Garamond" w:hAnsi="Garamond"/>
                <w:color w:val="FF0000"/>
                <w:sz w:val="22"/>
                <w:szCs w:val="24"/>
                <w:highlight w:val="yellow"/>
                <w:lang w:val="fr-FR"/>
              </w:rPr>
              <w:t xml:space="preserve"> Irrégularité (n°30 – Paiement sans pièce)</w:t>
            </w:r>
          </w:p>
        </w:tc>
      </w:tr>
      <w:tr w:rsidR="0071227E" w:rsidRPr="0037198D" w14:paraId="35A4EBB7" w14:textId="77777777" w:rsidTr="00493273">
        <w:tc>
          <w:tcPr>
            <w:tcW w:w="9072" w:type="dxa"/>
            <w:gridSpan w:val="2"/>
            <w:shd w:val="clear" w:color="auto" w:fill="auto"/>
          </w:tcPr>
          <w:p w14:paraId="3293E171" w14:textId="77777777" w:rsidR="0071227E" w:rsidRDefault="0071227E" w:rsidP="007C363B">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 xml:space="preserve">Description </w:t>
            </w:r>
            <w:r>
              <w:rPr>
                <w:rFonts w:ascii="Garamond" w:hAnsi="Garamond"/>
                <w:b/>
                <w:sz w:val="22"/>
                <w:szCs w:val="24"/>
                <w:lang w:val="fr-FR"/>
              </w:rPr>
              <w:t xml:space="preserve">de la constatation </w:t>
            </w:r>
            <w:r w:rsidRPr="00211EB9">
              <w:rPr>
                <w:rFonts w:ascii="Garamond" w:hAnsi="Garamond"/>
                <w:b/>
                <w:sz w:val="22"/>
                <w:szCs w:val="24"/>
                <w:lang w:val="fr-FR"/>
              </w:rPr>
              <w:t>:</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description détaillée de la constatation couvrant les faits, critères, cause(s) et incidence(s). Pour les critères, mentionner précisément l’article ou la clause des dispositions contractuelles</w:t>
            </w:r>
            <w:r w:rsidR="00CF64C0">
              <w:rPr>
                <w:rFonts w:ascii="Garamond" w:hAnsi="Garamond"/>
                <w:sz w:val="22"/>
                <w:szCs w:val="24"/>
                <w:shd w:val="clear" w:color="auto" w:fill="D9D9D9" w:themeFill="background1" w:themeFillShade="D9"/>
                <w:lang w:val="fr-FR"/>
              </w:rPr>
              <w:t>&gt;</w:t>
            </w:r>
          </w:p>
          <w:p w14:paraId="27885EAD" w14:textId="2400EFB7" w:rsidR="00493273" w:rsidRPr="00A116A9" w:rsidRDefault="00493273" w:rsidP="00224DFE">
            <w:pPr>
              <w:pStyle w:val="BodySingle"/>
              <w:spacing w:before="120" w:after="120"/>
              <w:rPr>
                <w:rFonts w:ascii="Garamond" w:hAnsi="Garamond"/>
                <w:sz w:val="22"/>
                <w:szCs w:val="24"/>
                <w:lang w:val="fr-FR"/>
              </w:rPr>
            </w:pPr>
            <w:r w:rsidRPr="003E18C0">
              <w:rPr>
                <w:rFonts w:ascii="Garamond" w:hAnsi="Garamond"/>
                <w:color w:val="FF0000"/>
                <w:sz w:val="22"/>
                <w:highlight w:val="yellow"/>
                <w:lang w:val="fr-FR"/>
              </w:rPr>
              <w:t>Exemple : La mairie de XX a engagé des dépenses de carburant et d’entretien moto de 229.575 FCFA (349.98 Euros).</w:t>
            </w:r>
            <w:r w:rsidR="00224DFE" w:rsidRPr="003E18C0">
              <w:rPr>
                <w:rFonts w:ascii="Garamond" w:hAnsi="Garamond"/>
                <w:color w:val="FF0000"/>
                <w:sz w:val="22"/>
                <w:highlight w:val="yellow"/>
                <w:lang w:val="fr-FR"/>
              </w:rPr>
              <w:t xml:space="preserve"> </w:t>
            </w:r>
            <w:r w:rsidRPr="00493273">
              <w:rPr>
                <w:rFonts w:ascii="Garamond" w:hAnsi="Garamond"/>
                <w:color w:val="FF0000"/>
                <w:sz w:val="22"/>
                <w:highlight w:val="yellow"/>
                <w:lang w:val="fr-FR"/>
              </w:rPr>
              <w:t>Aucune pièce justificative de la dépense n’a été produite. Ce montant est simplement extrait des « prévisions financières du mois d’octobre 2017 »</w:t>
            </w:r>
            <w:r w:rsidR="00224DFE" w:rsidRPr="003E18C0">
              <w:rPr>
                <w:rFonts w:ascii="Garamond" w:hAnsi="Garamond"/>
                <w:color w:val="FF0000"/>
                <w:sz w:val="22"/>
                <w:highlight w:val="yellow"/>
                <w:lang w:val="fr-FR"/>
              </w:rPr>
              <w:t>,</w:t>
            </w:r>
            <w:r w:rsidRPr="00493273">
              <w:rPr>
                <w:rFonts w:ascii="Garamond" w:hAnsi="Garamond"/>
                <w:color w:val="FF0000"/>
                <w:sz w:val="22"/>
                <w:highlight w:val="yellow"/>
                <w:lang w:val="fr-FR"/>
              </w:rPr>
              <w:t xml:space="preserve"> établi</w:t>
            </w:r>
            <w:r w:rsidR="00224DFE" w:rsidRPr="003E18C0">
              <w:rPr>
                <w:rFonts w:ascii="Garamond" w:hAnsi="Garamond"/>
                <w:color w:val="FF0000"/>
                <w:sz w:val="22"/>
                <w:highlight w:val="yellow"/>
                <w:lang w:val="fr-FR"/>
              </w:rPr>
              <w:t>es</w:t>
            </w:r>
            <w:r w:rsidRPr="00493273">
              <w:rPr>
                <w:rFonts w:ascii="Garamond" w:hAnsi="Garamond"/>
                <w:color w:val="FF0000"/>
                <w:sz w:val="22"/>
                <w:highlight w:val="yellow"/>
                <w:lang w:val="fr-FR"/>
              </w:rPr>
              <w:t xml:space="preserve"> par l’Assistant technique et validé</w:t>
            </w:r>
            <w:r w:rsidR="00224DFE" w:rsidRPr="003E18C0">
              <w:rPr>
                <w:rFonts w:ascii="Garamond" w:hAnsi="Garamond"/>
                <w:color w:val="FF0000"/>
                <w:sz w:val="22"/>
                <w:highlight w:val="yellow"/>
                <w:lang w:val="fr-FR"/>
              </w:rPr>
              <w:t>es</w:t>
            </w:r>
            <w:r w:rsidRPr="00493273">
              <w:rPr>
                <w:rFonts w:ascii="Garamond" w:hAnsi="Garamond"/>
                <w:color w:val="FF0000"/>
                <w:sz w:val="22"/>
                <w:highlight w:val="yellow"/>
                <w:lang w:val="fr-FR"/>
              </w:rPr>
              <w:t xml:space="preserve"> par le maire de ladite commune.</w:t>
            </w:r>
            <w:r w:rsidR="00224DFE" w:rsidRPr="003E18C0">
              <w:rPr>
                <w:rFonts w:ascii="Garamond" w:hAnsi="Garamond"/>
                <w:color w:val="FF0000"/>
                <w:sz w:val="22"/>
                <w:highlight w:val="yellow"/>
                <w:lang w:val="fr-FR"/>
              </w:rPr>
              <w:t xml:space="preserve"> </w:t>
            </w:r>
            <w:r w:rsidRPr="003E18C0">
              <w:rPr>
                <w:rFonts w:ascii="Garamond" w:hAnsi="Garamond"/>
                <w:color w:val="FF0000"/>
                <w:sz w:val="22"/>
                <w:szCs w:val="24"/>
                <w:highlight w:val="yellow"/>
                <w:lang w:val="fr-FR"/>
              </w:rPr>
              <w:t>Cette dépense est considérée comme non justifiée et par conséquent inéligible</w:t>
            </w:r>
            <w:r w:rsidRPr="00493273">
              <w:rPr>
                <w:rFonts w:ascii="Garamond" w:hAnsi="Garamond"/>
                <w:color w:val="FF0000"/>
                <w:sz w:val="22"/>
                <w:szCs w:val="24"/>
                <w:lang w:val="fr-FR"/>
              </w:rPr>
              <w:t>.</w:t>
            </w:r>
          </w:p>
        </w:tc>
      </w:tr>
      <w:tr w:rsidR="0071227E" w:rsidRPr="0037198D" w14:paraId="24CCF27C" w14:textId="77777777" w:rsidTr="00493273">
        <w:tc>
          <w:tcPr>
            <w:tcW w:w="9072" w:type="dxa"/>
            <w:gridSpan w:val="2"/>
            <w:shd w:val="clear" w:color="auto" w:fill="auto"/>
          </w:tcPr>
          <w:p w14:paraId="12F38F4B" w14:textId="77777777" w:rsidR="0071227E" w:rsidRDefault="0071227E" w:rsidP="007C363B">
            <w:pPr>
              <w:pStyle w:val="BodySingle"/>
              <w:spacing w:before="120" w:after="120" w:line="240" w:lineRule="auto"/>
              <w:rPr>
                <w:rFonts w:ascii="Garamond" w:hAnsi="Garamond"/>
                <w:b/>
                <w:sz w:val="22"/>
                <w:szCs w:val="24"/>
                <w:lang w:val="fr-FR"/>
              </w:rPr>
            </w:pPr>
            <w:r>
              <w:rPr>
                <w:rFonts w:ascii="Garamond" w:hAnsi="Garamond"/>
                <w:b/>
                <w:sz w:val="22"/>
                <w:szCs w:val="24"/>
                <w:lang w:val="fr-FR"/>
              </w:rPr>
              <w:t>Montant en Euros :</w:t>
            </w:r>
          </w:p>
        </w:tc>
      </w:tr>
      <w:tr w:rsidR="0071227E" w:rsidRPr="0037198D" w14:paraId="5F096A96" w14:textId="77777777" w:rsidTr="00493273">
        <w:tc>
          <w:tcPr>
            <w:tcW w:w="9072" w:type="dxa"/>
            <w:gridSpan w:val="2"/>
            <w:shd w:val="clear" w:color="auto" w:fill="auto"/>
          </w:tcPr>
          <w:p w14:paraId="657F4866" w14:textId="1D1ED290" w:rsidR="0071227E" w:rsidRPr="00211EB9" w:rsidRDefault="0071227E" w:rsidP="007C363B">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w:t>
            </w:r>
            <w:r w:rsidRPr="00211EB9">
              <w:rPr>
                <w:rFonts w:ascii="Garamond" w:hAnsi="Garamond"/>
                <w:b/>
                <w:sz w:val="22"/>
                <w:szCs w:val="24"/>
                <w:lang w:val="fr-FR"/>
              </w:rPr>
              <w:t xml:space="preserve"> de l'</w:t>
            </w:r>
            <w:r w:rsidR="00AA479B">
              <w:rPr>
                <w:rFonts w:ascii="Garamond" w:hAnsi="Garamond"/>
                <w:b/>
                <w:sz w:val="22"/>
                <w:szCs w:val="24"/>
                <w:lang w:val="fr-FR"/>
              </w:rPr>
              <w:t>E</w:t>
            </w:r>
            <w:r w:rsidRPr="00211EB9">
              <w:rPr>
                <w:rFonts w:ascii="Garamond" w:hAnsi="Garamond"/>
                <w:b/>
                <w:sz w:val="22"/>
                <w:szCs w:val="24"/>
                <w:lang w:val="fr-FR"/>
              </w:rPr>
              <w:t>ntité:</w:t>
            </w:r>
            <w:r w:rsidRPr="00211EB9">
              <w:rPr>
                <w:rFonts w:ascii="Garamond" w:hAnsi="Garamond"/>
                <w:sz w:val="22"/>
                <w:szCs w:val="24"/>
                <w:lang w:val="fr-FR"/>
              </w:rPr>
              <w:t xml:space="preserve"> </w:t>
            </w:r>
            <w:bookmarkStart w:id="233" w:name="OLE_LINK192"/>
            <w:bookmarkStart w:id="234" w:name="OLE_LINK193"/>
            <w:r w:rsidR="00CF64C0">
              <w:rPr>
                <w:rFonts w:ascii="Garamond" w:hAnsi="Garamond"/>
                <w:sz w:val="22"/>
                <w:szCs w:val="24"/>
                <w:shd w:val="clear" w:color="auto" w:fill="D9D9D9" w:themeFill="background1" w:themeFillShade="D9"/>
                <w:lang w:val="fr-FR"/>
              </w:rPr>
              <w:t>&lt;</w:t>
            </w:r>
            <w:r w:rsidRPr="004E6E32">
              <w:rPr>
                <w:rFonts w:ascii="Garamond" w:hAnsi="Garamond"/>
                <w:sz w:val="22"/>
                <w:szCs w:val="24"/>
                <w:shd w:val="clear" w:color="auto" w:fill="D9D9D9" w:themeFill="background1" w:themeFillShade="D9"/>
                <w:lang w:val="fr-FR"/>
              </w:rPr>
              <w:t>L’</w:t>
            </w:r>
            <w:r w:rsidR="00AA479B">
              <w:rPr>
                <w:rFonts w:ascii="Garamond" w:hAnsi="Garamond"/>
                <w:sz w:val="22"/>
                <w:szCs w:val="24"/>
                <w:shd w:val="clear" w:color="auto" w:fill="D9D9D9" w:themeFill="background1" w:themeFillShade="D9"/>
                <w:lang w:val="fr-FR"/>
              </w:rPr>
              <w:t>E</w:t>
            </w:r>
            <w:r w:rsidRPr="004E6E32">
              <w:rPr>
                <w:rFonts w:ascii="Garamond" w:hAnsi="Garamond"/>
                <w:sz w:val="22"/>
                <w:szCs w:val="24"/>
                <w:shd w:val="clear" w:color="auto" w:fill="D9D9D9" w:themeFill="background1" w:themeFillShade="D9"/>
                <w:lang w:val="fr-FR"/>
              </w:rPr>
              <w:t>ntité indique si elle est d’accord ou non avec la constatation et fait part de ses observations</w:t>
            </w:r>
            <w:bookmarkEnd w:id="233"/>
            <w:bookmarkEnd w:id="234"/>
            <w:r w:rsidR="00CF64C0">
              <w:rPr>
                <w:rFonts w:ascii="Garamond" w:hAnsi="Garamond"/>
                <w:sz w:val="22"/>
                <w:szCs w:val="24"/>
                <w:shd w:val="clear" w:color="auto" w:fill="D9D9D9" w:themeFill="background1" w:themeFillShade="D9"/>
                <w:lang w:val="fr-FR"/>
              </w:rPr>
              <w:t>&gt;</w:t>
            </w:r>
          </w:p>
        </w:tc>
      </w:tr>
      <w:tr w:rsidR="0071227E" w:rsidRPr="0037198D" w14:paraId="609F636C" w14:textId="77777777" w:rsidTr="00493273">
        <w:tc>
          <w:tcPr>
            <w:tcW w:w="9072" w:type="dxa"/>
            <w:gridSpan w:val="2"/>
            <w:shd w:val="clear" w:color="auto" w:fill="auto"/>
          </w:tcPr>
          <w:p w14:paraId="074AEE2A" w14:textId="7288D42D" w:rsidR="0071227E" w:rsidRPr="00211EB9" w:rsidRDefault="0071227E" w:rsidP="007C363B">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 de l’</w:t>
            </w:r>
            <w:r w:rsidR="00AA479B">
              <w:rPr>
                <w:rFonts w:ascii="Garamond" w:hAnsi="Garamond"/>
                <w:b/>
                <w:sz w:val="22"/>
                <w:szCs w:val="24"/>
                <w:lang w:val="fr-FR"/>
              </w:rPr>
              <w:t>Autorité contractante</w:t>
            </w:r>
            <w:r>
              <w:rPr>
                <w:rFonts w:ascii="Garamond" w:hAnsi="Garamond"/>
                <w:b/>
                <w:sz w:val="22"/>
                <w:szCs w:val="24"/>
                <w:lang w:val="fr-FR"/>
              </w:rPr>
              <w:t xml:space="preserve"> </w:t>
            </w:r>
            <w:r w:rsidRPr="00211EB9">
              <w:rPr>
                <w:rFonts w:ascii="Garamond" w:hAnsi="Garamond"/>
                <w:b/>
                <w:sz w:val="22"/>
                <w:szCs w:val="24"/>
                <w:lang w:val="fr-FR"/>
              </w:rPr>
              <w:t>:</w:t>
            </w:r>
            <w:r w:rsidRPr="00211EB9">
              <w:rPr>
                <w:rFonts w:ascii="Garamond" w:hAnsi="Garamond"/>
                <w:sz w:val="22"/>
                <w:szCs w:val="24"/>
                <w:lang w:val="fr-FR"/>
              </w:rPr>
              <w:t xml:space="preserve"> </w:t>
            </w:r>
          </w:p>
        </w:tc>
      </w:tr>
      <w:tr w:rsidR="0071227E" w:rsidRPr="0037198D" w14:paraId="2EF073BE" w14:textId="77777777" w:rsidTr="00493273">
        <w:tc>
          <w:tcPr>
            <w:tcW w:w="9072" w:type="dxa"/>
            <w:gridSpan w:val="2"/>
            <w:shd w:val="clear" w:color="auto" w:fill="auto"/>
          </w:tcPr>
          <w:p w14:paraId="5DB61FD7" w14:textId="77777777" w:rsidR="0071227E" w:rsidRPr="00211EB9" w:rsidRDefault="0071227E" w:rsidP="007C363B">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 définitifs</w:t>
            </w:r>
            <w:r w:rsidRPr="00211EB9">
              <w:rPr>
                <w:rFonts w:ascii="Garamond" w:hAnsi="Garamond"/>
                <w:b/>
                <w:sz w:val="22"/>
                <w:szCs w:val="24"/>
                <w:lang w:val="fr-FR"/>
              </w:rPr>
              <w:t xml:space="preserve"> de l’auditeur:</w:t>
            </w:r>
            <w:r w:rsidRPr="00211EB9">
              <w:rPr>
                <w:rFonts w:ascii="Garamond" w:hAnsi="Garamond"/>
                <w:sz w:val="22"/>
                <w:szCs w:val="24"/>
                <w:lang w:val="fr-FR"/>
              </w:rPr>
              <w:t xml:space="preserve"> [</w:t>
            </w:r>
            <w:r w:rsidRPr="0009119D">
              <w:rPr>
                <w:rFonts w:ascii="Garamond" w:hAnsi="Garamond"/>
                <w:sz w:val="22"/>
                <w:szCs w:val="24"/>
                <w:shd w:val="clear" w:color="auto" w:fill="D9D9D9" w:themeFill="background1" w:themeFillShade="D9"/>
                <w:lang w:val="fr-FR"/>
              </w:rPr>
              <w:t>En cas de désaccord avec les commentaires de l’entité, l’auditeur réfute ici les observations de l'entité et justifie le maintien de sa constatation, qu’il considère toujours justifiée</w:t>
            </w:r>
            <w:r>
              <w:rPr>
                <w:rFonts w:ascii="Garamond" w:hAnsi="Garamond"/>
                <w:sz w:val="22"/>
                <w:szCs w:val="24"/>
                <w:lang w:val="fr-FR"/>
              </w:rPr>
              <w:t>]</w:t>
            </w:r>
          </w:p>
        </w:tc>
      </w:tr>
      <w:tr w:rsidR="0071227E" w:rsidRPr="0037198D" w14:paraId="44D7E9F2" w14:textId="77777777" w:rsidTr="00493273">
        <w:tc>
          <w:tcPr>
            <w:tcW w:w="9072" w:type="dxa"/>
            <w:gridSpan w:val="2"/>
            <w:shd w:val="clear" w:color="auto" w:fill="auto"/>
          </w:tcPr>
          <w:p w14:paraId="5995046F" w14:textId="77777777" w:rsidR="0071227E" w:rsidRDefault="0071227E" w:rsidP="007C363B">
            <w:pPr>
              <w:pStyle w:val="BodySingle"/>
              <w:spacing w:before="120" w:after="120" w:line="240" w:lineRule="auto"/>
              <w:rPr>
                <w:rFonts w:ascii="Garamond" w:hAnsi="Garamond"/>
                <w:b/>
                <w:sz w:val="22"/>
                <w:szCs w:val="24"/>
                <w:lang w:val="fr-FR"/>
              </w:rPr>
            </w:pPr>
            <w:r>
              <w:rPr>
                <w:rFonts w:ascii="Garamond" w:hAnsi="Garamond"/>
                <w:b/>
                <w:sz w:val="22"/>
                <w:szCs w:val="24"/>
                <w:lang w:val="fr-FR"/>
              </w:rPr>
              <w:t>Montant en Euros dans le rapport final :</w:t>
            </w:r>
          </w:p>
        </w:tc>
      </w:tr>
      <w:bookmarkEnd w:id="228"/>
      <w:bookmarkEnd w:id="229"/>
      <w:bookmarkEnd w:id="230"/>
    </w:tbl>
    <w:p w14:paraId="0190808C" w14:textId="1F5B7B88" w:rsidR="003A1343" w:rsidRDefault="003A1343" w:rsidP="00AA479B">
      <w:pPr>
        <w:pStyle w:val="Titre3"/>
        <w:numPr>
          <w:ilvl w:val="0"/>
          <w:numId w:val="0"/>
        </w:numPr>
      </w:pPr>
    </w:p>
    <w:p w14:paraId="46835A5A" w14:textId="77777777" w:rsidR="00611236" w:rsidRPr="00611236" w:rsidRDefault="00611236" w:rsidP="00611236">
      <w:pPr>
        <w:rPr>
          <w:lang w:eastAsia="ja-JP" w:bidi="ar-SA"/>
        </w:rPr>
      </w:pPr>
    </w:p>
    <w:p w14:paraId="3A2A6716" w14:textId="77777777" w:rsidR="00104F91" w:rsidRDefault="00104F91">
      <w:pPr>
        <w:spacing w:before="0" w:after="0" w:line="240" w:lineRule="auto"/>
        <w:ind w:right="0"/>
        <w:jc w:val="left"/>
      </w:pPr>
      <w:r>
        <w:br w:type="page"/>
      </w:r>
    </w:p>
    <w:p w14:paraId="538AD6CD" w14:textId="37F4D37F" w:rsidR="00611236" w:rsidRDefault="00611236" w:rsidP="00611236">
      <w:pPr>
        <w:pStyle w:val="Titre2"/>
      </w:pPr>
      <w:bookmarkStart w:id="235" w:name="_Toc37518687"/>
      <w:r>
        <w:t>Constat</w:t>
      </w:r>
      <w:r w:rsidR="004179D5">
        <w:t>at</w:t>
      </w:r>
      <w:r>
        <w:t xml:space="preserve">ions </w:t>
      </w:r>
      <w:r w:rsidR="00105E78">
        <w:t>relatives au système de contrôle interne</w:t>
      </w:r>
      <w:bookmarkEnd w:id="235"/>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072"/>
      </w:tblGrid>
      <w:tr w:rsidR="004179D5" w:rsidRPr="00B952B8" w14:paraId="20CF6E8B" w14:textId="77777777" w:rsidTr="007C363B">
        <w:tc>
          <w:tcPr>
            <w:tcW w:w="9072" w:type="dxa"/>
            <w:shd w:val="clear" w:color="auto" w:fill="C0C0C0"/>
          </w:tcPr>
          <w:p w14:paraId="78744D89" w14:textId="77777777" w:rsidR="004179D5" w:rsidRPr="00A75C9B" w:rsidRDefault="004179D5" w:rsidP="007C363B">
            <w:r w:rsidRPr="00A75C9B">
              <w:t>Niveaux de priorité à utiliser pour classer les recommandations</w:t>
            </w:r>
          </w:p>
        </w:tc>
      </w:tr>
      <w:tr w:rsidR="004179D5" w:rsidRPr="00B952B8" w14:paraId="6A18C425" w14:textId="77777777" w:rsidTr="007C363B">
        <w:tc>
          <w:tcPr>
            <w:tcW w:w="9072" w:type="dxa"/>
            <w:shd w:val="clear" w:color="auto" w:fill="auto"/>
          </w:tcPr>
          <w:p w14:paraId="50D08204" w14:textId="73818EAE" w:rsidR="004179D5" w:rsidRPr="00A75C9B" w:rsidRDefault="004179D5" w:rsidP="007C363B">
            <w:r w:rsidRPr="00A75C9B">
              <w:rPr>
                <w:i/>
              </w:rPr>
              <w:t xml:space="preserve">Priorité 1 – Une mesure corrective est requise d'urgence. </w:t>
            </w:r>
            <w:r w:rsidRPr="00A75C9B">
              <w:t xml:space="preserve">Des éléments essentiels du contrôle interne font défaut ou ne sont pas respectés de façon régulière. Un élément ou une série d'éléments du contrôle interne présentent une faiblesse ou une déficience fondamentale entraînant un risque substantiel d’erreur significative, d’irrégularité ou de fraude en ce qui concerne les dépenses et recettes déclarées dans </w:t>
            </w:r>
            <w:r w:rsidR="00CF64C0">
              <w:t>les états financiers relatifs</w:t>
            </w:r>
            <w:r w:rsidRPr="00A75C9B">
              <w:t xml:space="preserve"> au </w:t>
            </w:r>
            <w:r w:rsidR="00AA479B">
              <w:t>Projet / Programme</w:t>
            </w:r>
            <w:r w:rsidRPr="00A75C9B">
              <w:t>. Il existe un risque substantiel de non</w:t>
            </w:r>
            <w:r w:rsidRPr="00A75C9B">
              <w:noBreakHyphen/>
              <w:t xml:space="preserve">réalisation des objectifs du contrôle interne en ce qui concerne la fiabilité des informations financières relatives au </w:t>
            </w:r>
            <w:r w:rsidR="00AA479B">
              <w:t>Projet / Programme</w:t>
            </w:r>
            <w:r w:rsidRPr="00A75C9B">
              <w:t>, l’efficacité et l'eff</w:t>
            </w:r>
            <w:r w:rsidR="00AA479B">
              <w:t>ectivité</w:t>
            </w:r>
            <w:r w:rsidRPr="00A75C9B">
              <w:t xml:space="preserve"> de ses opérations, ainsi que le respect de la réglementation applicable, notamment des conditions contractuelles applicables au projet. Ces risques pourraient avoir une incidence négative sur </w:t>
            </w:r>
            <w:r w:rsidR="00CF64C0">
              <w:t>les états financiers</w:t>
            </w:r>
            <w:r w:rsidRPr="00A75C9B">
              <w:t xml:space="preserve"> du </w:t>
            </w:r>
            <w:r w:rsidR="00AA479B">
              <w:t>Projet / Programme</w:t>
            </w:r>
            <w:r w:rsidRPr="00A75C9B">
              <w:t>. Une mesure corrective est requise d'urgence.</w:t>
            </w:r>
          </w:p>
        </w:tc>
      </w:tr>
      <w:tr w:rsidR="004179D5" w:rsidRPr="00B952B8" w14:paraId="7EFE2469" w14:textId="77777777" w:rsidTr="007C363B">
        <w:tc>
          <w:tcPr>
            <w:tcW w:w="9072" w:type="dxa"/>
            <w:shd w:val="clear" w:color="auto" w:fill="auto"/>
          </w:tcPr>
          <w:p w14:paraId="5329A079" w14:textId="4F7BF15B" w:rsidR="004179D5" w:rsidRPr="00A75C9B" w:rsidRDefault="004179D5" w:rsidP="007C363B">
            <w:r w:rsidRPr="00A75C9B">
              <w:rPr>
                <w:i/>
              </w:rPr>
              <w:t xml:space="preserve">Priorité 2 </w:t>
            </w:r>
            <w:r w:rsidRPr="00A75C9B">
              <w:t>–</w:t>
            </w:r>
            <w:r w:rsidRPr="00A75C9B">
              <w:rPr>
                <w:i/>
              </w:rPr>
              <w:t xml:space="preserve"> Une mesure particulière est requise rapidement</w:t>
            </w:r>
            <w:r w:rsidRPr="00A75C9B">
              <w:t>. Un élément ou une série d'éléments du contrôle interne présentent une faiblesse ou une déficience qui, sans être fondamentale, a trait à des insuffisances qui exposent certains domaines du contrôle interne (par exemple, la gestion des avoirs en caisse et en banque ou le contrôle du budget et des dépenses) à un niveau moins immédiat de risque d’erreur, d’irrégularité ou de fraude. Ce risque pourrait avoir une incidence sur l’efficacité du contrôle interne et sur ses objectifs et devrait préoccuper la direction de l’</w:t>
            </w:r>
            <w:r w:rsidR="00AA479B">
              <w:t>E</w:t>
            </w:r>
            <w:r w:rsidRPr="00A75C9B">
              <w:t>ntité. Une mesure particulière est requise rapidement.</w:t>
            </w:r>
          </w:p>
        </w:tc>
      </w:tr>
      <w:tr w:rsidR="004179D5" w:rsidRPr="00B952B8" w14:paraId="68B38D8B" w14:textId="77777777" w:rsidTr="007C363B">
        <w:tc>
          <w:tcPr>
            <w:tcW w:w="9072" w:type="dxa"/>
            <w:shd w:val="clear" w:color="auto" w:fill="auto"/>
          </w:tcPr>
          <w:p w14:paraId="76C7C3E8" w14:textId="45FF3195" w:rsidR="004179D5" w:rsidRPr="00A75C9B" w:rsidRDefault="004179D5" w:rsidP="007C363B">
            <w:r w:rsidRPr="00A75C9B">
              <w:rPr>
                <w:i/>
              </w:rPr>
              <w:t>Priorité 3 - Une mesure corrective particulière est souhaitable</w:t>
            </w:r>
            <w:r w:rsidRPr="00A75C9B">
              <w:t xml:space="preserve">. Le contrôle interne présente une faiblesse ou une déficience qui, considérée isolément, n'a pas d'incidence majeure, mais a trait à un domaine dans lequel l’amélioration du contrôle interne profiterait au </w:t>
            </w:r>
            <w:r w:rsidR="00AA479B">
              <w:t>Projet / Programme</w:t>
            </w:r>
            <w:r w:rsidRPr="00A75C9B">
              <w:t xml:space="preserve"> et/ou l’</w:t>
            </w:r>
            <w:r w:rsidR="00AA479B">
              <w:t>E</w:t>
            </w:r>
            <w:r w:rsidRPr="00A75C9B">
              <w:t>ntité pourrait faire preuve d'une efficacité et/ou d'une efficience accrues. Des effets indésirables sur les processus sont possibles et, combinés à d’autres faiblesses, pourraient être source de préoccupations.</w:t>
            </w:r>
          </w:p>
        </w:tc>
      </w:tr>
    </w:tbl>
    <w:p w14:paraId="51EDAD76" w14:textId="77777777" w:rsidR="004179D5" w:rsidRDefault="004179D5" w:rsidP="004179D5"/>
    <w:p w14:paraId="7BAB279F" w14:textId="701C02DC" w:rsidR="001646AF" w:rsidRDefault="001646AF">
      <w:pPr>
        <w:spacing w:before="0" w:after="0" w:line="240" w:lineRule="auto"/>
        <w:ind w:right="0"/>
        <w:jc w:val="left"/>
      </w:pPr>
      <w:r>
        <w:br w:type="page"/>
      </w:r>
    </w:p>
    <w:p w14:paraId="7DA694C0" w14:textId="66626C23" w:rsidR="001646AF" w:rsidRDefault="001646AF" w:rsidP="001646AF">
      <w:pPr>
        <w:pStyle w:val="Titre3"/>
      </w:pPr>
      <w:r>
        <w:t>Sur l’organisation générale</w:t>
      </w:r>
    </w:p>
    <w:p w14:paraId="73059122" w14:textId="1DE8E630" w:rsidR="00D01D83" w:rsidRDefault="00775839" w:rsidP="00775839">
      <w:pPr>
        <w:pStyle w:val="Titre4"/>
      </w:pPr>
      <w:r>
        <w:t>Gouvernance</w:t>
      </w: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127"/>
        <w:gridCol w:w="6945"/>
      </w:tblGrid>
      <w:tr w:rsidR="00775839" w:rsidRPr="0037198D" w14:paraId="151114EA" w14:textId="77777777" w:rsidTr="007C363B">
        <w:tc>
          <w:tcPr>
            <w:tcW w:w="2127" w:type="dxa"/>
            <w:shd w:val="clear" w:color="auto" w:fill="auto"/>
          </w:tcPr>
          <w:p w14:paraId="3FFC07A6" w14:textId="77777777" w:rsidR="00775839" w:rsidRPr="00211EB9" w:rsidRDefault="00775839" w:rsidP="007C363B">
            <w:pPr>
              <w:pStyle w:val="BodySingle"/>
              <w:spacing w:before="120" w:after="120" w:line="240" w:lineRule="auto"/>
              <w:rPr>
                <w:rFonts w:ascii="Garamond" w:hAnsi="Garamond"/>
                <w:sz w:val="22"/>
                <w:szCs w:val="24"/>
                <w:lang w:val="fr-FR"/>
              </w:rPr>
            </w:pPr>
            <w:bookmarkStart w:id="236" w:name="OLE_LINK3"/>
            <w:bookmarkStart w:id="237" w:name="OLE_LINK7"/>
            <w:bookmarkStart w:id="238" w:name="OLE_LINK40"/>
            <w:r w:rsidRPr="00211EB9">
              <w:rPr>
                <w:rFonts w:ascii="Garamond" w:hAnsi="Garamond"/>
                <w:b/>
                <w:sz w:val="22"/>
                <w:szCs w:val="24"/>
                <w:lang w:val="fr-FR"/>
              </w:rPr>
              <w:t>Constatation n°</w:t>
            </w:r>
            <w:r w:rsidRPr="00211EB9">
              <w:rPr>
                <w:rFonts w:ascii="Garamond" w:hAnsi="Garamond"/>
                <w:sz w:val="22"/>
                <w:szCs w:val="24"/>
                <w:lang w:val="fr-FR"/>
              </w:rPr>
              <w:t xml:space="preserve"> </w:t>
            </w:r>
          </w:p>
        </w:tc>
        <w:tc>
          <w:tcPr>
            <w:tcW w:w="6945" w:type="dxa"/>
            <w:shd w:val="clear" w:color="auto" w:fill="auto"/>
          </w:tcPr>
          <w:p w14:paraId="3CD43E05" w14:textId="77777777" w:rsidR="00775839" w:rsidRDefault="00775839" w:rsidP="007C363B">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Intitulé:</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intitulé de la constatation</w:t>
            </w:r>
            <w:r w:rsidR="00CF64C0">
              <w:rPr>
                <w:rFonts w:ascii="Garamond" w:hAnsi="Garamond"/>
                <w:sz w:val="22"/>
                <w:szCs w:val="24"/>
                <w:shd w:val="clear" w:color="auto" w:fill="D9D9D9" w:themeFill="background1" w:themeFillShade="D9"/>
                <w:lang w:val="fr-FR"/>
              </w:rPr>
              <w:t>&gt;</w:t>
            </w:r>
          </w:p>
          <w:p w14:paraId="42BE2EAA" w14:textId="6067A83E" w:rsidR="002B0899" w:rsidRPr="00211EB9" w:rsidRDefault="002B0899" w:rsidP="007C363B">
            <w:pPr>
              <w:pStyle w:val="BodySingle"/>
              <w:spacing w:before="120" w:after="120" w:line="240" w:lineRule="auto"/>
              <w:rPr>
                <w:rFonts w:ascii="Garamond" w:hAnsi="Garamond"/>
                <w:sz w:val="22"/>
                <w:szCs w:val="24"/>
                <w:lang w:val="fr-FR"/>
              </w:rPr>
            </w:pPr>
            <w:bookmarkStart w:id="239" w:name="OLE_LINK23"/>
            <w:bookmarkStart w:id="240" w:name="OLE_LINK39"/>
            <w:r w:rsidRPr="002B0899">
              <w:rPr>
                <w:rFonts w:ascii="Garamond" w:hAnsi="Garamond"/>
                <w:color w:val="FF0000"/>
                <w:sz w:val="22"/>
                <w:szCs w:val="24"/>
                <w:highlight w:val="yellow"/>
                <w:lang w:val="fr-FR"/>
              </w:rPr>
              <w:t xml:space="preserve">Exemple :  </w:t>
            </w:r>
            <w:bookmarkEnd w:id="239"/>
            <w:bookmarkEnd w:id="240"/>
            <w:r w:rsidRPr="002B0899">
              <w:rPr>
                <w:rFonts w:ascii="Garamond" w:hAnsi="Garamond"/>
                <w:color w:val="FF0000"/>
                <w:sz w:val="22"/>
                <w:szCs w:val="24"/>
                <w:highlight w:val="yellow"/>
                <w:lang w:val="fr-FR"/>
              </w:rPr>
              <w:t>insuffisances dans la gouvernance de l’Entité</w:t>
            </w:r>
          </w:p>
        </w:tc>
      </w:tr>
      <w:tr w:rsidR="00775839" w:rsidRPr="0037198D" w14:paraId="25FA807F" w14:textId="77777777" w:rsidTr="007C363B">
        <w:tc>
          <w:tcPr>
            <w:tcW w:w="9072" w:type="dxa"/>
            <w:gridSpan w:val="2"/>
            <w:shd w:val="clear" w:color="auto" w:fill="auto"/>
          </w:tcPr>
          <w:p w14:paraId="36BDFD16" w14:textId="77777777" w:rsidR="00775839" w:rsidRDefault="00775839" w:rsidP="007C363B">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Description de</w:t>
            </w:r>
            <w:r>
              <w:rPr>
                <w:rFonts w:ascii="Garamond" w:hAnsi="Garamond"/>
                <w:b/>
                <w:sz w:val="22"/>
                <w:szCs w:val="24"/>
                <w:lang w:val="fr-FR"/>
              </w:rPr>
              <w:t xml:space="preserve"> la</w:t>
            </w:r>
            <w:r w:rsidRPr="00211EB9">
              <w:rPr>
                <w:rFonts w:ascii="Garamond" w:hAnsi="Garamond"/>
                <w:b/>
                <w:sz w:val="22"/>
                <w:szCs w:val="24"/>
                <w:lang w:val="fr-FR"/>
              </w:rPr>
              <w:t xml:space="preserve"> constatation</w:t>
            </w:r>
            <w:r>
              <w:rPr>
                <w:rFonts w:ascii="Garamond" w:hAnsi="Garamond"/>
                <w:b/>
                <w:sz w:val="22"/>
                <w:szCs w:val="24"/>
                <w:lang w:val="fr-FR"/>
              </w:rPr>
              <w:t xml:space="preserve"> </w:t>
            </w:r>
            <w:r w:rsidRPr="00211EB9">
              <w:rPr>
                <w:rFonts w:ascii="Garamond" w:hAnsi="Garamond"/>
                <w:b/>
                <w:sz w:val="22"/>
                <w:szCs w:val="24"/>
                <w:lang w:val="fr-FR"/>
              </w:rPr>
              <w:t>:</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description détaillée de la constatation couvrant les faits, critères, cause(s) et incidence(s). Pour les critères, mentionner précisément l’article ou la clause des dispositions contractuelles</w:t>
            </w:r>
            <w:r w:rsidR="00CF64C0">
              <w:rPr>
                <w:rFonts w:ascii="Garamond" w:hAnsi="Garamond"/>
                <w:sz w:val="22"/>
                <w:szCs w:val="24"/>
                <w:shd w:val="clear" w:color="auto" w:fill="D9D9D9" w:themeFill="background1" w:themeFillShade="D9"/>
                <w:lang w:val="fr-FR"/>
              </w:rPr>
              <w:t>&gt;</w:t>
            </w:r>
          </w:p>
          <w:p w14:paraId="158D3714" w14:textId="77777777" w:rsidR="002B0899" w:rsidRPr="002B0899" w:rsidRDefault="002B0899" w:rsidP="002B0899">
            <w:pPr>
              <w:pStyle w:val="BodySingle"/>
              <w:spacing w:before="120" w:line="240" w:lineRule="auto"/>
              <w:rPr>
                <w:rFonts w:ascii="Garamond" w:hAnsi="Garamond"/>
                <w:color w:val="FF0000"/>
                <w:sz w:val="22"/>
                <w:szCs w:val="24"/>
                <w:highlight w:val="yellow"/>
                <w:lang w:val="fr-FR"/>
              </w:rPr>
            </w:pPr>
            <w:r w:rsidRPr="002B0899">
              <w:rPr>
                <w:rFonts w:ascii="Garamond" w:hAnsi="Garamond"/>
                <w:color w:val="FF0000"/>
                <w:sz w:val="22"/>
                <w:szCs w:val="24"/>
                <w:highlight w:val="yellow"/>
                <w:lang w:val="fr-FR"/>
              </w:rPr>
              <w:t>Exemple : Lors de nos vérifications, nous avons constaté les insuffisances suivantes :</w:t>
            </w:r>
          </w:p>
          <w:p w14:paraId="71C7CDC0" w14:textId="77777777" w:rsidR="002B0899" w:rsidRPr="002B0899" w:rsidRDefault="002B0899" w:rsidP="002B0899">
            <w:pPr>
              <w:pStyle w:val="BodySingle"/>
              <w:numPr>
                <w:ilvl w:val="0"/>
                <w:numId w:val="30"/>
              </w:numPr>
              <w:spacing w:line="240" w:lineRule="auto"/>
              <w:ind w:left="357" w:hanging="357"/>
              <w:rPr>
                <w:rFonts w:ascii="Garamond" w:hAnsi="Garamond"/>
                <w:color w:val="FF0000"/>
                <w:sz w:val="22"/>
                <w:szCs w:val="24"/>
                <w:highlight w:val="yellow"/>
                <w:lang w:val="fr-FR"/>
              </w:rPr>
            </w:pPr>
            <w:r w:rsidRPr="002B0899">
              <w:rPr>
                <w:rFonts w:ascii="Garamond" w:hAnsi="Garamond"/>
                <w:color w:val="FF0000"/>
                <w:sz w:val="22"/>
                <w:szCs w:val="24"/>
                <w:highlight w:val="yellow"/>
                <w:lang w:val="fr-FR"/>
              </w:rPr>
              <w:t>Aucun PV relatif à la tenue des réunions statutaires des organes de gouvernance ne nous a été remis;</w:t>
            </w:r>
          </w:p>
          <w:p w14:paraId="4B5C10BA" w14:textId="41311FC1" w:rsidR="002B0899" w:rsidRPr="00211EB9" w:rsidRDefault="002B0899" w:rsidP="002B0899">
            <w:pPr>
              <w:pStyle w:val="BodySingle"/>
              <w:numPr>
                <w:ilvl w:val="0"/>
                <w:numId w:val="30"/>
              </w:numPr>
              <w:spacing w:after="120" w:line="240" w:lineRule="auto"/>
              <w:rPr>
                <w:rFonts w:ascii="Garamond" w:hAnsi="Garamond"/>
                <w:sz w:val="22"/>
                <w:szCs w:val="24"/>
                <w:lang w:val="fr-FR"/>
              </w:rPr>
            </w:pPr>
            <w:r w:rsidRPr="002B0899">
              <w:rPr>
                <w:rFonts w:ascii="Garamond" w:hAnsi="Garamond"/>
                <w:color w:val="FF0000"/>
                <w:sz w:val="22"/>
                <w:szCs w:val="24"/>
                <w:highlight w:val="yellow"/>
                <w:lang w:val="fr-FR"/>
              </w:rPr>
              <w:t>Les mandats des membres du comité de pilotage ont été renouvelés par tacite reconduction sans qu’aucune réunion statutaire ne soit tenue et sans que cette modalité ne soit clairement spécifiée dans les statuts</w:t>
            </w:r>
            <w:r w:rsidR="00B5043C">
              <w:rPr>
                <w:rFonts w:ascii="Garamond" w:hAnsi="Garamond"/>
                <w:color w:val="FF0000"/>
                <w:sz w:val="22"/>
                <w:szCs w:val="24"/>
                <w:lang w:val="fr-FR"/>
              </w:rPr>
              <w:t>.</w:t>
            </w:r>
          </w:p>
        </w:tc>
      </w:tr>
      <w:tr w:rsidR="00775839" w:rsidRPr="0037198D" w14:paraId="6E98BC53" w14:textId="77777777" w:rsidTr="007C363B">
        <w:tc>
          <w:tcPr>
            <w:tcW w:w="9072" w:type="dxa"/>
            <w:gridSpan w:val="2"/>
            <w:shd w:val="clear" w:color="auto" w:fill="auto"/>
          </w:tcPr>
          <w:p w14:paraId="16204236" w14:textId="4E043A00" w:rsidR="00775839" w:rsidRPr="00211EB9" w:rsidRDefault="00775839" w:rsidP="007C363B">
            <w:pPr>
              <w:pStyle w:val="BodySingle"/>
              <w:spacing w:before="120" w:after="120" w:line="240" w:lineRule="auto"/>
              <w:rPr>
                <w:rFonts w:ascii="Garamond" w:hAnsi="Garamond"/>
                <w:sz w:val="22"/>
                <w:szCs w:val="24"/>
                <w:lang w:val="fr-FR"/>
              </w:rPr>
            </w:pPr>
            <w:r w:rsidRPr="00211EB9">
              <w:rPr>
                <w:rFonts w:ascii="Garamond" w:hAnsi="Garamond"/>
                <w:b/>
                <w:sz w:val="22"/>
                <w:szCs w:val="24"/>
                <w:lang w:val="fr-FR"/>
              </w:rPr>
              <w:t>Recommandations</w:t>
            </w:r>
            <w:r>
              <w:rPr>
                <w:rFonts w:ascii="Garamond" w:hAnsi="Garamond"/>
                <w:b/>
                <w:sz w:val="22"/>
                <w:szCs w:val="24"/>
                <w:lang w:val="fr-FR"/>
              </w:rPr>
              <w:t xml:space="preserve"> </w:t>
            </w:r>
            <w:r w:rsidRPr="00211EB9">
              <w:rPr>
                <w:rFonts w:ascii="Garamond" w:hAnsi="Garamond"/>
                <w:b/>
                <w:sz w:val="22"/>
                <w:szCs w:val="24"/>
                <w:lang w:val="fr-FR"/>
              </w:rPr>
              <w:t>:</w:t>
            </w:r>
            <w:r w:rsidRPr="00211EB9">
              <w:rPr>
                <w:rFonts w:ascii="Garamond" w:hAnsi="Garamond"/>
                <w:sz w:val="22"/>
                <w:szCs w:val="24"/>
                <w:lang w:val="fr-FR"/>
              </w:rPr>
              <w:t xml:space="preserve"> </w:t>
            </w:r>
            <w:bookmarkStart w:id="241" w:name="OLE_LINK94"/>
            <w:bookmarkStart w:id="242" w:name="OLE_LINK95"/>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l</w:t>
            </w:r>
            <w:r w:rsidRPr="00211EB9">
              <w:rPr>
                <w:rFonts w:ascii="Garamond" w:hAnsi="Garamond"/>
                <w:sz w:val="22"/>
                <w:szCs w:val="24"/>
                <w:highlight w:val="lightGray"/>
                <w:lang w:val="fr-FR"/>
              </w:rPr>
              <w:t>es recommandations doivent viser à corriger les situations existantes, à améliorer la gestion et le système de contrôle interne du projet ou à accroître le respect des contrôles établis</w:t>
            </w:r>
            <w:r>
              <w:rPr>
                <w:rFonts w:ascii="Garamond" w:hAnsi="Garamond"/>
                <w:sz w:val="22"/>
                <w:szCs w:val="24"/>
                <w:highlight w:val="lightGray"/>
                <w:lang w:val="fr-FR"/>
              </w:rPr>
              <w:t xml:space="preserve"> et/ou des meilleures </w:t>
            </w:r>
            <w:r w:rsidRPr="00CF64C0">
              <w:rPr>
                <w:rFonts w:ascii="Garamond" w:hAnsi="Garamond"/>
                <w:sz w:val="22"/>
                <w:szCs w:val="24"/>
                <w:highlight w:val="lightGray"/>
                <w:shd w:val="clear" w:color="auto" w:fill="D9D9D9" w:themeFill="background1" w:themeFillShade="D9"/>
                <w:lang w:val="fr-FR"/>
              </w:rPr>
              <w:t>pratique</w:t>
            </w:r>
            <w:bookmarkEnd w:id="241"/>
            <w:bookmarkEnd w:id="242"/>
            <w:r w:rsidR="00CF64C0" w:rsidRPr="00CF64C0">
              <w:rPr>
                <w:rFonts w:ascii="Garamond" w:hAnsi="Garamond"/>
                <w:sz w:val="22"/>
                <w:szCs w:val="24"/>
                <w:shd w:val="clear" w:color="auto" w:fill="D9D9D9" w:themeFill="background1" w:themeFillShade="D9"/>
                <w:lang w:val="fr-FR"/>
              </w:rPr>
              <w:t>s&gt;</w:t>
            </w:r>
          </w:p>
        </w:tc>
      </w:tr>
      <w:tr w:rsidR="00775839" w:rsidRPr="0037198D" w14:paraId="14039F97" w14:textId="77777777" w:rsidTr="007C363B">
        <w:tc>
          <w:tcPr>
            <w:tcW w:w="9072" w:type="dxa"/>
            <w:gridSpan w:val="2"/>
            <w:shd w:val="clear" w:color="auto" w:fill="auto"/>
          </w:tcPr>
          <w:p w14:paraId="747DAA85" w14:textId="4BE6741B" w:rsidR="00775839" w:rsidRPr="00A116A9" w:rsidRDefault="00775839" w:rsidP="007C363B">
            <w:pPr>
              <w:pStyle w:val="BodySingle"/>
              <w:spacing w:before="120" w:after="120" w:line="240" w:lineRule="auto"/>
              <w:rPr>
                <w:rFonts w:ascii="Garamond" w:hAnsi="Garamond"/>
                <w:sz w:val="22"/>
                <w:szCs w:val="24"/>
                <w:lang w:val="fr-FR"/>
              </w:rPr>
            </w:pPr>
            <w:bookmarkStart w:id="243" w:name="OLE_LINK96"/>
            <w:bookmarkStart w:id="244" w:name="OLE_LINK97"/>
            <w:r w:rsidRPr="00211EB9">
              <w:rPr>
                <w:rFonts w:ascii="Garamond" w:hAnsi="Garamond"/>
                <w:b/>
                <w:sz w:val="22"/>
                <w:szCs w:val="24"/>
                <w:lang w:val="fr-FR"/>
              </w:rPr>
              <w:t>Priorité de la recommandation:</w:t>
            </w:r>
            <w:r>
              <w:rPr>
                <w:rFonts w:ascii="Garamond" w:hAnsi="Garamond"/>
                <w:b/>
                <w:sz w:val="22"/>
                <w:szCs w:val="24"/>
                <w:lang w:val="fr-FR"/>
              </w:rPr>
              <w:t xml:space="preserve"> </w:t>
            </w:r>
            <w:r w:rsidRPr="00211EB9">
              <w:rPr>
                <w:rFonts w:ascii="Garamond" w:hAnsi="Garamond"/>
                <w:sz w:val="22"/>
                <w:szCs w:val="24"/>
                <w:lang w:val="fr-FR"/>
              </w:rPr>
              <w:t xml:space="preserve"> Priorité 1 - Une mesure </w:t>
            </w:r>
            <w:r>
              <w:rPr>
                <w:rFonts w:ascii="Garamond" w:hAnsi="Garamond"/>
                <w:sz w:val="22"/>
                <w:szCs w:val="24"/>
                <w:lang w:val="fr-FR"/>
              </w:rPr>
              <w:t>particulière</w:t>
            </w:r>
            <w:r w:rsidRPr="00211EB9">
              <w:rPr>
                <w:rFonts w:ascii="Garamond" w:hAnsi="Garamond"/>
                <w:sz w:val="22"/>
                <w:szCs w:val="24"/>
                <w:lang w:val="fr-FR"/>
              </w:rPr>
              <w:t xml:space="preserve"> est requise d'urgence</w:t>
            </w:r>
            <w:r>
              <w:rPr>
                <w:rFonts w:ascii="Garamond" w:hAnsi="Garamond"/>
                <w:sz w:val="22"/>
                <w:szCs w:val="24"/>
                <w:lang w:val="fr-FR"/>
              </w:rPr>
              <w:t xml:space="preserve"> </w:t>
            </w:r>
            <w:r w:rsidRPr="00211EB9">
              <w:rPr>
                <w:rFonts w:ascii="Garamond" w:hAnsi="Garamond"/>
                <w:sz w:val="22"/>
                <w:szCs w:val="24"/>
                <w:lang w:val="fr-FR"/>
              </w:rPr>
              <w:t>; Priorité 2 - Une mesure particulière est requise rapidement</w:t>
            </w:r>
            <w:r>
              <w:rPr>
                <w:rFonts w:ascii="Garamond" w:hAnsi="Garamond"/>
                <w:sz w:val="22"/>
                <w:szCs w:val="24"/>
                <w:lang w:val="fr-FR"/>
              </w:rPr>
              <w:t xml:space="preserve"> </w:t>
            </w:r>
            <w:r w:rsidRPr="00211EB9">
              <w:rPr>
                <w:rFonts w:ascii="Garamond" w:hAnsi="Garamond"/>
                <w:sz w:val="22"/>
                <w:szCs w:val="24"/>
                <w:lang w:val="fr-FR"/>
              </w:rPr>
              <w:t xml:space="preserve">; Priorité 3 - Une mesure corrective particulière est </w:t>
            </w:r>
            <w:bookmarkEnd w:id="243"/>
            <w:bookmarkEnd w:id="244"/>
            <w:r w:rsidR="00CF64C0">
              <w:rPr>
                <w:rFonts w:ascii="Garamond" w:hAnsi="Garamond"/>
                <w:color w:val="FF0000"/>
                <w:sz w:val="22"/>
                <w:szCs w:val="24"/>
                <w:lang w:val="fr-FR"/>
              </w:rPr>
              <w:t>(Ne conserver que l’option applicable)</w:t>
            </w:r>
          </w:p>
        </w:tc>
      </w:tr>
      <w:tr w:rsidR="00775839" w:rsidRPr="0037198D" w14:paraId="3820BAE2" w14:textId="77777777" w:rsidTr="007C363B">
        <w:tc>
          <w:tcPr>
            <w:tcW w:w="9072" w:type="dxa"/>
            <w:gridSpan w:val="2"/>
            <w:shd w:val="clear" w:color="auto" w:fill="auto"/>
          </w:tcPr>
          <w:p w14:paraId="6A0E0D4A" w14:textId="4DC50B04" w:rsidR="00775839" w:rsidRPr="00211EB9" w:rsidRDefault="00775839" w:rsidP="007C363B">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w:t>
            </w:r>
            <w:r w:rsidRPr="00211EB9">
              <w:rPr>
                <w:rFonts w:ascii="Garamond" w:hAnsi="Garamond"/>
                <w:b/>
                <w:sz w:val="22"/>
                <w:szCs w:val="24"/>
                <w:lang w:val="fr-FR"/>
              </w:rPr>
              <w:t xml:space="preserve"> de l'</w:t>
            </w:r>
            <w:r w:rsidR="00AA479B">
              <w:rPr>
                <w:rFonts w:ascii="Garamond" w:hAnsi="Garamond"/>
                <w:b/>
                <w:sz w:val="22"/>
                <w:szCs w:val="24"/>
                <w:lang w:val="fr-FR"/>
              </w:rPr>
              <w:t>E</w:t>
            </w:r>
            <w:r w:rsidRPr="00211EB9">
              <w:rPr>
                <w:rFonts w:ascii="Garamond" w:hAnsi="Garamond"/>
                <w:b/>
                <w:sz w:val="22"/>
                <w:szCs w:val="24"/>
                <w:lang w:val="fr-FR"/>
              </w:rPr>
              <w:t>ntité:</w:t>
            </w:r>
            <w:bookmarkStart w:id="245" w:name="OLE_LINK194"/>
            <w:bookmarkStart w:id="246" w:name="OLE_LINK195"/>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4E6E32">
              <w:rPr>
                <w:rFonts w:ascii="Garamond" w:hAnsi="Garamond"/>
                <w:sz w:val="22"/>
                <w:szCs w:val="24"/>
                <w:shd w:val="clear" w:color="auto" w:fill="D9D9D9" w:themeFill="background1" w:themeFillShade="D9"/>
                <w:lang w:val="fr-FR"/>
              </w:rPr>
              <w:t>L’</w:t>
            </w:r>
            <w:r w:rsidR="00AA479B">
              <w:rPr>
                <w:rFonts w:ascii="Garamond" w:hAnsi="Garamond"/>
                <w:sz w:val="22"/>
                <w:szCs w:val="24"/>
                <w:shd w:val="clear" w:color="auto" w:fill="D9D9D9" w:themeFill="background1" w:themeFillShade="D9"/>
                <w:lang w:val="fr-FR"/>
              </w:rPr>
              <w:t>E</w:t>
            </w:r>
            <w:r w:rsidRPr="004E6E32">
              <w:rPr>
                <w:rFonts w:ascii="Garamond" w:hAnsi="Garamond"/>
                <w:sz w:val="22"/>
                <w:szCs w:val="24"/>
                <w:shd w:val="clear" w:color="auto" w:fill="D9D9D9" w:themeFill="background1" w:themeFillShade="D9"/>
                <w:lang w:val="fr-FR"/>
              </w:rPr>
              <w:t>ntité indique si elle est d’accord ou non avec la constatation et fait part de ses observations</w:t>
            </w:r>
            <w:bookmarkEnd w:id="245"/>
            <w:bookmarkEnd w:id="246"/>
            <w:r w:rsidR="00CF64C0">
              <w:rPr>
                <w:rFonts w:ascii="Garamond" w:hAnsi="Garamond"/>
                <w:sz w:val="22"/>
                <w:szCs w:val="24"/>
                <w:shd w:val="clear" w:color="auto" w:fill="D9D9D9" w:themeFill="background1" w:themeFillShade="D9"/>
                <w:lang w:val="fr-FR"/>
              </w:rPr>
              <w:t>&gt;</w:t>
            </w:r>
          </w:p>
        </w:tc>
      </w:tr>
      <w:tr w:rsidR="00AA479B" w:rsidRPr="0037198D" w14:paraId="0BBBBCD5" w14:textId="77777777" w:rsidTr="007C363B">
        <w:tc>
          <w:tcPr>
            <w:tcW w:w="9072" w:type="dxa"/>
            <w:gridSpan w:val="2"/>
            <w:shd w:val="clear" w:color="auto" w:fill="auto"/>
          </w:tcPr>
          <w:p w14:paraId="0B385905" w14:textId="2C158377" w:rsidR="00AA479B" w:rsidRDefault="00AA479B" w:rsidP="007C363B">
            <w:pPr>
              <w:pStyle w:val="BodySingle"/>
              <w:spacing w:before="120" w:after="120" w:line="240" w:lineRule="auto"/>
              <w:rPr>
                <w:rFonts w:ascii="Garamond" w:hAnsi="Garamond"/>
                <w:b/>
                <w:sz w:val="22"/>
                <w:szCs w:val="24"/>
                <w:lang w:val="fr-FR"/>
              </w:rPr>
            </w:pPr>
            <w:r>
              <w:rPr>
                <w:rFonts w:ascii="Garamond" w:hAnsi="Garamond"/>
                <w:b/>
                <w:sz w:val="22"/>
                <w:szCs w:val="24"/>
                <w:lang w:val="fr-FR"/>
              </w:rPr>
              <w:t xml:space="preserve">Commentaires de l’Autorité contractante : </w:t>
            </w:r>
          </w:p>
        </w:tc>
      </w:tr>
      <w:tr w:rsidR="00775839" w:rsidRPr="0037198D" w14:paraId="70C8F53B" w14:textId="77777777" w:rsidTr="007C363B">
        <w:tc>
          <w:tcPr>
            <w:tcW w:w="9072" w:type="dxa"/>
            <w:gridSpan w:val="2"/>
            <w:shd w:val="clear" w:color="auto" w:fill="auto"/>
          </w:tcPr>
          <w:p w14:paraId="7627D2A5" w14:textId="0EDE9B08" w:rsidR="00775839" w:rsidRPr="00211EB9" w:rsidRDefault="00775839" w:rsidP="007C363B">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 définitifs</w:t>
            </w:r>
            <w:r w:rsidRPr="00211EB9">
              <w:rPr>
                <w:rFonts w:ascii="Garamond" w:hAnsi="Garamond"/>
                <w:b/>
                <w:sz w:val="22"/>
                <w:szCs w:val="24"/>
                <w:lang w:val="fr-FR"/>
              </w:rPr>
              <w:t xml:space="preserve"> de l’auditeur:</w:t>
            </w:r>
            <w:r w:rsidRPr="00211EB9">
              <w:rPr>
                <w:rFonts w:ascii="Garamond" w:hAnsi="Garamond"/>
                <w:sz w:val="22"/>
                <w:szCs w:val="24"/>
                <w:lang w:val="fr-FR"/>
              </w:rPr>
              <w:t xml:space="preserve"> </w:t>
            </w:r>
            <w:r w:rsidR="00CF64C0" w:rsidRPr="00CF64C0">
              <w:rPr>
                <w:rFonts w:ascii="Garamond" w:hAnsi="Garamond"/>
                <w:sz w:val="22"/>
                <w:szCs w:val="24"/>
                <w:shd w:val="clear" w:color="auto" w:fill="D9D9D9" w:themeFill="background1" w:themeFillShade="D9"/>
                <w:lang w:val="fr-FR"/>
              </w:rPr>
              <w:t>&lt;</w:t>
            </w:r>
            <w:r w:rsidRPr="00CF64C0">
              <w:rPr>
                <w:rFonts w:ascii="Garamond" w:hAnsi="Garamond"/>
                <w:sz w:val="22"/>
                <w:szCs w:val="24"/>
                <w:shd w:val="clear" w:color="auto" w:fill="D9D9D9" w:themeFill="background1" w:themeFillShade="D9"/>
                <w:lang w:val="fr-FR"/>
              </w:rPr>
              <w:t>En cas de désaccord avec les commentaires de l’</w:t>
            </w:r>
            <w:r w:rsidR="00CF64C0" w:rsidRPr="00CF64C0">
              <w:rPr>
                <w:rFonts w:ascii="Garamond" w:hAnsi="Garamond"/>
                <w:sz w:val="22"/>
                <w:szCs w:val="24"/>
                <w:shd w:val="clear" w:color="auto" w:fill="D9D9D9" w:themeFill="background1" w:themeFillShade="D9"/>
                <w:lang w:val="fr-FR"/>
              </w:rPr>
              <w:t>E</w:t>
            </w:r>
            <w:r w:rsidRPr="00CF64C0">
              <w:rPr>
                <w:rFonts w:ascii="Garamond" w:hAnsi="Garamond"/>
                <w:sz w:val="22"/>
                <w:szCs w:val="24"/>
                <w:shd w:val="clear" w:color="auto" w:fill="D9D9D9" w:themeFill="background1" w:themeFillShade="D9"/>
                <w:lang w:val="fr-FR"/>
              </w:rPr>
              <w:t>ntité, l’auditeur réfute ici les observations de l'entité et justifie le maintien de sa constatation, qu’il considère toujours justifiée</w:t>
            </w:r>
            <w:r w:rsidR="00CF64C0" w:rsidRPr="00CF64C0">
              <w:rPr>
                <w:rFonts w:ascii="Garamond" w:hAnsi="Garamond"/>
                <w:sz w:val="22"/>
                <w:szCs w:val="24"/>
                <w:shd w:val="clear" w:color="auto" w:fill="D9D9D9" w:themeFill="background1" w:themeFillShade="D9"/>
                <w:lang w:val="fr-FR"/>
              </w:rPr>
              <w:t>&gt;</w:t>
            </w:r>
          </w:p>
        </w:tc>
      </w:tr>
      <w:bookmarkEnd w:id="236"/>
      <w:bookmarkEnd w:id="237"/>
      <w:bookmarkEnd w:id="238"/>
    </w:tbl>
    <w:p w14:paraId="6A0E4107" w14:textId="77777777" w:rsidR="00775839" w:rsidRDefault="00775839">
      <w:pPr>
        <w:spacing w:before="0" w:after="0" w:line="240" w:lineRule="auto"/>
        <w:ind w:right="0"/>
        <w:jc w:val="left"/>
      </w:pPr>
    </w:p>
    <w:p w14:paraId="3FE1A493" w14:textId="5DD175D9" w:rsidR="00775839" w:rsidRDefault="00775839" w:rsidP="00775839">
      <w:pPr>
        <w:pStyle w:val="Titre4"/>
      </w:pPr>
      <w:r>
        <w:t>Organisation administrative et environnement inst</w:t>
      </w:r>
      <w:r w:rsidR="00B25E98">
        <w:t>it</w:t>
      </w:r>
      <w:r>
        <w:t>utionnel</w:t>
      </w:r>
    </w:p>
    <w:p w14:paraId="0F9B09B5" w14:textId="0F4C2F9D" w:rsidR="00A41EE4" w:rsidRDefault="00775839" w:rsidP="00A41EE4">
      <w:pPr>
        <w:pStyle w:val="Titre4"/>
      </w:pPr>
      <w:r>
        <w:t>Manuel de procédures</w:t>
      </w: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127"/>
        <w:gridCol w:w="6945"/>
      </w:tblGrid>
      <w:tr w:rsidR="00B5043C" w:rsidRPr="0037198D" w14:paraId="5633A625" w14:textId="77777777" w:rsidTr="00B5043C">
        <w:tc>
          <w:tcPr>
            <w:tcW w:w="2127" w:type="dxa"/>
            <w:shd w:val="clear" w:color="auto" w:fill="auto"/>
          </w:tcPr>
          <w:p w14:paraId="0BFED56D" w14:textId="77777777" w:rsidR="00B5043C" w:rsidRPr="00211EB9" w:rsidRDefault="00B5043C" w:rsidP="00B5043C">
            <w:pPr>
              <w:pStyle w:val="BodySingle"/>
              <w:spacing w:before="120" w:after="120" w:line="240" w:lineRule="auto"/>
              <w:rPr>
                <w:rFonts w:ascii="Garamond" w:hAnsi="Garamond"/>
                <w:sz w:val="22"/>
                <w:szCs w:val="24"/>
                <w:lang w:val="fr-FR"/>
              </w:rPr>
            </w:pPr>
            <w:bookmarkStart w:id="247" w:name="OLE_LINK69"/>
            <w:bookmarkStart w:id="248" w:name="OLE_LINK70"/>
            <w:r w:rsidRPr="00211EB9">
              <w:rPr>
                <w:rFonts w:ascii="Garamond" w:hAnsi="Garamond"/>
                <w:b/>
                <w:sz w:val="22"/>
                <w:szCs w:val="24"/>
                <w:lang w:val="fr-FR"/>
              </w:rPr>
              <w:t>Constatation n°</w:t>
            </w:r>
            <w:r w:rsidRPr="00211EB9">
              <w:rPr>
                <w:rFonts w:ascii="Garamond" w:hAnsi="Garamond"/>
                <w:sz w:val="22"/>
                <w:szCs w:val="24"/>
                <w:lang w:val="fr-FR"/>
              </w:rPr>
              <w:t xml:space="preserve"> </w:t>
            </w:r>
          </w:p>
        </w:tc>
        <w:tc>
          <w:tcPr>
            <w:tcW w:w="6945" w:type="dxa"/>
            <w:shd w:val="clear" w:color="auto" w:fill="auto"/>
          </w:tcPr>
          <w:p w14:paraId="4A4E5CD0" w14:textId="77777777" w:rsidR="00B5043C" w:rsidRDefault="00B5043C" w:rsidP="00B5043C">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Intitulé:</w:t>
            </w:r>
            <w:r w:rsidRPr="00211EB9">
              <w:rPr>
                <w:rFonts w:ascii="Garamond" w:hAnsi="Garamond"/>
                <w:sz w:val="22"/>
                <w:szCs w:val="24"/>
                <w:lang w:val="fr-FR"/>
              </w:rPr>
              <w:t xml:space="preserve"> </w:t>
            </w:r>
            <w:r>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intitulé de la constatation</w:t>
            </w:r>
            <w:r>
              <w:rPr>
                <w:rFonts w:ascii="Garamond" w:hAnsi="Garamond"/>
                <w:sz w:val="22"/>
                <w:szCs w:val="24"/>
                <w:shd w:val="clear" w:color="auto" w:fill="D9D9D9" w:themeFill="background1" w:themeFillShade="D9"/>
                <w:lang w:val="fr-FR"/>
              </w:rPr>
              <w:t>&gt;</w:t>
            </w:r>
          </w:p>
          <w:p w14:paraId="3B4B6377" w14:textId="1439C69D" w:rsidR="00B5043C" w:rsidRPr="00211EB9" w:rsidRDefault="00B5043C" w:rsidP="00B5043C">
            <w:pPr>
              <w:pStyle w:val="BodySingle"/>
              <w:spacing w:before="120" w:after="120" w:line="240" w:lineRule="auto"/>
              <w:rPr>
                <w:rFonts w:ascii="Garamond" w:hAnsi="Garamond"/>
                <w:sz w:val="22"/>
                <w:szCs w:val="24"/>
                <w:lang w:val="fr-FR"/>
              </w:rPr>
            </w:pPr>
            <w:r w:rsidRPr="002B0899">
              <w:rPr>
                <w:rFonts w:ascii="Garamond" w:hAnsi="Garamond"/>
                <w:color w:val="FF0000"/>
                <w:sz w:val="22"/>
                <w:szCs w:val="24"/>
                <w:highlight w:val="yellow"/>
                <w:lang w:val="fr-FR"/>
              </w:rPr>
              <w:t xml:space="preserve">Exemple : </w:t>
            </w:r>
            <w:r w:rsidRPr="00B5043C">
              <w:rPr>
                <w:rFonts w:ascii="Garamond" w:hAnsi="Garamond"/>
                <w:color w:val="FF0000"/>
                <w:sz w:val="22"/>
                <w:szCs w:val="24"/>
                <w:highlight w:val="yellow"/>
                <w:lang w:val="fr-FR"/>
              </w:rPr>
              <w:t>Manuel de procédures non adapté à la gestion actuelle</w:t>
            </w:r>
          </w:p>
        </w:tc>
      </w:tr>
      <w:tr w:rsidR="00B5043C" w:rsidRPr="0037198D" w14:paraId="1B0FDA28" w14:textId="77777777" w:rsidTr="00B5043C">
        <w:tc>
          <w:tcPr>
            <w:tcW w:w="9072" w:type="dxa"/>
            <w:gridSpan w:val="2"/>
            <w:shd w:val="clear" w:color="auto" w:fill="auto"/>
          </w:tcPr>
          <w:p w14:paraId="1679B216" w14:textId="77777777" w:rsidR="00B5043C" w:rsidRDefault="00B5043C" w:rsidP="00B5043C">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Description de</w:t>
            </w:r>
            <w:r>
              <w:rPr>
                <w:rFonts w:ascii="Garamond" w:hAnsi="Garamond"/>
                <w:b/>
                <w:sz w:val="22"/>
                <w:szCs w:val="24"/>
                <w:lang w:val="fr-FR"/>
              </w:rPr>
              <w:t xml:space="preserve"> la</w:t>
            </w:r>
            <w:r w:rsidRPr="00211EB9">
              <w:rPr>
                <w:rFonts w:ascii="Garamond" w:hAnsi="Garamond"/>
                <w:b/>
                <w:sz w:val="22"/>
                <w:szCs w:val="24"/>
                <w:lang w:val="fr-FR"/>
              </w:rPr>
              <w:t xml:space="preserve"> constatation</w:t>
            </w:r>
            <w:r>
              <w:rPr>
                <w:rFonts w:ascii="Garamond" w:hAnsi="Garamond"/>
                <w:b/>
                <w:sz w:val="22"/>
                <w:szCs w:val="24"/>
                <w:lang w:val="fr-FR"/>
              </w:rPr>
              <w:t xml:space="preserve"> </w:t>
            </w:r>
            <w:r w:rsidRPr="00211EB9">
              <w:rPr>
                <w:rFonts w:ascii="Garamond" w:hAnsi="Garamond"/>
                <w:b/>
                <w:sz w:val="22"/>
                <w:szCs w:val="24"/>
                <w:lang w:val="fr-FR"/>
              </w:rPr>
              <w:t>:</w:t>
            </w:r>
            <w:r w:rsidRPr="00211EB9">
              <w:rPr>
                <w:rFonts w:ascii="Garamond" w:hAnsi="Garamond"/>
                <w:sz w:val="22"/>
                <w:szCs w:val="24"/>
                <w:lang w:val="fr-FR"/>
              </w:rPr>
              <w:t xml:space="preserve"> </w:t>
            </w:r>
            <w:r>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description détaillée de la constatation couvrant les faits, critères, cause(s) et incidence(s). Pour les critères, mentionner précisément l’article ou la clause des dispositions contractuelles</w:t>
            </w:r>
            <w:r>
              <w:rPr>
                <w:rFonts w:ascii="Garamond" w:hAnsi="Garamond"/>
                <w:sz w:val="22"/>
                <w:szCs w:val="24"/>
                <w:shd w:val="clear" w:color="auto" w:fill="D9D9D9" w:themeFill="background1" w:themeFillShade="D9"/>
                <w:lang w:val="fr-FR"/>
              </w:rPr>
              <w:t>&gt;</w:t>
            </w:r>
          </w:p>
          <w:p w14:paraId="4CB594C8" w14:textId="77777777" w:rsidR="00B5043C" w:rsidRPr="002B0899" w:rsidRDefault="00B5043C" w:rsidP="00B5043C">
            <w:pPr>
              <w:spacing w:after="0"/>
              <w:rPr>
                <w:color w:val="FF0000"/>
                <w:highlight w:val="yellow"/>
                <w:lang w:eastAsia="ja-JP" w:bidi="ar-SA"/>
              </w:rPr>
            </w:pPr>
            <w:r w:rsidRPr="002B0899">
              <w:rPr>
                <w:color w:val="FF0000"/>
                <w:highlight w:val="yellow"/>
                <w:lang w:eastAsia="ja-JP" w:bidi="ar-SA"/>
              </w:rPr>
              <w:t>Exemple :</w:t>
            </w:r>
            <w:r w:rsidRPr="002B0899">
              <w:rPr>
                <w:highlight w:val="yellow"/>
                <w:lang w:eastAsia="ja-JP" w:bidi="ar-SA"/>
              </w:rPr>
              <w:t xml:space="preserve"> </w:t>
            </w:r>
            <w:r w:rsidRPr="002B0899">
              <w:rPr>
                <w:color w:val="FF0000"/>
                <w:highlight w:val="yellow"/>
                <w:lang w:eastAsia="ja-JP" w:bidi="ar-SA"/>
              </w:rPr>
              <w:t>Lors de nos vérifications, nous avons constaté les insuffisances suivantes :</w:t>
            </w:r>
          </w:p>
          <w:p w14:paraId="6D198A94" w14:textId="77777777" w:rsidR="00B5043C" w:rsidRPr="002B0899" w:rsidRDefault="00B5043C" w:rsidP="00B5043C">
            <w:pPr>
              <w:spacing w:before="0" w:after="0"/>
              <w:rPr>
                <w:color w:val="FF0000"/>
                <w:highlight w:val="yellow"/>
                <w:lang w:eastAsia="ja-JP" w:bidi="ar-SA"/>
              </w:rPr>
            </w:pPr>
            <w:r w:rsidRPr="002B0899">
              <w:rPr>
                <w:color w:val="FF0000"/>
                <w:highlight w:val="yellow"/>
                <w:lang w:eastAsia="ja-JP" w:bidi="ar-SA"/>
              </w:rPr>
              <w:t>1) Le manuel ne décrit pas les modalités de révision et de mise à jour ;</w:t>
            </w:r>
          </w:p>
          <w:p w14:paraId="07E64C60" w14:textId="77777777" w:rsidR="00B5043C" w:rsidRPr="002B0899" w:rsidRDefault="00B5043C" w:rsidP="00B5043C">
            <w:pPr>
              <w:spacing w:before="0" w:after="0"/>
              <w:rPr>
                <w:color w:val="FF0000"/>
                <w:highlight w:val="yellow"/>
                <w:lang w:eastAsia="ja-JP" w:bidi="ar-SA"/>
              </w:rPr>
            </w:pPr>
            <w:r w:rsidRPr="002B0899">
              <w:rPr>
                <w:color w:val="FF0000"/>
                <w:highlight w:val="yellow"/>
                <w:lang w:eastAsia="ja-JP" w:bidi="ar-SA"/>
              </w:rPr>
              <w:t>2) Des doublons et des incompatibilités fonctionnelles ont été détectées lors de l’analyse ;</w:t>
            </w:r>
          </w:p>
          <w:p w14:paraId="290CB50D" w14:textId="77777777" w:rsidR="00B5043C" w:rsidRPr="002B0899" w:rsidRDefault="00B5043C" w:rsidP="00B5043C">
            <w:pPr>
              <w:spacing w:before="0" w:after="0"/>
              <w:rPr>
                <w:color w:val="FF0000"/>
                <w:highlight w:val="yellow"/>
                <w:lang w:eastAsia="ja-JP" w:bidi="ar-SA"/>
              </w:rPr>
            </w:pPr>
            <w:r w:rsidRPr="002B0899">
              <w:rPr>
                <w:color w:val="FF0000"/>
                <w:highlight w:val="yellow"/>
                <w:lang w:eastAsia="ja-JP" w:bidi="ar-SA"/>
              </w:rPr>
              <w:t>3) Certaines procédures sont à réviser (comptables) ou à simplifier (reporting) pour tenir compte de la taille de la structure et du mode de gestion actuel ;</w:t>
            </w:r>
          </w:p>
          <w:p w14:paraId="55B1A4E5" w14:textId="16526976" w:rsidR="00B5043C" w:rsidRPr="00B5043C" w:rsidRDefault="00B5043C" w:rsidP="00B5043C">
            <w:pPr>
              <w:spacing w:before="0"/>
              <w:rPr>
                <w:color w:val="FF0000"/>
                <w:lang w:eastAsia="ja-JP" w:bidi="ar-SA"/>
              </w:rPr>
            </w:pPr>
            <w:r w:rsidRPr="002B0899">
              <w:rPr>
                <w:color w:val="FF0000"/>
                <w:highlight w:val="yellow"/>
                <w:lang w:eastAsia="ja-JP" w:bidi="ar-SA"/>
              </w:rPr>
              <w:t>4) Le manuel n’est pas diffusé en version papier au niveau de la coordination.</w:t>
            </w:r>
          </w:p>
        </w:tc>
      </w:tr>
      <w:tr w:rsidR="00B5043C" w:rsidRPr="0037198D" w14:paraId="53C42E93" w14:textId="77777777" w:rsidTr="00B5043C">
        <w:tc>
          <w:tcPr>
            <w:tcW w:w="9072" w:type="dxa"/>
            <w:gridSpan w:val="2"/>
            <w:shd w:val="clear" w:color="auto" w:fill="auto"/>
          </w:tcPr>
          <w:p w14:paraId="4A30F8C3" w14:textId="77777777" w:rsidR="00B5043C" w:rsidRPr="00211EB9" w:rsidRDefault="00B5043C" w:rsidP="00B5043C">
            <w:pPr>
              <w:pStyle w:val="BodySingle"/>
              <w:spacing w:before="120" w:after="120" w:line="240" w:lineRule="auto"/>
              <w:rPr>
                <w:rFonts w:ascii="Garamond" w:hAnsi="Garamond"/>
                <w:sz w:val="22"/>
                <w:szCs w:val="24"/>
                <w:lang w:val="fr-FR"/>
              </w:rPr>
            </w:pPr>
            <w:r w:rsidRPr="00211EB9">
              <w:rPr>
                <w:rFonts w:ascii="Garamond" w:hAnsi="Garamond"/>
                <w:b/>
                <w:sz w:val="22"/>
                <w:szCs w:val="24"/>
                <w:lang w:val="fr-FR"/>
              </w:rPr>
              <w:t>Recommandations</w:t>
            </w:r>
            <w:r>
              <w:rPr>
                <w:rFonts w:ascii="Garamond" w:hAnsi="Garamond"/>
                <w:b/>
                <w:sz w:val="22"/>
                <w:szCs w:val="24"/>
                <w:lang w:val="fr-FR"/>
              </w:rPr>
              <w:t xml:space="preserve"> </w:t>
            </w:r>
            <w:r w:rsidRPr="00211EB9">
              <w:rPr>
                <w:rFonts w:ascii="Garamond" w:hAnsi="Garamond"/>
                <w:b/>
                <w:sz w:val="22"/>
                <w:szCs w:val="24"/>
                <w:lang w:val="fr-FR"/>
              </w:rPr>
              <w:t>:</w:t>
            </w:r>
            <w:r w:rsidRPr="00211EB9">
              <w:rPr>
                <w:rFonts w:ascii="Garamond" w:hAnsi="Garamond"/>
                <w:sz w:val="22"/>
                <w:szCs w:val="24"/>
                <w:lang w:val="fr-FR"/>
              </w:rPr>
              <w:t xml:space="preserve"> </w:t>
            </w:r>
            <w:r>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l</w:t>
            </w:r>
            <w:r w:rsidRPr="00211EB9">
              <w:rPr>
                <w:rFonts w:ascii="Garamond" w:hAnsi="Garamond"/>
                <w:sz w:val="22"/>
                <w:szCs w:val="24"/>
                <w:highlight w:val="lightGray"/>
                <w:lang w:val="fr-FR"/>
              </w:rPr>
              <w:t>es recommandations doivent viser à corriger les situations existantes, à améliorer la gestion et le système de contrôle interne du projet ou à accroître le respect des contrôles établis</w:t>
            </w:r>
            <w:r>
              <w:rPr>
                <w:rFonts w:ascii="Garamond" w:hAnsi="Garamond"/>
                <w:sz w:val="22"/>
                <w:szCs w:val="24"/>
                <w:highlight w:val="lightGray"/>
                <w:lang w:val="fr-FR"/>
              </w:rPr>
              <w:t xml:space="preserve"> et/ou des meilleures </w:t>
            </w:r>
            <w:r w:rsidRPr="00CF64C0">
              <w:rPr>
                <w:rFonts w:ascii="Garamond" w:hAnsi="Garamond"/>
                <w:sz w:val="22"/>
                <w:szCs w:val="24"/>
                <w:highlight w:val="lightGray"/>
                <w:shd w:val="clear" w:color="auto" w:fill="D9D9D9" w:themeFill="background1" w:themeFillShade="D9"/>
                <w:lang w:val="fr-FR"/>
              </w:rPr>
              <w:t>pratique</w:t>
            </w:r>
            <w:r w:rsidRPr="00CF64C0">
              <w:rPr>
                <w:rFonts w:ascii="Garamond" w:hAnsi="Garamond"/>
                <w:sz w:val="22"/>
                <w:szCs w:val="24"/>
                <w:shd w:val="clear" w:color="auto" w:fill="D9D9D9" w:themeFill="background1" w:themeFillShade="D9"/>
                <w:lang w:val="fr-FR"/>
              </w:rPr>
              <w:t>s&gt;</w:t>
            </w:r>
          </w:p>
        </w:tc>
      </w:tr>
      <w:tr w:rsidR="00B5043C" w:rsidRPr="0037198D" w14:paraId="127C07CF" w14:textId="77777777" w:rsidTr="00B5043C">
        <w:tc>
          <w:tcPr>
            <w:tcW w:w="9072" w:type="dxa"/>
            <w:gridSpan w:val="2"/>
            <w:shd w:val="clear" w:color="auto" w:fill="auto"/>
          </w:tcPr>
          <w:p w14:paraId="283BA029" w14:textId="77777777" w:rsidR="00B5043C" w:rsidRPr="00A116A9" w:rsidRDefault="00B5043C" w:rsidP="00B5043C">
            <w:pPr>
              <w:pStyle w:val="BodySingle"/>
              <w:spacing w:before="120" w:after="120" w:line="240" w:lineRule="auto"/>
              <w:rPr>
                <w:rFonts w:ascii="Garamond" w:hAnsi="Garamond"/>
                <w:sz w:val="22"/>
                <w:szCs w:val="24"/>
                <w:lang w:val="fr-FR"/>
              </w:rPr>
            </w:pPr>
            <w:r w:rsidRPr="00211EB9">
              <w:rPr>
                <w:rFonts w:ascii="Garamond" w:hAnsi="Garamond"/>
                <w:b/>
                <w:sz w:val="22"/>
                <w:szCs w:val="24"/>
                <w:lang w:val="fr-FR"/>
              </w:rPr>
              <w:t>Priorité de la recommandation:</w:t>
            </w:r>
            <w:r>
              <w:rPr>
                <w:rFonts w:ascii="Garamond" w:hAnsi="Garamond"/>
                <w:b/>
                <w:sz w:val="22"/>
                <w:szCs w:val="24"/>
                <w:lang w:val="fr-FR"/>
              </w:rPr>
              <w:t xml:space="preserve"> </w:t>
            </w:r>
            <w:r w:rsidRPr="00211EB9">
              <w:rPr>
                <w:rFonts w:ascii="Garamond" w:hAnsi="Garamond"/>
                <w:sz w:val="22"/>
                <w:szCs w:val="24"/>
                <w:lang w:val="fr-FR"/>
              </w:rPr>
              <w:t xml:space="preserve"> Priorité 1 - Une mesure </w:t>
            </w:r>
            <w:r>
              <w:rPr>
                <w:rFonts w:ascii="Garamond" w:hAnsi="Garamond"/>
                <w:sz w:val="22"/>
                <w:szCs w:val="24"/>
                <w:lang w:val="fr-FR"/>
              </w:rPr>
              <w:t>particulière</w:t>
            </w:r>
            <w:r w:rsidRPr="00211EB9">
              <w:rPr>
                <w:rFonts w:ascii="Garamond" w:hAnsi="Garamond"/>
                <w:sz w:val="22"/>
                <w:szCs w:val="24"/>
                <w:lang w:val="fr-FR"/>
              </w:rPr>
              <w:t xml:space="preserve"> est requise d'urgence</w:t>
            </w:r>
            <w:r>
              <w:rPr>
                <w:rFonts w:ascii="Garamond" w:hAnsi="Garamond"/>
                <w:sz w:val="22"/>
                <w:szCs w:val="24"/>
                <w:lang w:val="fr-FR"/>
              </w:rPr>
              <w:t xml:space="preserve"> </w:t>
            </w:r>
            <w:r w:rsidRPr="00211EB9">
              <w:rPr>
                <w:rFonts w:ascii="Garamond" w:hAnsi="Garamond"/>
                <w:sz w:val="22"/>
                <w:szCs w:val="24"/>
                <w:lang w:val="fr-FR"/>
              </w:rPr>
              <w:t>; Priorité 2 - Une mesure particulière est requise rapidement</w:t>
            </w:r>
            <w:r>
              <w:rPr>
                <w:rFonts w:ascii="Garamond" w:hAnsi="Garamond"/>
                <w:sz w:val="22"/>
                <w:szCs w:val="24"/>
                <w:lang w:val="fr-FR"/>
              </w:rPr>
              <w:t xml:space="preserve"> </w:t>
            </w:r>
            <w:r w:rsidRPr="00211EB9">
              <w:rPr>
                <w:rFonts w:ascii="Garamond" w:hAnsi="Garamond"/>
                <w:sz w:val="22"/>
                <w:szCs w:val="24"/>
                <w:lang w:val="fr-FR"/>
              </w:rPr>
              <w:t xml:space="preserve">; Priorité 3 - Une mesure corrective particulière est </w:t>
            </w:r>
            <w:r>
              <w:rPr>
                <w:rFonts w:ascii="Garamond" w:hAnsi="Garamond"/>
                <w:color w:val="FF0000"/>
                <w:sz w:val="22"/>
                <w:szCs w:val="24"/>
                <w:lang w:val="fr-FR"/>
              </w:rPr>
              <w:t>(Ne conserver que l’option applicable)</w:t>
            </w:r>
          </w:p>
        </w:tc>
      </w:tr>
      <w:tr w:rsidR="00B5043C" w:rsidRPr="0037198D" w14:paraId="4612E7F1" w14:textId="77777777" w:rsidTr="00B5043C">
        <w:tc>
          <w:tcPr>
            <w:tcW w:w="9072" w:type="dxa"/>
            <w:gridSpan w:val="2"/>
            <w:shd w:val="clear" w:color="auto" w:fill="auto"/>
          </w:tcPr>
          <w:p w14:paraId="3B444B8B" w14:textId="77777777" w:rsidR="00B5043C" w:rsidRPr="00211EB9" w:rsidRDefault="00B5043C" w:rsidP="00B5043C">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w:t>
            </w:r>
            <w:r w:rsidRPr="00211EB9">
              <w:rPr>
                <w:rFonts w:ascii="Garamond" w:hAnsi="Garamond"/>
                <w:b/>
                <w:sz w:val="22"/>
                <w:szCs w:val="24"/>
                <w:lang w:val="fr-FR"/>
              </w:rPr>
              <w:t xml:space="preserve"> de l'</w:t>
            </w:r>
            <w:r>
              <w:rPr>
                <w:rFonts w:ascii="Garamond" w:hAnsi="Garamond"/>
                <w:b/>
                <w:sz w:val="22"/>
                <w:szCs w:val="24"/>
                <w:lang w:val="fr-FR"/>
              </w:rPr>
              <w:t>E</w:t>
            </w:r>
            <w:r w:rsidRPr="00211EB9">
              <w:rPr>
                <w:rFonts w:ascii="Garamond" w:hAnsi="Garamond"/>
                <w:b/>
                <w:sz w:val="22"/>
                <w:szCs w:val="24"/>
                <w:lang w:val="fr-FR"/>
              </w:rPr>
              <w:t>ntité:</w:t>
            </w:r>
            <w:r w:rsidRPr="00211EB9">
              <w:rPr>
                <w:rFonts w:ascii="Garamond" w:hAnsi="Garamond"/>
                <w:sz w:val="22"/>
                <w:szCs w:val="24"/>
                <w:lang w:val="fr-FR"/>
              </w:rPr>
              <w:t xml:space="preserve"> </w:t>
            </w:r>
            <w:r>
              <w:rPr>
                <w:rFonts w:ascii="Garamond" w:hAnsi="Garamond"/>
                <w:sz w:val="22"/>
                <w:szCs w:val="24"/>
                <w:shd w:val="clear" w:color="auto" w:fill="D9D9D9" w:themeFill="background1" w:themeFillShade="D9"/>
                <w:lang w:val="fr-FR"/>
              </w:rPr>
              <w:t>&lt;</w:t>
            </w:r>
            <w:r w:rsidRPr="004E6E32">
              <w:rPr>
                <w:rFonts w:ascii="Garamond" w:hAnsi="Garamond"/>
                <w:sz w:val="22"/>
                <w:szCs w:val="24"/>
                <w:shd w:val="clear" w:color="auto" w:fill="D9D9D9" w:themeFill="background1" w:themeFillShade="D9"/>
                <w:lang w:val="fr-FR"/>
              </w:rPr>
              <w:t>L’</w:t>
            </w:r>
            <w:r>
              <w:rPr>
                <w:rFonts w:ascii="Garamond" w:hAnsi="Garamond"/>
                <w:sz w:val="22"/>
                <w:szCs w:val="24"/>
                <w:shd w:val="clear" w:color="auto" w:fill="D9D9D9" w:themeFill="background1" w:themeFillShade="D9"/>
                <w:lang w:val="fr-FR"/>
              </w:rPr>
              <w:t>E</w:t>
            </w:r>
            <w:r w:rsidRPr="004E6E32">
              <w:rPr>
                <w:rFonts w:ascii="Garamond" w:hAnsi="Garamond"/>
                <w:sz w:val="22"/>
                <w:szCs w:val="24"/>
                <w:shd w:val="clear" w:color="auto" w:fill="D9D9D9" w:themeFill="background1" w:themeFillShade="D9"/>
                <w:lang w:val="fr-FR"/>
              </w:rPr>
              <w:t>ntité indique si elle est d’accord ou non avec la constatation et fait part de ses observations</w:t>
            </w:r>
            <w:r>
              <w:rPr>
                <w:rFonts w:ascii="Garamond" w:hAnsi="Garamond"/>
                <w:sz w:val="22"/>
                <w:szCs w:val="24"/>
                <w:shd w:val="clear" w:color="auto" w:fill="D9D9D9" w:themeFill="background1" w:themeFillShade="D9"/>
                <w:lang w:val="fr-FR"/>
              </w:rPr>
              <w:t>&gt;</w:t>
            </w:r>
          </w:p>
        </w:tc>
      </w:tr>
      <w:tr w:rsidR="00B5043C" w:rsidRPr="0037198D" w14:paraId="11459B46" w14:textId="77777777" w:rsidTr="00B5043C">
        <w:tc>
          <w:tcPr>
            <w:tcW w:w="9072" w:type="dxa"/>
            <w:gridSpan w:val="2"/>
            <w:shd w:val="clear" w:color="auto" w:fill="auto"/>
          </w:tcPr>
          <w:p w14:paraId="5E58D739" w14:textId="77777777" w:rsidR="00B5043C" w:rsidRDefault="00B5043C" w:rsidP="00B5043C">
            <w:pPr>
              <w:pStyle w:val="BodySingle"/>
              <w:spacing w:before="120" w:after="120" w:line="240" w:lineRule="auto"/>
              <w:rPr>
                <w:rFonts w:ascii="Garamond" w:hAnsi="Garamond"/>
                <w:b/>
                <w:sz w:val="22"/>
                <w:szCs w:val="24"/>
                <w:lang w:val="fr-FR"/>
              </w:rPr>
            </w:pPr>
            <w:r>
              <w:rPr>
                <w:rFonts w:ascii="Garamond" w:hAnsi="Garamond"/>
                <w:b/>
                <w:sz w:val="22"/>
                <w:szCs w:val="24"/>
                <w:lang w:val="fr-FR"/>
              </w:rPr>
              <w:t xml:space="preserve">Commentaires de l’Autorité contractante : </w:t>
            </w:r>
          </w:p>
        </w:tc>
      </w:tr>
      <w:tr w:rsidR="00B5043C" w:rsidRPr="0037198D" w14:paraId="7BC91956" w14:textId="77777777" w:rsidTr="00B5043C">
        <w:tc>
          <w:tcPr>
            <w:tcW w:w="9072" w:type="dxa"/>
            <w:gridSpan w:val="2"/>
            <w:shd w:val="clear" w:color="auto" w:fill="auto"/>
          </w:tcPr>
          <w:p w14:paraId="36627FAE" w14:textId="77777777" w:rsidR="00B5043C" w:rsidRPr="00211EB9" w:rsidRDefault="00B5043C" w:rsidP="00B5043C">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 définitifs</w:t>
            </w:r>
            <w:r w:rsidRPr="00211EB9">
              <w:rPr>
                <w:rFonts w:ascii="Garamond" w:hAnsi="Garamond"/>
                <w:b/>
                <w:sz w:val="22"/>
                <w:szCs w:val="24"/>
                <w:lang w:val="fr-FR"/>
              </w:rPr>
              <w:t xml:space="preserve"> de l’auditeur:</w:t>
            </w:r>
            <w:r w:rsidRPr="00211EB9">
              <w:rPr>
                <w:rFonts w:ascii="Garamond" w:hAnsi="Garamond"/>
                <w:sz w:val="22"/>
                <w:szCs w:val="24"/>
                <w:lang w:val="fr-FR"/>
              </w:rPr>
              <w:t xml:space="preserve"> </w:t>
            </w:r>
            <w:r w:rsidRPr="00CF64C0">
              <w:rPr>
                <w:rFonts w:ascii="Garamond" w:hAnsi="Garamond"/>
                <w:sz w:val="22"/>
                <w:szCs w:val="24"/>
                <w:shd w:val="clear" w:color="auto" w:fill="D9D9D9" w:themeFill="background1" w:themeFillShade="D9"/>
                <w:lang w:val="fr-FR"/>
              </w:rPr>
              <w:t>&lt;En cas de désaccord avec les commentaires de l’Entité, l’auditeur réfute ici les observations de l'entité et justifie le maintien de sa constatation, qu’il considère toujours justifiée&gt;</w:t>
            </w:r>
          </w:p>
        </w:tc>
      </w:tr>
    </w:tbl>
    <w:bookmarkEnd w:id="247"/>
    <w:bookmarkEnd w:id="248"/>
    <w:p w14:paraId="5B0E2657" w14:textId="194322AA" w:rsidR="00B5043C" w:rsidRDefault="00775839" w:rsidP="00775839">
      <w:pPr>
        <w:pStyle w:val="Titre4"/>
      </w:pPr>
      <w:r>
        <w:t>Installations et équipements du projet</w:t>
      </w:r>
    </w:p>
    <w:p w14:paraId="3F95A01C" w14:textId="77777777" w:rsidR="00B5043C" w:rsidRDefault="00B5043C">
      <w:pPr>
        <w:spacing w:before="0" w:after="0" w:line="240" w:lineRule="auto"/>
        <w:ind w:right="0"/>
        <w:jc w:val="left"/>
        <w:rPr>
          <w:rFonts w:eastAsia="MS Mincho" w:cs="Arial"/>
          <w:sz w:val="24"/>
          <w:szCs w:val="27"/>
          <w:lang w:eastAsia="ja-JP" w:bidi="ar-SA"/>
        </w:rPr>
      </w:pPr>
      <w:r>
        <w:br w:type="page"/>
      </w:r>
    </w:p>
    <w:p w14:paraId="2F174175" w14:textId="1A84496E" w:rsidR="00DB5911" w:rsidRDefault="00DB5911" w:rsidP="00DB5911">
      <w:pPr>
        <w:pStyle w:val="Titre3"/>
      </w:pPr>
      <w:r>
        <w:t>Sur les outils de gestion et le reporting</w:t>
      </w:r>
    </w:p>
    <w:p w14:paraId="2A36FC92" w14:textId="19B80CE4" w:rsidR="00DB5911" w:rsidRDefault="00DB5911" w:rsidP="00DB5911">
      <w:pPr>
        <w:pStyle w:val="Titre4"/>
      </w:pPr>
      <w:r>
        <w:t>Système comptable</w:t>
      </w:r>
    </w:p>
    <w:p w14:paraId="3C3D60D1" w14:textId="7961B21F" w:rsidR="00DB5911" w:rsidRDefault="00DB5911" w:rsidP="00DB5911">
      <w:pPr>
        <w:pStyle w:val="Titre4"/>
      </w:pPr>
      <w:r>
        <w:t>Suivi budgétaire et analytique</w:t>
      </w:r>
    </w:p>
    <w:p w14:paraId="44D34DEF" w14:textId="687FE71A" w:rsidR="00DB5911" w:rsidRDefault="00DB5911" w:rsidP="00DB5911">
      <w:pPr>
        <w:pStyle w:val="Titre4"/>
      </w:pPr>
      <w:r>
        <w:t>Reporting</w:t>
      </w:r>
    </w:p>
    <w:p w14:paraId="497C5EF9" w14:textId="77777777" w:rsidR="006D25B3" w:rsidRPr="00D761EE" w:rsidRDefault="006D25B3" w:rsidP="006D25B3">
      <w:pPr>
        <w:pStyle w:val="Titre4"/>
      </w:pPr>
      <w:bookmarkStart w:id="249" w:name="_Toc405203614"/>
      <w:bookmarkStart w:id="250" w:name="_Toc20503217"/>
      <w:r w:rsidRPr="00D761EE">
        <w:t>Classement, archivage et sauvegarde</w:t>
      </w:r>
      <w:bookmarkEnd w:id="249"/>
      <w:bookmarkEnd w:id="250"/>
    </w:p>
    <w:p w14:paraId="435452B2" w14:textId="77777777" w:rsidR="006D25B3" w:rsidRPr="00D761EE" w:rsidRDefault="006D25B3" w:rsidP="006D25B3">
      <w:pPr>
        <w:pStyle w:val="Titre4"/>
      </w:pPr>
      <w:bookmarkStart w:id="251" w:name="_Toc405203615"/>
      <w:bookmarkStart w:id="252" w:name="_Toc20503218"/>
      <w:r w:rsidRPr="00D761EE">
        <w:t xml:space="preserve">Gestion des </w:t>
      </w:r>
      <w:bookmarkEnd w:id="251"/>
      <w:r w:rsidRPr="00D761EE">
        <w:t>courriers</w:t>
      </w:r>
      <w:bookmarkEnd w:id="252"/>
    </w:p>
    <w:p w14:paraId="14F54125" w14:textId="3BD0CBF1" w:rsidR="006D25B3" w:rsidRDefault="006D25B3" w:rsidP="006D25B3">
      <w:pPr>
        <w:pStyle w:val="Titre4"/>
      </w:pPr>
      <w:bookmarkStart w:id="253" w:name="_Toc20503219"/>
      <w:r w:rsidRPr="00D761EE">
        <w:t>Gestion des risques</w:t>
      </w:r>
      <w:bookmarkEnd w:id="253"/>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127"/>
        <w:gridCol w:w="6945"/>
      </w:tblGrid>
      <w:tr w:rsidR="002A70E7" w:rsidRPr="0037198D" w14:paraId="46FD76F5" w14:textId="77777777" w:rsidTr="008D25F1">
        <w:tc>
          <w:tcPr>
            <w:tcW w:w="2127" w:type="dxa"/>
            <w:shd w:val="clear" w:color="auto" w:fill="auto"/>
          </w:tcPr>
          <w:p w14:paraId="2C2BE02A" w14:textId="77777777" w:rsidR="002A70E7" w:rsidRPr="00211EB9" w:rsidRDefault="002A70E7" w:rsidP="008D25F1">
            <w:pPr>
              <w:pStyle w:val="BodySingle"/>
              <w:spacing w:before="120" w:after="120" w:line="240" w:lineRule="auto"/>
              <w:rPr>
                <w:rFonts w:ascii="Garamond" w:hAnsi="Garamond"/>
                <w:sz w:val="22"/>
                <w:szCs w:val="24"/>
                <w:lang w:val="fr-FR"/>
              </w:rPr>
            </w:pPr>
            <w:r w:rsidRPr="00211EB9">
              <w:rPr>
                <w:rFonts w:ascii="Garamond" w:hAnsi="Garamond"/>
                <w:b/>
                <w:sz w:val="22"/>
                <w:szCs w:val="24"/>
                <w:lang w:val="fr-FR"/>
              </w:rPr>
              <w:t>Constatation n°</w:t>
            </w:r>
            <w:r w:rsidRPr="00211EB9">
              <w:rPr>
                <w:rFonts w:ascii="Garamond" w:hAnsi="Garamond"/>
                <w:sz w:val="22"/>
                <w:szCs w:val="24"/>
                <w:lang w:val="fr-FR"/>
              </w:rPr>
              <w:t xml:space="preserve"> </w:t>
            </w:r>
          </w:p>
        </w:tc>
        <w:tc>
          <w:tcPr>
            <w:tcW w:w="6945" w:type="dxa"/>
            <w:shd w:val="clear" w:color="auto" w:fill="auto"/>
          </w:tcPr>
          <w:p w14:paraId="2A436960" w14:textId="77777777" w:rsidR="002A70E7" w:rsidRDefault="002A70E7" w:rsidP="008D25F1">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Intitulé:</w:t>
            </w:r>
            <w:r w:rsidRPr="00211EB9">
              <w:rPr>
                <w:rFonts w:ascii="Garamond" w:hAnsi="Garamond"/>
                <w:sz w:val="22"/>
                <w:szCs w:val="24"/>
                <w:lang w:val="fr-FR"/>
              </w:rPr>
              <w:t xml:space="preserve"> </w:t>
            </w:r>
            <w:r>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intitulé de la constatation</w:t>
            </w:r>
            <w:r>
              <w:rPr>
                <w:rFonts w:ascii="Garamond" w:hAnsi="Garamond"/>
                <w:sz w:val="22"/>
                <w:szCs w:val="24"/>
                <w:shd w:val="clear" w:color="auto" w:fill="D9D9D9" w:themeFill="background1" w:themeFillShade="D9"/>
                <w:lang w:val="fr-FR"/>
              </w:rPr>
              <w:t>&gt;</w:t>
            </w:r>
          </w:p>
          <w:p w14:paraId="772E519A" w14:textId="7EE8D13E" w:rsidR="002A70E7" w:rsidRPr="00211EB9" w:rsidRDefault="002A70E7" w:rsidP="008D25F1">
            <w:pPr>
              <w:pStyle w:val="BodySingle"/>
              <w:spacing w:before="120" w:after="120" w:line="240" w:lineRule="auto"/>
              <w:rPr>
                <w:rFonts w:ascii="Garamond" w:hAnsi="Garamond"/>
                <w:sz w:val="22"/>
                <w:szCs w:val="24"/>
                <w:lang w:val="fr-FR"/>
              </w:rPr>
            </w:pPr>
            <w:r w:rsidRPr="002B0899">
              <w:rPr>
                <w:rFonts w:ascii="Garamond" w:hAnsi="Garamond"/>
                <w:color w:val="FF0000"/>
                <w:sz w:val="22"/>
                <w:szCs w:val="24"/>
                <w:highlight w:val="yellow"/>
                <w:lang w:val="fr-FR"/>
              </w:rPr>
              <w:t xml:space="preserve">Exemple : </w:t>
            </w:r>
            <w:r>
              <w:rPr>
                <w:rFonts w:ascii="Garamond" w:hAnsi="Garamond"/>
                <w:color w:val="FF0000"/>
                <w:sz w:val="22"/>
                <w:szCs w:val="24"/>
                <w:lang w:val="fr-FR"/>
              </w:rPr>
              <w:t>Absence de document formalisé</w:t>
            </w:r>
          </w:p>
        </w:tc>
      </w:tr>
      <w:tr w:rsidR="002A70E7" w:rsidRPr="0037198D" w14:paraId="2B576223" w14:textId="77777777" w:rsidTr="008D25F1">
        <w:tc>
          <w:tcPr>
            <w:tcW w:w="9072" w:type="dxa"/>
            <w:gridSpan w:val="2"/>
            <w:shd w:val="clear" w:color="auto" w:fill="auto"/>
          </w:tcPr>
          <w:p w14:paraId="04C97225" w14:textId="77777777" w:rsidR="002A70E7" w:rsidRDefault="002A70E7" w:rsidP="008D25F1">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Description de</w:t>
            </w:r>
            <w:r>
              <w:rPr>
                <w:rFonts w:ascii="Garamond" w:hAnsi="Garamond"/>
                <w:b/>
                <w:sz w:val="22"/>
                <w:szCs w:val="24"/>
                <w:lang w:val="fr-FR"/>
              </w:rPr>
              <w:t xml:space="preserve"> la</w:t>
            </w:r>
            <w:r w:rsidRPr="00211EB9">
              <w:rPr>
                <w:rFonts w:ascii="Garamond" w:hAnsi="Garamond"/>
                <w:b/>
                <w:sz w:val="22"/>
                <w:szCs w:val="24"/>
                <w:lang w:val="fr-FR"/>
              </w:rPr>
              <w:t xml:space="preserve"> constatation</w:t>
            </w:r>
            <w:r>
              <w:rPr>
                <w:rFonts w:ascii="Garamond" w:hAnsi="Garamond"/>
                <w:b/>
                <w:sz w:val="22"/>
                <w:szCs w:val="24"/>
                <w:lang w:val="fr-FR"/>
              </w:rPr>
              <w:t xml:space="preserve"> </w:t>
            </w:r>
            <w:r w:rsidRPr="00211EB9">
              <w:rPr>
                <w:rFonts w:ascii="Garamond" w:hAnsi="Garamond"/>
                <w:b/>
                <w:sz w:val="22"/>
                <w:szCs w:val="24"/>
                <w:lang w:val="fr-FR"/>
              </w:rPr>
              <w:t>:</w:t>
            </w:r>
            <w:r w:rsidRPr="00211EB9">
              <w:rPr>
                <w:rFonts w:ascii="Garamond" w:hAnsi="Garamond"/>
                <w:sz w:val="22"/>
                <w:szCs w:val="24"/>
                <w:lang w:val="fr-FR"/>
              </w:rPr>
              <w:t xml:space="preserve"> </w:t>
            </w:r>
            <w:r>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description détaillée de la constatation couvrant les faits, critères, cause(s) et incidence(s). Pour les critères, mentionner précisément l’article ou la clause des dispositions contractuelles</w:t>
            </w:r>
            <w:r>
              <w:rPr>
                <w:rFonts w:ascii="Garamond" w:hAnsi="Garamond"/>
                <w:sz w:val="22"/>
                <w:szCs w:val="24"/>
                <w:shd w:val="clear" w:color="auto" w:fill="D9D9D9" w:themeFill="background1" w:themeFillShade="D9"/>
                <w:lang w:val="fr-FR"/>
              </w:rPr>
              <w:t>&gt;</w:t>
            </w:r>
          </w:p>
          <w:p w14:paraId="59A1B2DB" w14:textId="2E4894D1" w:rsidR="002A70E7" w:rsidRPr="00B5043C" w:rsidRDefault="002A70E7" w:rsidP="002A70E7">
            <w:pPr>
              <w:rPr>
                <w:color w:val="FF0000"/>
                <w:lang w:eastAsia="ja-JP" w:bidi="ar-SA"/>
              </w:rPr>
            </w:pPr>
            <w:r w:rsidRPr="002A70E7">
              <w:rPr>
                <w:color w:val="FF0000"/>
                <w:highlight w:val="yellow"/>
              </w:rPr>
              <w:t>Exemple : Il n’existe pas de documents de gestion des risques formalisés au sein de la structure. Toutefois, les risques font l’objet d’une analyse dans la convention de financement.</w:t>
            </w:r>
          </w:p>
        </w:tc>
      </w:tr>
      <w:tr w:rsidR="002A70E7" w:rsidRPr="0037198D" w14:paraId="474F395F" w14:textId="77777777" w:rsidTr="008D25F1">
        <w:tc>
          <w:tcPr>
            <w:tcW w:w="9072" w:type="dxa"/>
            <w:gridSpan w:val="2"/>
            <w:shd w:val="clear" w:color="auto" w:fill="auto"/>
          </w:tcPr>
          <w:p w14:paraId="525CA5BE" w14:textId="77777777" w:rsidR="002A70E7" w:rsidRPr="00211EB9" w:rsidRDefault="002A70E7" w:rsidP="008D25F1">
            <w:pPr>
              <w:pStyle w:val="BodySingle"/>
              <w:spacing w:before="120" w:after="120" w:line="240" w:lineRule="auto"/>
              <w:rPr>
                <w:rFonts w:ascii="Garamond" w:hAnsi="Garamond"/>
                <w:sz w:val="22"/>
                <w:szCs w:val="24"/>
                <w:lang w:val="fr-FR"/>
              </w:rPr>
            </w:pPr>
            <w:r w:rsidRPr="00211EB9">
              <w:rPr>
                <w:rFonts w:ascii="Garamond" w:hAnsi="Garamond"/>
                <w:b/>
                <w:sz w:val="22"/>
                <w:szCs w:val="24"/>
                <w:lang w:val="fr-FR"/>
              </w:rPr>
              <w:t>Recommandations</w:t>
            </w:r>
            <w:r>
              <w:rPr>
                <w:rFonts w:ascii="Garamond" w:hAnsi="Garamond"/>
                <w:b/>
                <w:sz w:val="22"/>
                <w:szCs w:val="24"/>
                <w:lang w:val="fr-FR"/>
              </w:rPr>
              <w:t xml:space="preserve"> </w:t>
            </w:r>
            <w:r w:rsidRPr="00211EB9">
              <w:rPr>
                <w:rFonts w:ascii="Garamond" w:hAnsi="Garamond"/>
                <w:b/>
                <w:sz w:val="22"/>
                <w:szCs w:val="24"/>
                <w:lang w:val="fr-FR"/>
              </w:rPr>
              <w:t>:</w:t>
            </w:r>
            <w:r w:rsidRPr="00211EB9">
              <w:rPr>
                <w:rFonts w:ascii="Garamond" w:hAnsi="Garamond"/>
                <w:sz w:val="22"/>
                <w:szCs w:val="24"/>
                <w:lang w:val="fr-FR"/>
              </w:rPr>
              <w:t xml:space="preserve"> </w:t>
            </w:r>
            <w:r>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l</w:t>
            </w:r>
            <w:r w:rsidRPr="00211EB9">
              <w:rPr>
                <w:rFonts w:ascii="Garamond" w:hAnsi="Garamond"/>
                <w:sz w:val="22"/>
                <w:szCs w:val="24"/>
                <w:highlight w:val="lightGray"/>
                <w:lang w:val="fr-FR"/>
              </w:rPr>
              <w:t>es recommandations doivent viser à corriger les situations existantes, à améliorer la gestion et le système de contrôle interne du projet ou à accroître le respect des contrôles établis</w:t>
            </w:r>
            <w:r>
              <w:rPr>
                <w:rFonts w:ascii="Garamond" w:hAnsi="Garamond"/>
                <w:sz w:val="22"/>
                <w:szCs w:val="24"/>
                <w:highlight w:val="lightGray"/>
                <w:lang w:val="fr-FR"/>
              </w:rPr>
              <w:t xml:space="preserve"> et/ou des meilleures </w:t>
            </w:r>
            <w:r w:rsidRPr="00CF64C0">
              <w:rPr>
                <w:rFonts w:ascii="Garamond" w:hAnsi="Garamond"/>
                <w:sz w:val="22"/>
                <w:szCs w:val="24"/>
                <w:highlight w:val="lightGray"/>
                <w:shd w:val="clear" w:color="auto" w:fill="D9D9D9" w:themeFill="background1" w:themeFillShade="D9"/>
                <w:lang w:val="fr-FR"/>
              </w:rPr>
              <w:t>pratique</w:t>
            </w:r>
            <w:r w:rsidRPr="00CF64C0">
              <w:rPr>
                <w:rFonts w:ascii="Garamond" w:hAnsi="Garamond"/>
                <w:sz w:val="22"/>
                <w:szCs w:val="24"/>
                <w:shd w:val="clear" w:color="auto" w:fill="D9D9D9" w:themeFill="background1" w:themeFillShade="D9"/>
                <w:lang w:val="fr-FR"/>
              </w:rPr>
              <w:t>s&gt;</w:t>
            </w:r>
          </w:p>
        </w:tc>
      </w:tr>
      <w:tr w:rsidR="002A70E7" w:rsidRPr="0037198D" w14:paraId="7C8C15B2" w14:textId="77777777" w:rsidTr="008D25F1">
        <w:tc>
          <w:tcPr>
            <w:tcW w:w="9072" w:type="dxa"/>
            <w:gridSpan w:val="2"/>
            <w:shd w:val="clear" w:color="auto" w:fill="auto"/>
          </w:tcPr>
          <w:p w14:paraId="4558D910" w14:textId="77777777" w:rsidR="002A70E7" w:rsidRPr="00A116A9" w:rsidRDefault="002A70E7" w:rsidP="008D25F1">
            <w:pPr>
              <w:pStyle w:val="BodySingle"/>
              <w:spacing w:before="120" w:after="120" w:line="240" w:lineRule="auto"/>
              <w:rPr>
                <w:rFonts w:ascii="Garamond" w:hAnsi="Garamond"/>
                <w:sz w:val="22"/>
                <w:szCs w:val="24"/>
                <w:lang w:val="fr-FR"/>
              </w:rPr>
            </w:pPr>
            <w:r w:rsidRPr="00211EB9">
              <w:rPr>
                <w:rFonts w:ascii="Garamond" w:hAnsi="Garamond"/>
                <w:b/>
                <w:sz w:val="22"/>
                <w:szCs w:val="24"/>
                <w:lang w:val="fr-FR"/>
              </w:rPr>
              <w:t>Priorité de la recommandation:</w:t>
            </w:r>
            <w:r>
              <w:rPr>
                <w:rFonts w:ascii="Garamond" w:hAnsi="Garamond"/>
                <w:b/>
                <w:sz w:val="22"/>
                <w:szCs w:val="24"/>
                <w:lang w:val="fr-FR"/>
              </w:rPr>
              <w:t xml:space="preserve"> </w:t>
            </w:r>
            <w:r w:rsidRPr="00211EB9">
              <w:rPr>
                <w:rFonts w:ascii="Garamond" w:hAnsi="Garamond"/>
                <w:sz w:val="22"/>
                <w:szCs w:val="24"/>
                <w:lang w:val="fr-FR"/>
              </w:rPr>
              <w:t xml:space="preserve"> Priorité 1 - Une mesure </w:t>
            </w:r>
            <w:r>
              <w:rPr>
                <w:rFonts w:ascii="Garamond" w:hAnsi="Garamond"/>
                <w:sz w:val="22"/>
                <w:szCs w:val="24"/>
                <w:lang w:val="fr-FR"/>
              </w:rPr>
              <w:t>particulière</w:t>
            </w:r>
            <w:r w:rsidRPr="00211EB9">
              <w:rPr>
                <w:rFonts w:ascii="Garamond" w:hAnsi="Garamond"/>
                <w:sz w:val="22"/>
                <w:szCs w:val="24"/>
                <w:lang w:val="fr-FR"/>
              </w:rPr>
              <w:t xml:space="preserve"> est requise d'urgence</w:t>
            </w:r>
            <w:r>
              <w:rPr>
                <w:rFonts w:ascii="Garamond" w:hAnsi="Garamond"/>
                <w:sz w:val="22"/>
                <w:szCs w:val="24"/>
                <w:lang w:val="fr-FR"/>
              </w:rPr>
              <w:t xml:space="preserve"> </w:t>
            </w:r>
            <w:r w:rsidRPr="00211EB9">
              <w:rPr>
                <w:rFonts w:ascii="Garamond" w:hAnsi="Garamond"/>
                <w:sz w:val="22"/>
                <w:szCs w:val="24"/>
                <w:lang w:val="fr-FR"/>
              </w:rPr>
              <w:t>; Priorité 2 - Une mesure particulière est requise rapidement</w:t>
            </w:r>
            <w:r>
              <w:rPr>
                <w:rFonts w:ascii="Garamond" w:hAnsi="Garamond"/>
                <w:sz w:val="22"/>
                <w:szCs w:val="24"/>
                <w:lang w:val="fr-FR"/>
              </w:rPr>
              <w:t xml:space="preserve"> </w:t>
            </w:r>
            <w:r w:rsidRPr="00211EB9">
              <w:rPr>
                <w:rFonts w:ascii="Garamond" w:hAnsi="Garamond"/>
                <w:sz w:val="22"/>
                <w:szCs w:val="24"/>
                <w:lang w:val="fr-FR"/>
              </w:rPr>
              <w:t xml:space="preserve">; Priorité 3 - Une mesure corrective particulière est </w:t>
            </w:r>
            <w:r>
              <w:rPr>
                <w:rFonts w:ascii="Garamond" w:hAnsi="Garamond"/>
                <w:color w:val="FF0000"/>
                <w:sz w:val="22"/>
                <w:szCs w:val="24"/>
                <w:lang w:val="fr-FR"/>
              </w:rPr>
              <w:t>(Ne conserver que l’option applicable)</w:t>
            </w:r>
          </w:p>
        </w:tc>
      </w:tr>
      <w:tr w:rsidR="002A70E7" w:rsidRPr="0037198D" w14:paraId="3E82D977" w14:textId="77777777" w:rsidTr="008D25F1">
        <w:tc>
          <w:tcPr>
            <w:tcW w:w="9072" w:type="dxa"/>
            <w:gridSpan w:val="2"/>
            <w:shd w:val="clear" w:color="auto" w:fill="auto"/>
          </w:tcPr>
          <w:p w14:paraId="25295A88" w14:textId="77777777" w:rsidR="002A70E7" w:rsidRPr="00211EB9" w:rsidRDefault="002A70E7" w:rsidP="008D25F1">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w:t>
            </w:r>
            <w:r w:rsidRPr="00211EB9">
              <w:rPr>
                <w:rFonts w:ascii="Garamond" w:hAnsi="Garamond"/>
                <w:b/>
                <w:sz w:val="22"/>
                <w:szCs w:val="24"/>
                <w:lang w:val="fr-FR"/>
              </w:rPr>
              <w:t xml:space="preserve"> de l'</w:t>
            </w:r>
            <w:r>
              <w:rPr>
                <w:rFonts w:ascii="Garamond" w:hAnsi="Garamond"/>
                <w:b/>
                <w:sz w:val="22"/>
                <w:szCs w:val="24"/>
                <w:lang w:val="fr-FR"/>
              </w:rPr>
              <w:t>E</w:t>
            </w:r>
            <w:r w:rsidRPr="00211EB9">
              <w:rPr>
                <w:rFonts w:ascii="Garamond" w:hAnsi="Garamond"/>
                <w:b/>
                <w:sz w:val="22"/>
                <w:szCs w:val="24"/>
                <w:lang w:val="fr-FR"/>
              </w:rPr>
              <w:t>ntité:</w:t>
            </w:r>
            <w:r w:rsidRPr="00211EB9">
              <w:rPr>
                <w:rFonts w:ascii="Garamond" w:hAnsi="Garamond"/>
                <w:sz w:val="22"/>
                <w:szCs w:val="24"/>
                <w:lang w:val="fr-FR"/>
              </w:rPr>
              <w:t xml:space="preserve"> </w:t>
            </w:r>
            <w:r>
              <w:rPr>
                <w:rFonts w:ascii="Garamond" w:hAnsi="Garamond"/>
                <w:sz w:val="22"/>
                <w:szCs w:val="24"/>
                <w:shd w:val="clear" w:color="auto" w:fill="D9D9D9" w:themeFill="background1" w:themeFillShade="D9"/>
                <w:lang w:val="fr-FR"/>
              </w:rPr>
              <w:t>&lt;</w:t>
            </w:r>
            <w:r w:rsidRPr="004E6E32">
              <w:rPr>
                <w:rFonts w:ascii="Garamond" w:hAnsi="Garamond"/>
                <w:sz w:val="22"/>
                <w:szCs w:val="24"/>
                <w:shd w:val="clear" w:color="auto" w:fill="D9D9D9" w:themeFill="background1" w:themeFillShade="D9"/>
                <w:lang w:val="fr-FR"/>
              </w:rPr>
              <w:t>L’</w:t>
            </w:r>
            <w:r>
              <w:rPr>
                <w:rFonts w:ascii="Garamond" w:hAnsi="Garamond"/>
                <w:sz w:val="22"/>
                <w:szCs w:val="24"/>
                <w:shd w:val="clear" w:color="auto" w:fill="D9D9D9" w:themeFill="background1" w:themeFillShade="D9"/>
                <w:lang w:val="fr-FR"/>
              </w:rPr>
              <w:t>E</w:t>
            </w:r>
            <w:r w:rsidRPr="004E6E32">
              <w:rPr>
                <w:rFonts w:ascii="Garamond" w:hAnsi="Garamond"/>
                <w:sz w:val="22"/>
                <w:szCs w:val="24"/>
                <w:shd w:val="clear" w:color="auto" w:fill="D9D9D9" w:themeFill="background1" w:themeFillShade="D9"/>
                <w:lang w:val="fr-FR"/>
              </w:rPr>
              <w:t>ntité indique si elle est d’accord ou non avec la constatation et fait part de ses observations</w:t>
            </w:r>
            <w:r>
              <w:rPr>
                <w:rFonts w:ascii="Garamond" w:hAnsi="Garamond"/>
                <w:sz w:val="22"/>
                <w:szCs w:val="24"/>
                <w:shd w:val="clear" w:color="auto" w:fill="D9D9D9" w:themeFill="background1" w:themeFillShade="D9"/>
                <w:lang w:val="fr-FR"/>
              </w:rPr>
              <w:t>&gt;</w:t>
            </w:r>
          </w:p>
        </w:tc>
      </w:tr>
      <w:tr w:rsidR="002A70E7" w:rsidRPr="0037198D" w14:paraId="182C2335" w14:textId="77777777" w:rsidTr="008D25F1">
        <w:tc>
          <w:tcPr>
            <w:tcW w:w="9072" w:type="dxa"/>
            <w:gridSpan w:val="2"/>
            <w:shd w:val="clear" w:color="auto" w:fill="auto"/>
          </w:tcPr>
          <w:p w14:paraId="3CDD7DB3" w14:textId="77777777" w:rsidR="002A70E7" w:rsidRDefault="002A70E7" w:rsidP="008D25F1">
            <w:pPr>
              <w:pStyle w:val="BodySingle"/>
              <w:spacing w:before="120" w:after="120" w:line="240" w:lineRule="auto"/>
              <w:rPr>
                <w:rFonts w:ascii="Garamond" w:hAnsi="Garamond"/>
                <w:b/>
                <w:sz w:val="22"/>
                <w:szCs w:val="24"/>
                <w:lang w:val="fr-FR"/>
              </w:rPr>
            </w:pPr>
            <w:r>
              <w:rPr>
                <w:rFonts w:ascii="Garamond" w:hAnsi="Garamond"/>
                <w:b/>
                <w:sz w:val="22"/>
                <w:szCs w:val="24"/>
                <w:lang w:val="fr-FR"/>
              </w:rPr>
              <w:t xml:space="preserve">Commentaires de l’Autorité contractante : </w:t>
            </w:r>
          </w:p>
        </w:tc>
      </w:tr>
      <w:tr w:rsidR="002A70E7" w:rsidRPr="0037198D" w14:paraId="302E3EB8" w14:textId="77777777" w:rsidTr="008D25F1">
        <w:tc>
          <w:tcPr>
            <w:tcW w:w="9072" w:type="dxa"/>
            <w:gridSpan w:val="2"/>
            <w:shd w:val="clear" w:color="auto" w:fill="auto"/>
          </w:tcPr>
          <w:p w14:paraId="704F604C" w14:textId="77777777" w:rsidR="002A70E7" w:rsidRPr="00211EB9" w:rsidRDefault="002A70E7" w:rsidP="008D25F1">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 définitifs</w:t>
            </w:r>
            <w:r w:rsidRPr="00211EB9">
              <w:rPr>
                <w:rFonts w:ascii="Garamond" w:hAnsi="Garamond"/>
                <w:b/>
                <w:sz w:val="22"/>
                <w:szCs w:val="24"/>
                <w:lang w:val="fr-FR"/>
              </w:rPr>
              <w:t xml:space="preserve"> de l’auditeur:</w:t>
            </w:r>
            <w:r w:rsidRPr="00211EB9">
              <w:rPr>
                <w:rFonts w:ascii="Garamond" w:hAnsi="Garamond"/>
                <w:sz w:val="22"/>
                <w:szCs w:val="24"/>
                <w:lang w:val="fr-FR"/>
              </w:rPr>
              <w:t xml:space="preserve"> </w:t>
            </w:r>
            <w:r w:rsidRPr="00CF64C0">
              <w:rPr>
                <w:rFonts w:ascii="Garamond" w:hAnsi="Garamond"/>
                <w:sz w:val="22"/>
                <w:szCs w:val="24"/>
                <w:shd w:val="clear" w:color="auto" w:fill="D9D9D9" w:themeFill="background1" w:themeFillShade="D9"/>
                <w:lang w:val="fr-FR"/>
              </w:rPr>
              <w:t>&lt;En cas de désaccord avec les commentaires de l’Entité, l’auditeur réfute ici les observations de l'entité et justifie le maintien de sa constatation, qu’il considère toujours justifiée&gt;</w:t>
            </w:r>
          </w:p>
        </w:tc>
      </w:tr>
    </w:tbl>
    <w:p w14:paraId="542CA65B" w14:textId="4FF6C7AD" w:rsidR="002A70E7" w:rsidRDefault="002A70E7" w:rsidP="002A70E7">
      <w:pPr>
        <w:rPr>
          <w:lang w:eastAsia="ja-JP" w:bidi="ar-SA"/>
        </w:rPr>
      </w:pPr>
    </w:p>
    <w:p w14:paraId="09D27860" w14:textId="77777777" w:rsidR="006D25B3" w:rsidRDefault="00611236">
      <w:pPr>
        <w:spacing w:before="0" w:after="0" w:line="240" w:lineRule="auto"/>
        <w:ind w:right="0"/>
        <w:jc w:val="left"/>
      </w:pPr>
      <w:r>
        <w:br w:type="page"/>
      </w:r>
    </w:p>
    <w:p w14:paraId="2757A234" w14:textId="77777777" w:rsidR="006D25B3" w:rsidRPr="00D761EE" w:rsidRDefault="006D25B3" w:rsidP="006D25B3">
      <w:pPr>
        <w:pStyle w:val="Titre3"/>
      </w:pPr>
      <w:bookmarkStart w:id="254" w:name="_Toc405203616"/>
      <w:bookmarkStart w:id="255" w:name="_Toc20503220"/>
      <w:r>
        <w:t>S</w:t>
      </w:r>
      <w:r w:rsidRPr="00D761EE">
        <w:t>ur les aspects réglementaires</w:t>
      </w:r>
      <w:bookmarkEnd w:id="254"/>
      <w:bookmarkEnd w:id="255"/>
    </w:p>
    <w:p w14:paraId="67F67AC2" w14:textId="77777777" w:rsidR="006D25B3" w:rsidRPr="00D761EE" w:rsidRDefault="006D25B3" w:rsidP="006D25B3">
      <w:pPr>
        <w:pStyle w:val="Titre4"/>
      </w:pPr>
      <w:bookmarkStart w:id="256" w:name="_Toc405203617"/>
      <w:bookmarkStart w:id="257" w:name="_Toc20503221"/>
      <w:r w:rsidRPr="00D761EE">
        <w:t>Passation des marchés</w:t>
      </w:r>
      <w:bookmarkEnd w:id="256"/>
      <w:bookmarkEnd w:id="257"/>
    </w:p>
    <w:p w14:paraId="75D04475" w14:textId="77777777" w:rsidR="006D25B3" w:rsidRDefault="006D25B3" w:rsidP="006D25B3">
      <w:pPr>
        <w:pStyle w:val="Titre4"/>
      </w:pPr>
      <w:bookmarkStart w:id="258" w:name="_Toc405203618"/>
      <w:bookmarkStart w:id="259" w:name="_Toc20503222"/>
      <w:r w:rsidRPr="00D761EE">
        <w:t>Règles en matière d’exécution et de justification des dépenses</w:t>
      </w:r>
      <w:bookmarkEnd w:id="258"/>
      <w:bookmarkEnd w:id="259"/>
    </w:p>
    <w:p w14:paraId="2E03D4D6" w14:textId="6408EB3C" w:rsidR="00642586" w:rsidRDefault="00642586">
      <w:pPr>
        <w:spacing w:before="0" w:after="0" w:line="240" w:lineRule="auto"/>
        <w:ind w:right="0"/>
        <w:jc w:val="left"/>
      </w:pPr>
      <w:r>
        <w:br w:type="page"/>
      </w:r>
    </w:p>
    <w:p w14:paraId="294F5E3B" w14:textId="5800662A" w:rsidR="00642586" w:rsidRPr="00D761EE" w:rsidRDefault="00642586" w:rsidP="00642586">
      <w:pPr>
        <w:pStyle w:val="Titre3"/>
      </w:pPr>
      <w:bookmarkStart w:id="260" w:name="_Toc405203619"/>
      <w:bookmarkStart w:id="261" w:name="_Toc20503223"/>
      <w:r>
        <w:t>S</w:t>
      </w:r>
      <w:r w:rsidRPr="00D761EE">
        <w:t>ur l</w:t>
      </w:r>
      <w:bookmarkEnd w:id="260"/>
      <w:bookmarkEnd w:id="261"/>
      <w:r w:rsidR="00AA479B">
        <w:t>es processus de gestion financière et administrative</w:t>
      </w:r>
    </w:p>
    <w:p w14:paraId="64DEC2AA" w14:textId="77777777" w:rsidR="00642586" w:rsidRPr="00D761EE" w:rsidRDefault="00642586" w:rsidP="00642586">
      <w:pPr>
        <w:pStyle w:val="Titre4"/>
      </w:pPr>
      <w:bookmarkStart w:id="262" w:name="_Toc405203620"/>
      <w:bookmarkStart w:id="263" w:name="_Toc20503224"/>
      <w:r w:rsidRPr="00D761EE">
        <w:t>Recettes</w:t>
      </w:r>
      <w:bookmarkEnd w:id="262"/>
      <w:bookmarkEnd w:id="263"/>
    </w:p>
    <w:p w14:paraId="50DEEDAA" w14:textId="77777777" w:rsidR="00642586" w:rsidRPr="00D761EE" w:rsidRDefault="00642586" w:rsidP="00642586">
      <w:pPr>
        <w:pStyle w:val="Titre4"/>
      </w:pPr>
      <w:bookmarkStart w:id="264" w:name="_Toc405203621"/>
      <w:bookmarkStart w:id="265" w:name="_Toc20503225"/>
      <w:r w:rsidRPr="00D761EE">
        <w:t>Trésorerie</w:t>
      </w:r>
      <w:bookmarkEnd w:id="264"/>
      <w:bookmarkEnd w:id="265"/>
    </w:p>
    <w:p w14:paraId="135080E8" w14:textId="77777777" w:rsidR="00642586" w:rsidRPr="00D761EE" w:rsidRDefault="00642586" w:rsidP="00642586">
      <w:pPr>
        <w:pStyle w:val="Titre4"/>
      </w:pPr>
      <w:bookmarkStart w:id="266" w:name="_Toc405203622"/>
      <w:bookmarkStart w:id="267" w:name="_Toc20503226"/>
      <w:r w:rsidRPr="00D761EE">
        <w:t>Achats</w:t>
      </w:r>
      <w:bookmarkEnd w:id="266"/>
      <w:bookmarkEnd w:id="267"/>
    </w:p>
    <w:p w14:paraId="126DF836" w14:textId="77777777" w:rsidR="00642586" w:rsidRPr="00D761EE" w:rsidRDefault="00642586" w:rsidP="00642586">
      <w:pPr>
        <w:pStyle w:val="Titre4"/>
      </w:pPr>
      <w:bookmarkStart w:id="268" w:name="_Toc405203623"/>
      <w:bookmarkStart w:id="269" w:name="_Toc20503227"/>
      <w:r w:rsidRPr="00D761EE">
        <w:t>Missions et ateliers</w:t>
      </w:r>
      <w:bookmarkEnd w:id="268"/>
      <w:bookmarkEnd w:id="269"/>
    </w:p>
    <w:p w14:paraId="1FD7DE60" w14:textId="77777777" w:rsidR="00642586" w:rsidRPr="00D761EE" w:rsidRDefault="00642586" w:rsidP="00642586">
      <w:pPr>
        <w:pStyle w:val="Titre4"/>
      </w:pPr>
      <w:bookmarkStart w:id="270" w:name="_Toc405203624"/>
      <w:bookmarkStart w:id="271" w:name="_Toc20503228"/>
      <w:r w:rsidRPr="00D761EE">
        <w:t>Immobilisations</w:t>
      </w:r>
      <w:bookmarkEnd w:id="270"/>
      <w:bookmarkEnd w:id="271"/>
    </w:p>
    <w:p w14:paraId="377AC98A" w14:textId="77777777" w:rsidR="00642586" w:rsidRPr="00D761EE" w:rsidRDefault="00642586" w:rsidP="00642586">
      <w:pPr>
        <w:pStyle w:val="Titre4"/>
      </w:pPr>
      <w:bookmarkStart w:id="272" w:name="_Toc405203625"/>
      <w:bookmarkStart w:id="273" w:name="_Toc20503229"/>
      <w:r w:rsidRPr="00D761EE">
        <w:t>Matériel roulant</w:t>
      </w:r>
      <w:bookmarkEnd w:id="272"/>
      <w:bookmarkEnd w:id="273"/>
    </w:p>
    <w:p w14:paraId="7C92839A" w14:textId="77777777" w:rsidR="00642586" w:rsidRPr="00D761EE" w:rsidRDefault="00642586" w:rsidP="00642586">
      <w:pPr>
        <w:pStyle w:val="Titre4"/>
      </w:pPr>
      <w:bookmarkStart w:id="274" w:name="_Toc405203626"/>
      <w:bookmarkStart w:id="275" w:name="_Toc20503230"/>
      <w:r w:rsidRPr="00D761EE">
        <w:t>Fonctionnement des bureaux</w:t>
      </w:r>
      <w:bookmarkEnd w:id="274"/>
      <w:bookmarkEnd w:id="275"/>
    </w:p>
    <w:p w14:paraId="1BCFAE4C" w14:textId="77777777" w:rsidR="00642586" w:rsidRPr="00D761EE" w:rsidRDefault="00642586" w:rsidP="00642586">
      <w:pPr>
        <w:pStyle w:val="Titre4"/>
      </w:pPr>
      <w:bookmarkStart w:id="276" w:name="_Toc405203627"/>
      <w:bookmarkStart w:id="277" w:name="_Toc20503231"/>
      <w:r w:rsidRPr="00D761EE">
        <w:t>Ressources humaines</w:t>
      </w:r>
      <w:bookmarkEnd w:id="276"/>
      <w:bookmarkEnd w:id="277"/>
    </w:p>
    <w:p w14:paraId="4535404D" w14:textId="5FC1DCFA" w:rsidR="00642586" w:rsidRDefault="00642586">
      <w:pPr>
        <w:spacing w:before="0" w:after="0" w:line="240" w:lineRule="auto"/>
        <w:ind w:right="0"/>
        <w:jc w:val="left"/>
      </w:pPr>
      <w:r>
        <w:br w:type="page"/>
      </w:r>
    </w:p>
    <w:p w14:paraId="622BEEF9" w14:textId="50636757" w:rsidR="00056E01" w:rsidRPr="00D32C39" w:rsidRDefault="00056E01" w:rsidP="00056E01">
      <w:pPr>
        <w:pStyle w:val="Titre2"/>
      </w:pPr>
      <w:bookmarkStart w:id="278" w:name="_Toc37518688"/>
      <w:r>
        <w:t xml:space="preserve">Constatations </w:t>
      </w:r>
      <w:r w:rsidR="00CF64C0">
        <w:t xml:space="preserve">relatives à </w:t>
      </w:r>
      <w:r>
        <w:t>la passation des marchés</w:t>
      </w:r>
      <w:bookmarkEnd w:id="278"/>
    </w:p>
    <w:p w14:paraId="27B0399D" w14:textId="262013A6" w:rsidR="00145627" w:rsidRDefault="005514CB" w:rsidP="004862B9">
      <w:pPr>
        <w:pStyle w:val="Titre3"/>
      </w:pPr>
      <w:r>
        <w:t>Marché n°</w:t>
      </w:r>
      <w:r w:rsidR="00CF64C0" w:rsidRPr="00CF64C0">
        <w:rPr>
          <w:shd w:val="clear" w:color="auto" w:fill="D9D9D9" w:themeFill="background1" w:themeFillShade="D9"/>
        </w:rPr>
        <w:t>&lt;</w:t>
      </w:r>
      <w:r w:rsidRPr="00CF64C0">
        <w:rPr>
          <w:highlight w:val="lightGray"/>
          <w:shd w:val="clear" w:color="auto" w:fill="D9D9D9" w:themeFill="background1" w:themeFillShade="D9"/>
        </w:rPr>
        <w:t>1</w:t>
      </w:r>
      <w:r w:rsidR="00CF64C0" w:rsidRPr="00CF64C0">
        <w:rPr>
          <w:shd w:val="clear" w:color="auto" w:fill="D9D9D9" w:themeFill="background1" w:themeFillShade="D9"/>
        </w:rPr>
        <w:t>&gt;</w:t>
      </w: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072"/>
      </w:tblGrid>
      <w:tr w:rsidR="005514CB" w:rsidRPr="0037198D" w14:paraId="74B1F179" w14:textId="77777777" w:rsidTr="00A9057E">
        <w:tc>
          <w:tcPr>
            <w:tcW w:w="9072" w:type="dxa"/>
            <w:shd w:val="clear" w:color="auto" w:fill="auto"/>
          </w:tcPr>
          <w:p w14:paraId="79235C1F" w14:textId="77777777" w:rsidR="005514CB" w:rsidRDefault="005514CB" w:rsidP="008310AB">
            <w:pPr>
              <w:pStyle w:val="BodySingle"/>
              <w:spacing w:before="120" w:after="120" w:line="240" w:lineRule="auto"/>
              <w:rPr>
                <w:rFonts w:ascii="Garamond" w:hAnsi="Garamond"/>
                <w:sz w:val="22"/>
                <w:szCs w:val="24"/>
                <w:shd w:val="clear" w:color="auto" w:fill="D9D9D9" w:themeFill="background1" w:themeFillShade="D9"/>
                <w:lang w:val="fr-FR"/>
              </w:rPr>
            </w:pPr>
            <w:bookmarkStart w:id="279" w:name="OLE_LINK217"/>
            <w:bookmarkStart w:id="280" w:name="OLE_LINK218"/>
            <w:bookmarkStart w:id="281" w:name="OLE_LINK231"/>
            <w:r w:rsidRPr="00211EB9">
              <w:rPr>
                <w:rFonts w:ascii="Garamond" w:hAnsi="Garamond"/>
                <w:b/>
                <w:sz w:val="22"/>
                <w:szCs w:val="24"/>
                <w:lang w:val="fr-FR"/>
              </w:rPr>
              <w:t>Intitulé:</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intitulé de la</w:t>
            </w:r>
            <w:r>
              <w:rPr>
                <w:rFonts w:ascii="Garamond" w:hAnsi="Garamond"/>
                <w:sz w:val="22"/>
                <w:szCs w:val="24"/>
                <w:shd w:val="clear" w:color="auto" w:fill="D9D9D9" w:themeFill="background1" w:themeFillShade="D9"/>
                <w:lang w:val="fr-FR"/>
              </w:rPr>
              <w:t xml:space="preserve"> /des</w:t>
            </w:r>
            <w:r w:rsidRPr="00211EB9">
              <w:rPr>
                <w:rFonts w:ascii="Garamond" w:hAnsi="Garamond"/>
                <w:sz w:val="22"/>
                <w:szCs w:val="24"/>
                <w:shd w:val="clear" w:color="auto" w:fill="D9D9D9" w:themeFill="background1" w:themeFillShade="D9"/>
                <w:lang w:val="fr-FR"/>
              </w:rPr>
              <w:t xml:space="preserve"> constatation</w:t>
            </w:r>
            <w:r>
              <w:rPr>
                <w:rFonts w:ascii="Garamond" w:hAnsi="Garamond"/>
                <w:sz w:val="22"/>
                <w:szCs w:val="24"/>
                <w:shd w:val="clear" w:color="auto" w:fill="D9D9D9" w:themeFill="background1" w:themeFillShade="D9"/>
                <w:lang w:val="fr-FR"/>
              </w:rPr>
              <w:t>(s)</w:t>
            </w:r>
            <w:r w:rsidR="00CF64C0">
              <w:rPr>
                <w:rFonts w:ascii="Garamond" w:hAnsi="Garamond"/>
                <w:sz w:val="22"/>
                <w:szCs w:val="24"/>
                <w:shd w:val="clear" w:color="auto" w:fill="D9D9D9" w:themeFill="background1" w:themeFillShade="D9"/>
                <w:lang w:val="fr-FR"/>
              </w:rPr>
              <w:t>&gt;</w:t>
            </w:r>
          </w:p>
          <w:p w14:paraId="7F0818F2" w14:textId="1DD5C2A0" w:rsidR="00A9057E" w:rsidRPr="00A9057E" w:rsidRDefault="00A9057E" w:rsidP="008310AB">
            <w:pPr>
              <w:pStyle w:val="BodySingle"/>
              <w:spacing w:before="120" w:after="120" w:line="240" w:lineRule="auto"/>
              <w:rPr>
                <w:rFonts w:ascii="Garamond" w:hAnsi="Garamond"/>
                <w:color w:val="FF0000"/>
                <w:sz w:val="22"/>
                <w:szCs w:val="24"/>
                <w:lang w:val="fr-FR"/>
              </w:rPr>
            </w:pPr>
            <w:bookmarkStart w:id="282" w:name="OLE_LINK175"/>
            <w:bookmarkStart w:id="283" w:name="OLE_LINK176"/>
            <w:r w:rsidRPr="001C1A34">
              <w:rPr>
                <w:rFonts w:ascii="Garamond" w:hAnsi="Garamond"/>
                <w:color w:val="FF0000"/>
                <w:sz w:val="22"/>
                <w:szCs w:val="24"/>
                <w:highlight w:val="yellow"/>
                <w:lang w:val="fr-FR"/>
              </w:rPr>
              <w:t>Exemple :</w:t>
            </w:r>
            <w:r w:rsidRPr="00A9057E">
              <w:rPr>
                <w:rFonts w:ascii="Garamond" w:hAnsi="Garamond"/>
                <w:color w:val="FF0000"/>
                <w:sz w:val="22"/>
                <w:szCs w:val="24"/>
                <w:lang w:val="fr-FR"/>
              </w:rPr>
              <w:t xml:space="preserve"> </w:t>
            </w:r>
            <w:bookmarkEnd w:id="282"/>
            <w:bookmarkEnd w:id="283"/>
            <w:r w:rsidRPr="00A9057E">
              <w:rPr>
                <w:rFonts w:ascii="Garamond" w:hAnsi="Garamond"/>
                <w:color w:val="FF0000"/>
                <w:sz w:val="22"/>
                <w:szCs w:val="24"/>
                <w:lang w:val="fr-FR"/>
              </w:rPr>
              <w:t>Observations relatives à l’utilisation du marché à commande</w:t>
            </w:r>
            <w:r w:rsidR="001C1A34">
              <w:rPr>
                <w:rFonts w:ascii="Garamond" w:hAnsi="Garamond"/>
                <w:color w:val="FF0000"/>
                <w:sz w:val="22"/>
                <w:szCs w:val="24"/>
                <w:lang w:val="fr-FR"/>
              </w:rPr>
              <w:t xml:space="preserve"> (</w:t>
            </w:r>
            <w:r w:rsidR="00AE0E46">
              <w:rPr>
                <w:rFonts w:ascii="Garamond" w:hAnsi="Garamond"/>
                <w:color w:val="FF0000"/>
                <w:sz w:val="22"/>
                <w:szCs w:val="24"/>
                <w:lang w:val="fr-FR"/>
              </w:rPr>
              <w:t>Libellé</w:t>
            </w:r>
            <w:r w:rsidR="001C1A34">
              <w:rPr>
                <w:rFonts w:ascii="Garamond" w:hAnsi="Garamond"/>
                <w:color w:val="FF0000"/>
                <w:sz w:val="22"/>
                <w:szCs w:val="24"/>
                <w:lang w:val="fr-FR"/>
              </w:rPr>
              <w:t xml:space="preserve"> 3.2 – </w:t>
            </w:r>
            <w:r w:rsidR="001C1A34" w:rsidRPr="00AE0E46">
              <w:rPr>
                <w:rFonts w:ascii="Garamond" w:hAnsi="Garamond"/>
                <w:i/>
                <w:iCs/>
                <w:color w:val="FF0000"/>
                <w:sz w:val="22"/>
                <w:szCs w:val="24"/>
                <w:lang w:val="fr-FR"/>
              </w:rPr>
              <w:t>Choix du type de consultation</w:t>
            </w:r>
            <w:r w:rsidR="001C1A34">
              <w:rPr>
                <w:rFonts w:ascii="Garamond" w:hAnsi="Garamond"/>
                <w:color w:val="FF0000"/>
                <w:sz w:val="22"/>
                <w:szCs w:val="24"/>
                <w:lang w:val="fr-FR"/>
              </w:rPr>
              <w:t>)</w:t>
            </w:r>
          </w:p>
        </w:tc>
      </w:tr>
      <w:tr w:rsidR="00AC5ED9" w:rsidRPr="0037198D" w14:paraId="292E78E3" w14:textId="77777777" w:rsidTr="00A9057E">
        <w:tc>
          <w:tcPr>
            <w:tcW w:w="9072" w:type="dxa"/>
            <w:shd w:val="clear" w:color="auto" w:fill="auto"/>
          </w:tcPr>
          <w:p w14:paraId="1A997CB0" w14:textId="77777777" w:rsidR="00AC5ED9" w:rsidRDefault="00AC5ED9" w:rsidP="008310AB">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 xml:space="preserve">Description </w:t>
            </w:r>
            <w:r>
              <w:rPr>
                <w:rFonts w:ascii="Garamond" w:hAnsi="Garamond"/>
                <w:b/>
                <w:sz w:val="22"/>
                <w:szCs w:val="24"/>
                <w:lang w:val="fr-FR"/>
              </w:rPr>
              <w:t>de la</w:t>
            </w:r>
            <w:r w:rsidR="005514CB">
              <w:rPr>
                <w:rFonts w:ascii="Garamond" w:hAnsi="Garamond"/>
                <w:b/>
                <w:sz w:val="22"/>
                <w:szCs w:val="24"/>
                <w:lang w:val="fr-FR"/>
              </w:rPr>
              <w:t xml:space="preserve"> /des</w:t>
            </w:r>
            <w:r>
              <w:rPr>
                <w:rFonts w:ascii="Garamond" w:hAnsi="Garamond"/>
                <w:b/>
                <w:sz w:val="22"/>
                <w:szCs w:val="24"/>
                <w:lang w:val="fr-FR"/>
              </w:rPr>
              <w:t xml:space="preserve"> constatation</w:t>
            </w:r>
            <w:r w:rsidR="005514CB">
              <w:rPr>
                <w:rFonts w:ascii="Garamond" w:hAnsi="Garamond"/>
                <w:b/>
                <w:sz w:val="22"/>
                <w:szCs w:val="24"/>
                <w:lang w:val="fr-FR"/>
              </w:rPr>
              <w:t>(s)</w:t>
            </w:r>
            <w:r>
              <w:rPr>
                <w:rFonts w:ascii="Garamond" w:hAnsi="Garamond"/>
                <w:b/>
                <w:sz w:val="22"/>
                <w:szCs w:val="24"/>
                <w:lang w:val="fr-FR"/>
              </w:rPr>
              <w:t xml:space="preserve"> </w:t>
            </w:r>
            <w:r w:rsidRPr="00211EB9">
              <w:rPr>
                <w:rFonts w:ascii="Garamond" w:hAnsi="Garamond"/>
                <w:b/>
                <w:sz w:val="22"/>
                <w:szCs w:val="24"/>
                <w:lang w:val="fr-FR"/>
              </w:rPr>
              <w:t>:</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description détaillée de la constatation couvrant les faits, critères, cause(s) et incidence(s). Pour les critères, mentionner précisément l’article ou la clause des dispositions contractuelles</w:t>
            </w:r>
            <w:r w:rsidR="00CF64C0">
              <w:rPr>
                <w:rFonts w:ascii="Garamond" w:hAnsi="Garamond"/>
                <w:sz w:val="22"/>
                <w:szCs w:val="24"/>
                <w:shd w:val="clear" w:color="auto" w:fill="D9D9D9" w:themeFill="background1" w:themeFillShade="D9"/>
                <w:lang w:val="fr-FR"/>
              </w:rPr>
              <w:t>&gt;</w:t>
            </w:r>
          </w:p>
          <w:p w14:paraId="794D6527" w14:textId="1AA5F00E" w:rsidR="00A9057E" w:rsidRPr="00A116A9" w:rsidRDefault="00A9057E" w:rsidP="008310AB">
            <w:pPr>
              <w:pStyle w:val="BodySingle"/>
              <w:spacing w:before="120" w:after="120" w:line="240" w:lineRule="auto"/>
              <w:rPr>
                <w:rFonts w:ascii="Garamond" w:hAnsi="Garamond"/>
                <w:sz w:val="22"/>
                <w:szCs w:val="24"/>
                <w:lang w:val="fr-FR"/>
              </w:rPr>
            </w:pPr>
            <w:r w:rsidRPr="001C1A34">
              <w:rPr>
                <w:rFonts w:ascii="Garamond" w:hAnsi="Garamond"/>
                <w:color w:val="FF0000"/>
                <w:sz w:val="22"/>
                <w:szCs w:val="24"/>
                <w:highlight w:val="yellow"/>
                <w:lang w:val="fr-FR"/>
              </w:rPr>
              <w:t>Exemple </w:t>
            </w:r>
            <w:r w:rsidRPr="000318D9">
              <w:rPr>
                <w:rFonts w:ascii="Garamond" w:hAnsi="Garamond"/>
                <w:color w:val="FF0000"/>
                <w:sz w:val="22"/>
                <w:szCs w:val="24"/>
                <w:highlight w:val="yellow"/>
                <w:lang w:val="fr-FR"/>
              </w:rPr>
              <w:t xml:space="preserve">: Les marchés à commande </w:t>
            </w:r>
            <w:r w:rsidR="001C1A34" w:rsidRPr="000318D9">
              <w:rPr>
                <w:rFonts w:ascii="Garamond" w:hAnsi="Garamond"/>
                <w:color w:val="FF0000"/>
                <w:sz w:val="22"/>
                <w:szCs w:val="24"/>
                <w:highlight w:val="yellow"/>
                <w:lang w:val="fr-FR"/>
              </w:rPr>
              <w:t>ont été très largement utilisés pour les travaux de voirie urbaine. Or, l’utilisation de cette technique est assez inhabituelle en matière de travaux, même d’entretien, et elle est en général privilgiée pour les achats récurrents de fournitures. En outre, cette procédure et peu ou pas encadrée par la réglementation des marchés publics pour l’exercice sous revue.</w:t>
            </w:r>
          </w:p>
        </w:tc>
      </w:tr>
      <w:tr w:rsidR="00AC5ED9" w:rsidRPr="0037198D" w14:paraId="0D10A906" w14:textId="77777777" w:rsidTr="00A9057E">
        <w:tc>
          <w:tcPr>
            <w:tcW w:w="9072" w:type="dxa"/>
            <w:shd w:val="clear" w:color="auto" w:fill="auto"/>
          </w:tcPr>
          <w:p w14:paraId="45669FE3" w14:textId="3B6BA10C" w:rsidR="00AC5ED9" w:rsidRPr="00211EB9" w:rsidRDefault="00AC5ED9" w:rsidP="008310AB">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w:t>
            </w:r>
            <w:r w:rsidRPr="00211EB9">
              <w:rPr>
                <w:rFonts w:ascii="Garamond" w:hAnsi="Garamond"/>
                <w:b/>
                <w:sz w:val="22"/>
                <w:szCs w:val="24"/>
                <w:lang w:val="fr-FR"/>
              </w:rPr>
              <w:t xml:space="preserve"> de l'</w:t>
            </w:r>
            <w:r>
              <w:rPr>
                <w:rFonts w:ascii="Garamond" w:hAnsi="Garamond"/>
                <w:b/>
                <w:sz w:val="22"/>
                <w:szCs w:val="24"/>
                <w:lang w:val="fr-FR"/>
              </w:rPr>
              <w:t>E</w:t>
            </w:r>
            <w:r w:rsidRPr="00211EB9">
              <w:rPr>
                <w:rFonts w:ascii="Garamond" w:hAnsi="Garamond"/>
                <w:b/>
                <w:sz w:val="22"/>
                <w:szCs w:val="24"/>
                <w:lang w:val="fr-FR"/>
              </w:rPr>
              <w:t>ntité:</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4E6E32">
              <w:rPr>
                <w:rFonts w:ascii="Garamond" w:hAnsi="Garamond"/>
                <w:sz w:val="22"/>
                <w:szCs w:val="24"/>
                <w:shd w:val="clear" w:color="auto" w:fill="D9D9D9" w:themeFill="background1" w:themeFillShade="D9"/>
                <w:lang w:val="fr-FR"/>
              </w:rPr>
              <w:t>L’</w:t>
            </w:r>
            <w:r>
              <w:rPr>
                <w:rFonts w:ascii="Garamond" w:hAnsi="Garamond"/>
                <w:sz w:val="22"/>
                <w:szCs w:val="24"/>
                <w:shd w:val="clear" w:color="auto" w:fill="D9D9D9" w:themeFill="background1" w:themeFillShade="D9"/>
                <w:lang w:val="fr-FR"/>
              </w:rPr>
              <w:t>E</w:t>
            </w:r>
            <w:r w:rsidRPr="004E6E32">
              <w:rPr>
                <w:rFonts w:ascii="Garamond" w:hAnsi="Garamond"/>
                <w:sz w:val="22"/>
                <w:szCs w:val="24"/>
                <w:shd w:val="clear" w:color="auto" w:fill="D9D9D9" w:themeFill="background1" w:themeFillShade="D9"/>
                <w:lang w:val="fr-FR"/>
              </w:rPr>
              <w:t>ntité indique si elle est d’accord ou non avec la constatation et fait part de ses observations</w:t>
            </w:r>
            <w:r w:rsidR="00CF64C0">
              <w:rPr>
                <w:rFonts w:ascii="Garamond" w:hAnsi="Garamond"/>
                <w:sz w:val="22"/>
                <w:szCs w:val="24"/>
                <w:shd w:val="clear" w:color="auto" w:fill="D9D9D9" w:themeFill="background1" w:themeFillShade="D9"/>
                <w:lang w:val="fr-FR"/>
              </w:rPr>
              <w:t>&gt;</w:t>
            </w:r>
          </w:p>
        </w:tc>
      </w:tr>
      <w:tr w:rsidR="00AC5ED9" w:rsidRPr="0037198D" w14:paraId="1C8063DB" w14:textId="77777777" w:rsidTr="00A9057E">
        <w:tc>
          <w:tcPr>
            <w:tcW w:w="9072" w:type="dxa"/>
            <w:shd w:val="clear" w:color="auto" w:fill="auto"/>
          </w:tcPr>
          <w:p w14:paraId="533111B0" w14:textId="77777777" w:rsidR="00AC5ED9" w:rsidRPr="00211EB9" w:rsidRDefault="00AC5ED9" w:rsidP="008310AB">
            <w:pPr>
              <w:pStyle w:val="BodySingle"/>
              <w:spacing w:before="120" w:after="120" w:line="240" w:lineRule="auto"/>
              <w:rPr>
                <w:rFonts w:ascii="Garamond" w:hAnsi="Garamond"/>
                <w:sz w:val="22"/>
                <w:szCs w:val="24"/>
                <w:lang w:val="fr-FR"/>
              </w:rPr>
            </w:pPr>
            <w:r>
              <w:rPr>
                <w:rFonts w:ascii="Garamond" w:hAnsi="Garamond"/>
                <w:b/>
                <w:sz w:val="22"/>
                <w:szCs w:val="24"/>
                <w:lang w:val="fr-FR"/>
              </w:rPr>
              <w:t xml:space="preserve">Commentaires de l’Autorité contractante </w:t>
            </w:r>
            <w:r w:rsidRPr="00211EB9">
              <w:rPr>
                <w:rFonts w:ascii="Garamond" w:hAnsi="Garamond"/>
                <w:b/>
                <w:sz w:val="22"/>
                <w:szCs w:val="24"/>
                <w:lang w:val="fr-FR"/>
              </w:rPr>
              <w:t>:</w:t>
            </w:r>
            <w:r w:rsidRPr="00211EB9">
              <w:rPr>
                <w:rFonts w:ascii="Garamond" w:hAnsi="Garamond"/>
                <w:sz w:val="22"/>
                <w:szCs w:val="24"/>
                <w:lang w:val="fr-FR"/>
              </w:rPr>
              <w:t xml:space="preserve"> </w:t>
            </w:r>
          </w:p>
        </w:tc>
      </w:tr>
      <w:tr w:rsidR="00AC5ED9" w:rsidRPr="0037198D" w14:paraId="706178C5" w14:textId="77777777" w:rsidTr="00A9057E">
        <w:tc>
          <w:tcPr>
            <w:tcW w:w="9072" w:type="dxa"/>
            <w:shd w:val="clear" w:color="auto" w:fill="auto"/>
          </w:tcPr>
          <w:p w14:paraId="3E5F7D94" w14:textId="466560B7" w:rsidR="00AC5ED9" w:rsidRPr="00211EB9" w:rsidRDefault="00AC5ED9" w:rsidP="008310AB">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 définitifs</w:t>
            </w:r>
            <w:r w:rsidRPr="00211EB9">
              <w:rPr>
                <w:rFonts w:ascii="Garamond" w:hAnsi="Garamond"/>
                <w:b/>
                <w:sz w:val="22"/>
                <w:szCs w:val="24"/>
                <w:lang w:val="fr-FR"/>
              </w:rPr>
              <w:t xml:space="preserve"> de l’auditeur:</w:t>
            </w:r>
            <w:r w:rsidRPr="00211EB9">
              <w:rPr>
                <w:rFonts w:ascii="Garamond" w:hAnsi="Garamond"/>
                <w:sz w:val="22"/>
                <w:szCs w:val="24"/>
                <w:lang w:val="fr-FR"/>
              </w:rPr>
              <w:t xml:space="preserve"> </w:t>
            </w:r>
            <w:r w:rsidR="00CF64C0" w:rsidRPr="00CF64C0">
              <w:rPr>
                <w:rFonts w:ascii="Garamond" w:hAnsi="Garamond"/>
                <w:sz w:val="22"/>
                <w:szCs w:val="24"/>
                <w:shd w:val="clear" w:color="auto" w:fill="D9D9D9" w:themeFill="background1" w:themeFillShade="D9"/>
                <w:lang w:val="fr-FR"/>
              </w:rPr>
              <w:t>&lt;</w:t>
            </w:r>
            <w:r w:rsidRPr="00CF64C0">
              <w:rPr>
                <w:rFonts w:ascii="Garamond" w:hAnsi="Garamond"/>
                <w:sz w:val="22"/>
                <w:szCs w:val="24"/>
                <w:shd w:val="clear" w:color="auto" w:fill="D9D9D9" w:themeFill="background1" w:themeFillShade="D9"/>
                <w:lang w:val="fr-FR"/>
              </w:rPr>
              <w:t>En cas de désaccord avec les commentaires de l’entité, l’auditeur réfute ici les observations de l'entité et justifie le maintien de sa constatation, qu’il considère toujours justifiée</w:t>
            </w:r>
            <w:r w:rsidR="00CF64C0" w:rsidRPr="00CF64C0">
              <w:rPr>
                <w:rFonts w:ascii="Garamond" w:hAnsi="Garamond"/>
                <w:sz w:val="22"/>
                <w:szCs w:val="24"/>
                <w:shd w:val="clear" w:color="auto" w:fill="D9D9D9" w:themeFill="background1" w:themeFillShade="D9"/>
                <w:lang w:val="fr-FR"/>
              </w:rPr>
              <w:t>&gt;</w:t>
            </w:r>
          </w:p>
        </w:tc>
      </w:tr>
      <w:bookmarkEnd w:id="279"/>
      <w:bookmarkEnd w:id="280"/>
      <w:bookmarkEnd w:id="281"/>
    </w:tbl>
    <w:p w14:paraId="3A7AE7FC" w14:textId="77777777" w:rsidR="00AC5ED9" w:rsidRPr="00AC5ED9" w:rsidRDefault="00AC5ED9" w:rsidP="00AC5ED9">
      <w:pPr>
        <w:rPr>
          <w:lang w:eastAsia="ja-JP" w:bidi="ar-SA"/>
        </w:rPr>
      </w:pPr>
    </w:p>
    <w:p w14:paraId="73A33776" w14:textId="77CD3399" w:rsidR="004862B9" w:rsidRDefault="005514CB" w:rsidP="004862B9">
      <w:pPr>
        <w:pStyle w:val="Titre3"/>
      </w:pPr>
      <w:r>
        <w:t>Marché n°</w:t>
      </w:r>
      <w:r w:rsidR="00CF64C0" w:rsidRPr="00CF64C0">
        <w:rPr>
          <w:shd w:val="clear" w:color="auto" w:fill="D9D9D9" w:themeFill="background1" w:themeFillShade="D9"/>
        </w:rPr>
        <w:t>&lt;</w:t>
      </w:r>
      <w:r w:rsidRPr="00CF64C0">
        <w:rPr>
          <w:highlight w:val="lightGray"/>
          <w:shd w:val="clear" w:color="auto" w:fill="D9D9D9" w:themeFill="background1" w:themeFillShade="D9"/>
        </w:rPr>
        <w:t>2</w:t>
      </w:r>
      <w:r w:rsidR="00CF64C0" w:rsidRPr="00CF64C0">
        <w:rPr>
          <w:shd w:val="clear" w:color="auto" w:fill="D9D9D9" w:themeFill="background1" w:themeFillShade="D9"/>
        </w:rPr>
        <w:t>&gt;</w:t>
      </w:r>
    </w:p>
    <w:p w14:paraId="76CF965F" w14:textId="64A37D5F" w:rsidR="004862B9" w:rsidRPr="004862B9" w:rsidRDefault="005514CB" w:rsidP="005514CB">
      <w:pPr>
        <w:pStyle w:val="Titre3"/>
      </w:pPr>
      <w:r>
        <w:t>Marché n°</w:t>
      </w:r>
      <w:r w:rsidR="00CF64C0" w:rsidRPr="00CF64C0">
        <w:rPr>
          <w:shd w:val="clear" w:color="auto" w:fill="D9D9D9" w:themeFill="background1" w:themeFillShade="D9"/>
        </w:rPr>
        <w:t>&lt;</w:t>
      </w:r>
      <w:r w:rsidRPr="00CF64C0">
        <w:rPr>
          <w:highlight w:val="lightGray"/>
          <w:shd w:val="clear" w:color="auto" w:fill="D9D9D9" w:themeFill="background1" w:themeFillShade="D9"/>
        </w:rPr>
        <w:t>3</w:t>
      </w:r>
      <w:r w:rsidR="00CF64C0" w:rsidRPr="00CF64C0">
        <w:rPr>
          <w:shd w:val="clear" w:color="auto" w:fill="D9D9D9" w:themeFill="background1" w:themeFillShade="D9"/>
        </w:rPr>
        <w:t>&gt;</w:t>
      </w:r>
    </w:p>
    <w:p w14:paraId="794BA92F" w14:textId="56C03B4F" w:rsidR="001D79CC" w:rsidRDefault="001D79CC">
      <w:pPr>
        <w:spacing w:before="0" w:after="0" w:line="240" w:lineRule="auto"/>
        <w:ind w:right="0"/>
        <w:jc w:val="left"/>
      </w:pPr>
      <w:r>
        <w:br w:type="page"/>
      </w:r>
    </w:p>
    <w:p w14:paraId="23D15FCA" w14:textId="6AEC12C3" w:rsidR="001D79CC" w:rsidRDefault="001D79CC" w:rsidP="001D79CC">
      <w:pPr>
        <w:pStyle w:val="Titre2"/>
      </w:pPr>
      <w:bookmarkStart w:id="284" w:name="_Toc37518689"/>
      <w:r>
        <w:t>Constatations</w:t>
      </w:r>
      <w:r w:rsidR="00111B7A">
        <w:t xml:space="preserve"> </w:t>
      </w:r>
      <w:r w:rsidR="00CF64C0">
        <w:t>relatives à l’exécution technique des marchés</w:t>
      </w:r>
      <w:bookmarkEnd w:id="284"/>
    </w:p>
    <w:p w14:paraId="3F476D37" w14:textId="68E3EA4A" w:rsidR="00FB141E" w:rsidRDefault="005514CB" w:rsidP="00DE10D3">
      <w:pPr>
        <w:pStyle w:val="Titre3"/>
      </w:pPr>
      <w:r>
        <w:t>Marché n</w:t>
      </w:r>
      <w:bookmarkStart w:id="285" w:name="OLE_LINK171"/>
      <w:bookmarkStart w:id="286" w:name="OLE_LINK172"/>
      <w:r>
        <w:t>°</w:t>
      </w:r>
      <w:r w:rsidR="00CF64C0" w:rsidRPr="00CF64C0">
        <w:rPr>
          <w:shd w:val="clear" w:color="auto" w:fill="D9D9D9" w:themeFill="background1" w:themeFillShade="D9"/>
        </w:rPr>
        <w:t>&lt;</w:t>
      </w:r>
      <w:r w:rsidRPr="00CF64C0">
        <w:rPr>
          <w:highlight w:val="lightGray"/>
          <w:shd w:val="clear" w:color="auto" w:fill="D9D9D9" w:themeFill="background1" w:themeFillShade="D9"/>
        </w:rPr>
        <w:t>1</w:t>
      </w:r>
      <w:r w:rsidR="00CF64C0" w:rsidRPr="00CF64C0">
        <w:rPr>
          <w:shd w:val="clear" w:color="auto" w:fill="D9D9D9" w:themeFill="background1" w:themeFillShade="D9"/>
        </w:rPr>
        <w:t>&gt;</w:t>
      </w:r>
    </w:p>
    <w:tbl>
      <w:tblPr>
        <w:tblW w:w="907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9072"/>
      </w:tblGrid>
      <w:tr w:rsidR="005514CB" w:rsidRPr="0037198D" w14:paraId="67E8C1F3" w14:textId="77777777" w:rsidTr="00AF16F1">
        <w:tc>
          <w:tcPr>
            <w:tcW w:w="9072" w:type="dxa"/>
            <w:shd w:val="clear" w:color="auto" w:fill="auto"/>
          </w:tcPr>
          <w:bookmarkEnd w:id="285"/>
          <w:bookmarkEnd w:id="286"/>
          <w:p w14:paraId="18A8F28A" w14:textId="77777777" w:rsidR="005514CB" w:rsidRDefault="005514CB" w:rsidP="00AF16F1">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Intitulé:</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intitulé de la</w:t>
            </w:r>
            <w:r>
              <w:rPr>
                <w:rFonts w:ascii="Garamond" w:hAnsi="Garamond"/>
                <w:sz w:val="22"/>
                <w:szCs w:val="24"/>
                <w:shd w:val="clear" w:color="auto" w:fill="D9D9D9" w:themeFill="background1" w:themeFillShade="D9"/>
                <w:lang w:val="fr-FR"/>
              </w:rPr>
              <w:t xml:space="preserve"> /des</w:t>
            </w:r>
            <w:r w:rsidRPr="00211EB9">
              <w:rPr>
                <w:rFonts w:ascii="Garamond" w:hAnsi="Garamond"/>
                <w:sz w:val="22"/>
                <w:szCs w:val="24"/>
                <w:shd w:val="clear" w:color="auto" w:fill="D9D9D9" w:themeFill="background1" w:themeFillShade="D9"/>
                <w:lang w:val="fr-FR"/>
              </w:rPr>
              <w:t xml:space="preserve"> constatation</w:t>
            </w:r>
            <w:r>
              <w:rPr>
                <w:rFonts w:ascii="Garamond" w:hAnsi="Garamond"/>
                <w:sz w:val="22"/>
                <w:szCs w:val="24"/>
                <w:shd w:val="clear" w:color="auto" w:fill="D9D9D9" w:themeFill="background1" w:themeFillShade="D9"/>
                <w:lang w:val="fr-FR"/>
              </w:rPr>
              <w:t>(s)</w:t>
            </w:r>
            <w:r w:rsidR="00CF64C0">
              <w:rPr>
                <w:rFonts w:ascii="Garamond" w:hAnsi="Garamond"/>
                <w:sz w:val="22"/>
                <w:szCs w:val="24"/>
                <w:shd w:val="clear" w:color="auto" w:fill="D9D9D9" w:themeFill="background1" w:themeFillShade="D9"/>
                <w:lang w:val="fr-FR"/>
              </w:rPr>
              <w:t>&gt;</w:t>
            </w:r>
          </w:p>
          <w:p w14:paraId="5B585CB0" w14:textId="46397F65" w:rsidR="00832F79" w:rsidRPr="00211EB9" w:rsidRDefault="00832F79" w:rsidP="00AF16F1">
            <w:pPr>
              <w:pStyle w:val="BodySingle"/>
              <w:spacing w:before="120" w:after="120" w:line="240" w:lineRule="auto"/>
              <w:rPr>
                <w:rFonts w:ascii="Garamond" w:hAnsi="Garamond"/>
                <w:sz w:val="22"/>
                <w:szCs w:val="24"/>
                <w:lang w:val="fr-FR"/>
              </w:rPr>
            </w:pPr>
            <w:r w:rsidRPr="001C1A34">
              <w:rPr>
                <w:rFonts w:ascii="Garamond" w:hAnsi="Garamond"/>
                <w:color w:val="FF0000"/>
                <w:sz w:val="22"/>
                <w:szCs w:val="24"/>
                <w:highlight w:val="yellow"/>
                <w:lang w:val="fr-FR"/>
              </w:rPr>
              <w:t>Exemple </w:t>
            </w:r>
            <w:r w:rsidRPr="000318D9">
              <w:rPr>
                <w:rFonts w:ascii="Garamond" w:hAnsi="Garamond"/>
                <w:color w:val="FF0000"/>
                <w:sz w:val="22"/>
                <w:szCs w:val="24"/>
                <w:highlight w:val="yellow"/>
                <w:lang w:val="fr-FR"/>
              </w:rPr>
              <w:t xml:space="preserve">: Constat </w:t>
            </w:r>
            <w:r w:rsidR="00AE0E46" w:rsidRPr="000318D9">
              <w:rPr>
                <w:rFonts w:ascii="Garamond" w:hAnsi="Garamond"/>
                <w:color w:val="FF0000"/>
                <w:sz w:val="22"/>
                <w:szCs w:val="24"/>
                <w:highlight w:val="yellow"/>
                <w:lang w:val="fr-FR"/>
              </w:rPr>
              <w:t xml:space="preserve">général </w:t>
            </w:r>
            <w:r w:rsidRPr="000318D9">
              <w:rPr>
                <w:rFonts w:ascii="Garamond" w:hAnsi="Garamond"/>
                <w:color w:val="FF0000"/>
                <w:sz w:val="22"/>
                <w:szCs w:val="24"/>
                <w:highlight w:val="yellow"/>
                <w:lang w:val="fr-FR"/>
              </w:rPr>
              <w:t>relatif</w:t>
            </w:r>
            <w:r w:rsidR="00AE0E46" w:rsidRPr="000318D9">
              <w:rPr>
                <w:rFonts w:ascii="Garamond" w:hAnsi="Garamond"/>
                <w:color w:val="FF0000"/>
                <w:sz w:val="22"/>
                <w:szCs w:val="24"/>
                <w:highlight w:val="yellow"/>
                <w:lang w:val="fr-FR"/>
              </w:rPr>
              <w:t xml:space="preserve"> à </w:t>
            </w:r>
            <w:r w:rsidRPr="000318D9">
              <w:rPr>
                <w:rFonts w:ascii="Garamond" w:hAnsi="Garamond"/>
                <w:color w:val="FF0000"/>
                <w:sz w:val="22"/>
                <w:szCs w:val="24"/>
                <w:highlight w:val="yellow"/>
                <w:lang w:val="fr-FR"/>
              </w:rPr>
              <w:t xml:space="preserve"> l’organisation des contrôles </w:t>
            </w:r>
            <w:r w:rsidR="00AE0E46" w:rsidRPr="000318D9">
              <w:rPr>
                <w:rFonts w:ascii="Garamond" w:hAnsi="Garamond"/>
                <w:color w:val="FF0000"/>
                <w:sz w:val="22"/>
                <w:szCs w:val="24"/>
                <w:highlight w:val="yellow"/>
                <w:lang w:val="fr-FR"/>
              </w:rPr>
              <w:t xml:space="preserve">(Libellé 6 – </w:t>
            </w:r>
            <w:r w:rsidR="00AE0E46" w:rsidRPr="000318D9">
              <w:rPr>
                <w:rFonts w:ascii="Garamond" w:hAnsi="Garamond"/>
                <w:i/>
                <w:iCs/>
                <w:color w:val="FF0000"/>
                <w:sz w:val="22"/>
                <w:szCs w:val="24"/>
                <w:highlight w:val="yellow"/>
                <w:lang w:val="fr-FR"/>
              </w:rPr>
              <w:t>Contrôle et surveillance des travaux</w:t>
            </w:r>
            <w:r w:rsidR="00AE0E46" w:rsidRPr="000318D9">
              <w:rPr>
                <w:rFonts w:ascii="Garamond" w:hAnsi="Garamond"/>
                <w:color w:val="FF0000"/>
                <w:sz w:val="22"/>
                <w:szCs w:val="24"/>
                <w:highlight w:val="yellow"/>
                <w:lang w:val="fr-FR"/>
              </w:rPr>
              <w:t>)</w:t>
            </w:r>
          </w:p>
        </w:tc>
      </w:tr>
      <w:tr w:rsidR="005514CB" w:rsidRPr="0037198D" w14:paraId="37C72803" w14:textId="77777777" w:rsidTr="00AF16F1">
        <w:tc>
          <w:tcPr>
            <w:tcW w:w="9072" w:type="dxa"/>
            <w:shd w:val="clear" w:color="auto" w:fill="auto"/>
          </w:tcPr>
          <w:p w14:paraId="60FF4C0D" w14:textId="77777777" w:rsidR="005514CB" w:rsidRDefault="005514CB" w:rsidP="00AF16F1">
            <w:pPr>
              <w:pStyle w:val="BodySingle"/>
              <w:spacing w:before="120" w:after="120" w:line="240" w:lineRule="auto"/>
              <w:rPr>
                <w:rFonts w:ascii="Garamond" w:hAnsi="Garamond"/>
                <w:sz w:val="22"/>
                <w:szCs w:val="24"/>
                <w:shd w:val="clear" w:color="auto" w:fill="D9D9D9" w:themeFill="background1" w:themeFillShade="D9"/>
                <w:lang w:val="fr-FR"/>
              </w:rPr>
            </w:pPr>
            <w:r w:rsidRPr="00211EB9">
              <w:rPr>
                <w:rFonts w:ascii="Garamond" w:hAnsi="Garamond"/>
                <w:b/>
                <w:sz w:val="22"/>
                <w:szCs w:val="24"/>
                <w:lang w:val="fr-FR"/>
              </w:rPr>
              <w:t xml:space="preserve">Description </w:t>
            </w:r>
            <w:r>
              <w:rPr>
                <w:rFonts w:ascii="Garamond" w:hAnsi="Garamond"/>
                <w:b/>
                <w:sz w:val="22"/>
                <w:szCs w:val="24"/>
                <w:lang w:val="fr-FR"/>
              </w:rPr>
              <w:t xml:space="preserve">de la /des constatation(s) </w:t>
            </w:r>
            <w:r w:rsidRPr="00211EB9">
              <w:rPr>
                <w:rFonts w:ascii="Garamond" w:hAnsi="Garamond"/>
                <w:b/>
                <w:sz w:val="22"/>
                <w:szCs w:val="24"/>
                <w:lang w:val="fr-FR"/>
              </w:rPr>
              <w:t>:</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211EB9">
              <w:rPr>
                <w:rFonts w:ascii="Garamond" w:hAnsi="Garamond"/>
                <w:sz w:val="22"/>
                <w:szCs w:val="24"/>
                <w:shd w:val="clear" w:color="auto" w:fill="D9D9D9" w:themeFill="background1" w:themeFillShade="D9"/>
                <w:lang w:val="fr-FR"/>
              </w:rPr>
              <w:t>description détaillée de la constatation couvrant les faits, critères, cause(s) et incidence(s). Pour les critères, mentionner précisément l’article ou la clause des dispositions contractuelles</w:t>
            </w:r>
            <w:r w:rsidR="00CF64C0">
              <w:rPr>
                <w:rFonts w:ascii="Garamond" w:hAnsi="Garamond"/>
                <w:sz w:val="22"/>
                <w:szCs w:val="24"/>
                <w:shd w:val="clear" w:color="auto" w:fill="D9D9D9" w:themeFill="background1" w:themeFillShade="D9"/>
                <w:lang w:val="fr-FR"/>
              </w:rPr>
              <w:t>&gt;</w:t>
            </w:r>
          </w:p>
          <w:p w14:paraId="67656456" w14:textId="774135E7" w:rsidR="00832F79" w:rsidRPr="00A116A9" w:rsidRDefault="00832F79" w:rsidP="00AF16F1">
            <w:pPr>
              <w:pStyle w:val="BodySingle"/>
              <w:spacing w:before="120" w:after="120" w:line="240" w:lineRule="auto"/>
              <w:rPr>
                <w:rFonts w:ascii="Garamond" w:hAnsi="Garamond"/>
                <w:sz w:val="22"/>
                <w:szCs w:val="24"/>
                <w:lang w:val="fr-FR"/>
              </w:rPr>
            </w:pPr>
            <w:r w:rsidRPr="001C1A34">
              <w:rPr>
                <w:rFonts w:ascii="Garamond" w:hAnsi="Garamond"/>
                <w:color w:val="FF0000"/>
                <w:sz w:val="22"/>
                <w:szCs w:val="24"/>
                <w:highlight w:val="yellow"/>
                <w:lang w:val="fr-FR"/>
              </w:rPr>
              <w:t>Exemple </w:t>
            </w:r>
            <w:r w:rsidRPr="000318D9">
              <w:rPr>
                <w:rFonts w:ascii="Garamond" w:hAnsi="Garamond"/>
                <w:color w:val="FF0000"/>
                <w:sz w:val="22"/>
                <w:szCs w:val="24"/>
                <w:highlight w:val="yellow"/>
                <w:lang w:val="fr-FR"/>
              </w:rPr>
              <w:t>:</w:t>
            </w:r>
            <w:r w:rsidR="00AE0E46" w:rsidRPr="000318D9">
              <w:rPr>
                <w:rFonts w:ascii="Garamond" w:hAnsi="Garamond"/>
                <w:color w:val="FF0000"/>
                <w:sz w:val="22"/>
                <w:szCs w:val="24"/>
                <w:highlight w:val="yellow"/>
                <w:lang w:val="fr-FR"/>
              </w:rPr>
              <w:t xml:space="preserve"> un changement important a été observé par rapport aux exercices précédents : des missions de contrôle privé</w:t>
            </w:r>
            <w:r w:rsidR="00F77053" w:rsidRPr="000318D9">
              <w:rPr>
                <w:rFonts w:ascii="Garamond" w:hAnsi="Garamond"/>
                <w:color w:val="FF0000"/>
                <w:sz w:val="22"/>
                <w:szCs w:val="24"/>
                <w:highlight w:val="yellow"/>
                <w:lang w:val="fr-FR"/>
              </w:rPr>
              <w:t>e</w:t>
            </w:r>
            <w:r w:rsidR="00AE0E46" w:rsidRPr="000318D9">
              <w:rPr>
                <w:rFonts w:ascii="Garamond" w:hAnsi="Garamond"/>
                <w:color w:val="FF0000"/>
                <w:sz w:val="22"/>
                <w:szCs w:val="24"/>
                <w:highlight w:val="yellow"/>
                <w:lang w:val="fr-FR"/>
              </w:rPr>
              <w:t xml:space="preserve">s on été mandatées sur </w:t>
            </w:r>
            <w:r w:rsidR="00F77053" w:rsidRPr="000318D9">
              <w:rPr>
                <w:rFonts w:ascii="Garamond" w:hAnsi="Garamond"/>
                <w:color w:val="FF0000"/>
                <w:sz w:val="22"/>
                <w:szCs w:val="24"/>
                <w:highlight w:val="yellow"/>
                <w:lang w:val="fr-FR"/>
              </w:rPr>
              <w:t>l</w:t>
            </w:r>
            <w:r w:rsidR="00AE0E46" w:rsidRPr="000318D9">
              <w:rPr>
                <w:rFonts w:ascii="Garamond" w:hAnsi="Garamond"/>
                <w:color w:val="FF0000"/>
                <w:sz w:val="22"/>
                <w:szCs w:val="24"/>
                <w:highlight w:val="yellow"/>
                <w:lang w:val="fr-FR"/>
              </w:rPr>
              <w:t xml:space="preserve">es chantiers financés dans le cadre du Projet. L’auditeur doit signaler un cas particulier : il semble, suivant les déclarations faites aux auditeurs lors de leurs visites sur le chantier, que ce soit le bureau XY qui assure le contrôle des travaux de réhabilitation du laboratoire Z, quoique l’auditeur n’ait pas trouvé de trace de ce marché dans les dossiers du Projet. </w:t>
            </w:r>
            <w:r w:rsidR="00F77053" w:rsidRPr="000318D9">
              <w:rPr>
                <w:rFonts w:ascii="Garamond" w:hAnsi="Garamond"/>
                <w:color w:val="FF0000"/>
                <w:sz w:val="22"/>
                <w:szCs w:val="24"/>
                <w:highlight w:val="yellow"/>
                <w:lang w:val="fr-FR"/>
              </w:rPr>
              <w:t>Par ailleurs, l</w:t>
            </w:r>
            <w:r w:rsidR="00AE0E46" w:rsidRPr="000318D9">
              <w:rPr>
                <w:rFonts w:ascii="Garamond" w:hAnsi="Garamond"/>
                <w:color w:val="FF0000"/>
                <w:sz w:val="22"/>
                <w:szCs w:val="24"/>
                <w:highlight w:val="yellow"/>
                <w:lang w:val="fr-FR"/>
              </w:rPr>
              <w:t>’auditeur n’a pas rencontré de mission de contrôle lors de sa visite sur chantier</w:t>
            </w:r>
            <w:r w:rsidR="00596821" w:rsidRPr="000318D9">
              <w:rPr>
                <w:rFonts w:ascii="Garamond" w:hAnsi="Garamond"/>
                <w:color w:val="FF0000"/>
                <w:sz w:val="22"/>
                <w:szCs w:val="24"/>
                <w:highlight w:val="yellow"/>
                <w:lang w:val="fr-FR"/>
              </w:rPr>
              <w:t>.</w:t>
            </w:r>
          </w:p>
        </w:tc>
      </w:tr>
      <w:tr w:rsidR="005514CB" w:rsidRPr="0037198D" w14:paraId="109309E9" w14:textId="77777777" w:rsidTr="00AF16F1">
        <w:tc>
          <w:tcPr>
            <w:tcW w:w="9072" w:type="dxa"/>
            <w:shd w:val="clear" w:color="auto" w:fill="auto"/>
          </w:tcPr>
          <w:p w14:paraId="6E56BCB9" w14:textId="2A2FA38A" w:rsidR="005514CB" w:rsidRPr="00211EB9" w:rsidRDefault="005514CB" w:rsidP="00AF16F1">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w:t>
            </w:r>
            <w:r w:rsidRPr="00211EB9">
              <w:rPr>
                <w:rFonts w:ascii="Garamond" w:hAnsi="Garamond"/>
                <w:b/>
                <w:sz w:val="22"/>
                <w:szCs w:val="24"/>
                <w:lang w:val="fr-FR"/>
              </w:rPr>
              <w:t xml:space="preserve"> de l'</w:t>
            </w:r>
            <w:r>
              <w:rPr>
                <w:rFonts w:ascii="Garamond" w:hAnsi="Garamond"/>
                <w:b/>
                <w:sz w:val="22"/>
                <w:szCs w:val="24"/>
                <w:lang w:val="fr-FR"/>
              </w:rPr>
              <w:t>E</w:t>
            </w:r>
            <w:r w:rsidRPr="00211EB9">
              <w:rPr>
                <w:rFonts w:ascii="Garamond" w:hAnsi="Garamond"/>
                <w:b/>
                <w:sz w:val="22"/>
                <w:szCs w:val="24"/>
                <w:lang w:val="fr-FR"/>
              </w:rPr>
              <w:t>ntité:</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w:t>
            </w:r>
            <w:r w:rsidRPr="004E6E32">
              <w:rPr>
                <w:rFonts w:ascii="Garamond" w:hAnsi="Garamond"/>
                <w:sz w:val="22"/>
                <w:szCs w:val="24"/>
                <w:shd w:val="clear" w:color="auto" w:fill="D9D9D9" w:themeFill="background1" w:themeFillShade="D9"/>
                <w:lang w:val="fr-FR"/>
              </w:rPr>
              <w:t>L’</w:t>
            </w:r>
            <w:r>
              <w:rPr>
                <w:rFonts w:ascii="Garamond" w:hAnsi="Garamond"/>
                <w:sz w:val="22"/>
                <w:szCs w:val="24"/>
                <w:shd w:val="clear" w:color="auto" w:fill="D9D9D9" w:themeFill="background1" w:themeFillShade="D9"/>
                <w:lang w:val="fr-FR"/>
              </w:rPr>
              <w:t>E</w:t>
            </w:r>
            <w:r w:rsidRPr="004E6E32">
              <w:rPr>
                <w:rFonts w:ascii="Garamond" w:hAnsi="Garamond"/>
                <w:sz w:val="22"/>
                <w:szCs w:val="24"/>
                <w:shd w:val="clear" w:color="auto" w:fill="D9D9D9" w:themeFill="background1" w:themeFillShade="D9"/>
                <w:lang w:val="fr-FR"/>
              </w:rPr>
              <w:t>ntité indique si elle est d’accord ou non avec la constatation et fait part de ses observations</w:t>
            </w:r>
            <w:r w:rsidR="00CF64C0">
              <w:rPr>
                <w:rFonts w:ascii="Garamond" w:hAnsi="Garamond"/>
                <w:sz w:val="22"/>
                <w:szCs w:val="24"/>
                <w:shd w:val="clear" w:color="auto" w:fill="D9D9D9" w:themeFill="background1" w:themeFillShade="D9"/>
                <w:lang w:val="fr-FR"/>
              </w:rPr>
              <w:t>&gt;</w:t>
            </w:r>
          </w:p>
        </w:tc>
      </w:tr>
      <w:tr w:rsidR="005514CB" w:rsidRPr="0037198D" w14:paraId="531D02A0" w14:textId="77777777" w:rsidTr="00AF16F1">
        <w:tc>
          <w:tcPr>
            <w:tcW w:w="9072" w:type="dxa"/>
            <w:shd w:val="clear" w:color="auto" w:fill="auto"/>
          </w:tcPr>
          <w:p w14:paraId="73EFD721" w14:textId="77777777" w:rsidR="005514CB" w:rsidRPr="00211EB9" w:rsidRDefault="005514CB" w:rsidP="00AF16F1">
            <w:pPr>
              <w:pStyle w:val="BodySingle"/>
              <w:spacing w:before="120" w:after="120" w:line="240" w:lineRule="auto"/>
              <w:rPr>
                <w:rFonts w:ascii="Garamond" w:hAnsi="Garamond"/>
                <w:sz w:val="22"/>
                <w:szCs w:val="24"/>
                <w:lang w:val="fr-FR"/>
              </w:rPr>
            </w:pPr>
            <w:r>
              <w:rPr>
                <w:rFonts w:ascii="Garamond" w:hAnsi="Garamond"/>
                <w:b/>
                <w:sz w:val="22"/>
                <w:szCs w:val="24"/>
                <w:lang w:val="fr-FR"/>
              </w:rPr>
              <w:t xml:space="preserve">Commentaires de l’Autorité contractante </w:t>
            </w:r>
            <w:r w:rsidRPr="00211EB9">
              <w:rPr>
                <w:rFonts w:ascii="Garamond" w:hAnsi="Garamond"/>
                <w:b/>
                <w:sz w:val="22"/>
                <w:szCs w:val="24"/>
                <w:lang w:val="fr-FR"/>
              </w:rPr>
              <w:t>:</w:t>
            </w:r>
            <w:r w:rsidRPr="00211EB9">
              <w:rPr>
                <w:rFonts w:ascii="Garamond" w:hAnsi="Garamond"/>
                <w:sz w:val="22"/>
                <w:szCs w:val="24"/>
                <w:lang w:val="fr-FR"/>
              </w:rPr>
              <w:t xml:space="preserve"> </w:t>
            </w:r>
          </w:p>
        </w:tc>
      </w:tr>
      <w:tr w:rsidR="005514CB" w:rsidRPr="0037198D" w14:paraId="61FCCC14" w14:textId="77777777" w:rsidTr="00AF16F1">
        <w:tc>
          <w:tcPr>
            <w:tcW w:w="9072" w:type="dxa"/>
            <w:shd w:val="clear" w:color="auto" w:fill="auto"/>
          </w:tcPr>
          <w:p w14:paraId="5EF46CBF" w14:textId="6D26C491" w:rsidR="005514CB" w:rsidRPr="00211EB9" w:rsidRDefault="005514CB" w:rsidP="00AF16F1">
            <w:pPr>
              <w:pStyle w:val="BodySingle"/>
              <w:spacing w:before="120" w:after="120" w:line="240" w:lineRule="auto"/>
              <w:rPr>
                <w:rFonts w:ascii="Garamond" w:hAnsi="Garamond"/>
                <w:sz w:val="22"/>
                <w:szCs w:val="24"/>
                <w:lang w:val="fr-FR"/>
              </w:rPr>
            </w:pPr>
            <w:r>
              <w:rPr>
                <w:rFonts w:ascii="Garamond" w:hAnsi="Garamond"/>
                <w:b/>
                <w:sz w:val="22"/>
                <w:szCs w:val="24"/>
                <w:lang w:val="fr-FR"/>
              </w:rPr>
              <w:t>Commentaires définitifs</w:t>
            </w:r>
            <w:r w:rsidRPr="00211EB9">
              <w:rPr>
                <w:rFonts w:ascii="Garamond" w:hAnsi="Garamond"/>
                <w:b/>
                <w:sz w:val="22"/>
                <w:szCs w:val="24"/>
                <w:lang w:val="fr-FR"/>
              </w:rPr>
              <w:t xml:space="preserve"> de l’auditeur:</w:t>
            </w:r>
            <w:r w:rsidRPr="00211EB9">
              <w:rPr>
                <w:rFonts w:ascii="Garamond" w:hAnsi="Garamond"/>
                <w:sz w:val="22"/>
                <w:szCs w:val="24"/>
                <w:lang w:val="fr-FR"/>
              </w:rPr>
              <w:t xml:space="preserve"> </w:t>
            </w:r>
            <w:r w:rsidR="00CF64C0">
              <w:rPr>
                <w:rFonts w:ascii="Garamond" w:hAnsi="Garamond"/>
                <w:sz w:val="22"/>
                <w:szCs w:val="24"/>
                <w:shd w:val="clear" w:color="auto" w:fill="D9D9D9" w:themeFill="background1" w:themeFillShade="D9"/>
                <w:lang w:val="fr-FR"/>
              </w:rPr>
              <w:t>&lt; En</w:t>
            </w:r>
            <w:r w:rsidRPr="0009119D">
              <w:rPr>
                <w:rFonts w:ascii="Garamond" w:hAnsi="Garamond"/>
                <w:sz w:val="22"/>
                <w:szCs w:val="24"/>
                <w:shd w:val="clear" w:color="auto" w:fill="D9D9D9" w:themeFill="background1" w:themeFillShade="D9"/>
                <w:lang w:val="fr-FR"/>
              </w:rPr>
              <w:t xml:space="preserve"> cas de désaccord avec les commentaires de l’entité, l’auditeur réfute ici les observations de l'entité et justifie le maintien de sa constatation, qu’il considère toujours justifié</w:t>
            </w:r>
            <w:r w:rsidR="00CF64C0">
              <w:rPr>
                <w:rFonts w:ascii="Garamond" w:hAnsi="Garamond"/>
                <w:sz w:val="22"/>
                <w:szCs w:val="24"/>
                <w:shd w:val="clear" w:color="auto" w:fill="D9D9D9" w:themeFill="background1" w:themeFillShade="D9"/>
                <w:lang w:val="fr-FR"/>
              </w:rPr>
              <w:t>e&gt;</w:t>
            </w:r>
          </w:p>
        </w:tc>
      </w:tr>
    </w:tbl>
    <w:p w14:paraId="11A01036" w14:textId="13A15950" w:rsidR="00CF64C0" w:rsidRDefault="005514CB" w:rsidP="00CF64C0">
      <w:pPr>
        <w:pStyle w:val="Titre3"/>
      </w:pPr>
      <w:r>
        <w:t>Marché n</w:t>
      </w:r>
      <w:r w:rsidR="00CF64C0">
        <w:t>°</w:t>
      </w:r>
      <w:r w:rsidR="00CF64C0" w:rsidRPr="00CF64C0">
        <w:rPr>
          <w:shd w:val="clear" w:color="auto" w:fill="D9D9D9" w:themeFill="background1" w:themeFillShade="D9"/>
        </w:rPr>
        <w:t>&lt;</w:t>
      </w:r>
      <w:r w:rsidR="00CF64C0">
        <w:rPr>
          <w:shd w:val="clear" w:color="auto" w:fill="D9D9D9" w:themeFill="background1" w:themeFillShade="D9"/>
        </w:rPr>
        <w:t>2</w:t>
      </w:r>
      <w:r w:rsidR="00CF64C0" w:rsidRPr="00CF64C0">
        <w:rPr>
          <w:shd w:val="clear" w:color="auto" w:fill="D9D9D9" w:themeFill="background1" w:themeFillShade="D9"/>
        </w:rPr>
        <w:t>&gt;</w:t>
      </w:r>
    </w:p>
    <w:p w14:paraId="33DF1432" w14:textId="48ED36D6" w:rsidR="005514CB" w:rsidRPr="005514CB" w:rsidRDefault="005514CB" w:rsidP="00CF64C0">
      <w:pPr>
        <w:pStyle w:val="Titre3"/>
      </w:pPr>
      <w:r>
        <w:t>Marché n°</w:t>
      </w:r>
      <w:r w:rsidR="00CF64C0">
        <w:t>°</w:t>
      </w:r>
      <w:r w:rsidR="00CF64C0" w:rsidRPr="00CF64C0">
        <w:rPr>
          <w:shd w:val="clear" w:color="auto" w:fill="D9D9D9" w:themeFill="background1" w:themeFillShade="D9"/>
        </w:rPr>
        <w:t>&lt;</w:t>
      </w:r>
      <w:r w:rsidR="00CF64C0">
        <w:rPr>
          <w:shd w:val="clear" w:color="auto" w:fill="D9D9D9" w:themeFill="background1" w:themeFillShade="D9"/>
        </w:rPr>
        <w:t>3</w:t>
      </w:r>
      <w:r w:rsidR="00CF64C0" w:rsidRPr="00CF64C0">
        <w:rPr>
          <w:shd w:val="clear" w:color="auto" w:fill="D9D9D9" w:themeFill="background1" w:themeFillShade="D9"/>
        </w:rPr>
        <w:t>&gt;</w:t>
      </w:r>
    </w:p>
    <w:p w14:paraId="756A8BBF" w14:textId="11DC6DFB" w:rsidR="006D25B3" w:rsidRDefault="006D25B3" w:rsidP="005514CB">
      <w:pPr>
        <w:pStyle w:val="Titre3"/>
      </w:pPr>
      <w:r>
        <w:br w:type="page"/>
      </w:r>
    </w:p>
    <w:p w14:paraId="28135C8E" w14:textId="77777777" w:rsidR="00611236" w:rsidRDefault="00611236">
      <w:pPr>
        <w:spacing w:before="0" w:after="0" w:line="240" w:lineRule="auto"/>
        <w:ind w:right="0"/>
        <w:jc w:val="left"/>
      </w:pPr>
    </w:p>
    <w:p w14:paraId="3392CA81" w14:textId="77777777" w:rsidR="00611236" w:rsidRDefault="00611236">
      <w:pPr>
        <w:spacing w:before="0" w:after="0" w:line="240" w:lineRule="auto"/>
        <w:ind w:right="0"/>
        <w:jc w:val="left"/>
      </w:pPr>
    </w:p>
    <w:p w14:paraId="4EE08F1C" w14:textId="1B18903E" w:rsidR="00502288" w:rsidRPr="00D761EE" w:rsidRDefault="00346275" w:rsidP="00346275">
      <w:pPr>
        <w:pStyle w:val="Titre0"/>
      </w:pPr>
      <w:bookmarkStart w:id="287" w:name="_Toc37518690"/>
      <w:r>
        <w:t xml:space="preserve">Annexe 1 : </w:t>
      </w:r>
      <w:r w:rsidR="004C46DE">
        <w:t>États financiers</w:t>
      </w:r>
      <w:r w:rsidR="00015E15">
        <w:t xml:space="preserve"> du </w:t>
      </w:r>
      <w:r w:rsidR="004C46DE">
        <w:t>Projet / Programme</w:t>
      </w:r>
      <w:bookmarkEnd w:id="287"/>
    </w:p>
    <w:p w14:paraId="07810133" w14:textId="77777777" w:rsidR="00005A73" w:rsidRPr="00D761EE" w:rsidRDefault="00005A73">
      <w:pPr>
        <w:spacing w:before="0" w:after="0" w:line="240" w:lineRule="auto"/>
        <w:ind w:right="0"/>
        <w:jc w:val="left"/>
      </w:pPr>
    </w:p>
    <w:p w14:paraId="1E40C50E" w14:textId="77777777" w:rsidR="00065400" w:rsidRDefault="00065400">
      <w:pPr>
        <w:spacing w:before="0" w:after="0" w:line="240" w:lineRule="auto"/>
        <w:ind w:right="0"/>
        <w:jc w:val="left"/>
        <w:rPr>
          <w:sz w:val="44"/>
          <w:szCs w:val="37"/>
        </w:rPr>
      </w:pPr>
      <w:bookmarkStart w:id="288" w:name="_Toc383847183"/>
      <w:bookmarkStart w:id="289" w:name="_Toc405203628"/>
      <w:bookmarkStart w:id="290" w:name="OLE_LINK278"/>
      <w:bookmarkStart w:id="291" w:name="OLE_LINK279"/>
      <w:r>
        <w:br w:type="page"/>
      </w:r>
    </w:p>
    <w:p w14:paraId="4DB165F4" w14:textId="55792E98" w:rsidR="00252FC4" w:rsidRDefault="00ED3690" w:rsidP="00ED3690">
      <w:pPr>
        <w:pStyle w:val="Titre0"/>
      </w:pPr>
      <w:bookmarkStart w:id="292" w:name="_Toc37518691"/>
      <w:r>
        <w:t xml:space="preserve">Annexe 2 : </w:t>
      </w:r>
      <w:r w:rsidR="00D5257D">
        <w:t>R</w:t>
      </w:r>
      <w:r>
        <w:t>approchement avec les flux de trésorerie</w:t>
      </w:r>
      <w:bookmarkEnd w:id="292"/>
    </w:p>
    <w:p w14:paraId="084E948E" w14:textId="77777777" w:rsidR="00252FC4" w:rsidRDefault="00252FC4">
      <w:pPr>
        <w:spacing w:before="0" w:after="0" w:line="240" w:lineRule="auto"/>
        <w:ind w:right="0"/>
        <w:jc w:val="left"/>
        <w:rPr>
          <w:sz w:val="44"/>
          <w:szCs w:val="37"/>
        </w:rPr>
      </w:pPr>
      <w:r>
        <w:br w:type="page"/>
      </w:r>
    </w:p>
    <w:p w14:paraId="2566731B" w14:textId="7BB31AFA" w:rsidR="00D5257D" w:rsidRDefault="008C4914" w:rsidP="00471D04">
      <w:pPr>
        <w:pStyle w:val="Titre0"/>
        <w:ind w:left="0"/>
      </w:pPr>
      <w:bookmarkStart w:id="293" w:name="_Toc37518692"/>
      <w:r w:rsidRPr="00D761EE">
        <w:t>Annexe</w:t>
      </w:r>
      <w:bookmarkEnd w:id="288"/>
      <w:bookmarkEnd w:id="289"/>
      <w:bookmarkEnd w:id="290"/>
      <w:bookmarkEnd w:id="291"/>
      <w:r w:rsidR="00181C2F">
        <w:t xml:space="preserve"> </w:t>
      </w:r>
      <w:r w:rsidR="00ED3690">
        <w:t>3</w:t>
      </w:r>
      <w:r w:rsidR="005803D3" w:rsidRPr="00D761EE">
        <w:t xml:space="preserve"> : </w:t>
      </w:r>
      <w:r w:rsidR="00D5257D">
        <w:t>Liste des dépenses auditées</w:t>
      </w:r>
      <w:bookmarkEnd w:id="293"/>
    </w:p>
    <w:p w14:paraId="475347E7" w14:textId="77777777" w:rsidR="00FB7CB0" w:rsidRDefault="00FB7CB0">
      <w:pPr>
        <w:spacing w:before="0" w:after="0" w:line="240" w:lineRule="auto"/>
        <w:ind w:right="0"/>
        <w:jc w:val="left"/>
      </w:pPr>
      <w:r>
        <w:br w:type="page"/>
      </w:r>
    </w:p>
    <w:p w14:paraId="3E67BBF2" w14:textId="2A33587A" w:rsidR="00D5257D" w:rsidRDefault="00FB7CB0" w:rsidP="00FB7CB0">
      <w:pPr>
        <w:pStyle w:val="Titre0"/>
      </w:pPr>
      <w:bookmarkStart w:id="294" w:name="_Toc37518693"/>
      <w:r>
        <w:t>Annexe 4 : Compte – rendus des visites de terrain</w:t>
      </w:r>
      <w:bookmarkEnd w:id="294"/>
      <w:r>
        <w:t xml:space="preserve"> </w:t>
      </w:r>
      <w:r w:rsidR="00D5257D">
        <w:br w:type="page"/>
      </w:r>
    </w:p>
    <w:p w14:paraId="643409BA" w14:textId="602A0CF8" w:rsidR="00A36F7E" w:rsidRPr="00D761EE" w:rsidRDefault="00D5257D" w:rsidP="00D5257D">
      <w:pPr>
        <w:pStyle w:val="Titre0"/>
      </w:pPr>
      <w:bookmarkStart w:id="295" w:name="_Toc37518694"/>
      <w:r>
        <w:t xml:space="preserve">Annexe </w:t>
      </w:r>
      <w:r w:rsidR="0012489D">
        <w:t>5</w:t>
      </w:r>
      <w:r>
        <w:t xml:space="preserve"> : </w:t>
      </w:r>
      <w:r w:rsidR="00005A73" w:rsidRPr="00D761EE">
        <w:t>Personnes rencontrées</w:t>
      </w:r>
      <w:bookmarkEnd w:id="295"/>
    </w:p>
    <w:p w14:paraId="5593CB94" w14:textId="21F5BEE4" w:rsidR="00471D04" w:rsidRPr="00D761EE" w:rsidRDefault="00471D04" w:rsidP="00471D04"/>
    <w:p w14:paraId="6BA8E74C" w14:textId="77777777" w:rsidR="00471D04" w:rsidRPr="00D761EE" w:rsidRDefault="00471D04" w:rsidP="00471D04"/>
    <w:tbl>
      <w:tblPr>
        <w:tblStyle w:val="Grilledutableau"/>
        <w:tblW w:w="7683" w:type="dxa"/>
        <w:tblInd w:w="81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808080" w:themeFill="background1" w:themeFillShade="80"/>
        <w:tblLook w:val="04A0" w:firstRow="1" w:lastRow="0" w:firstColumn="1" w:lastColumn="0" w:noHBand="0" w:noVBand="1"/>
      </w:tblPr>
      <w:tblGrid>
        <w:gridCol w:w="3119"/>
        <w:gridCol w:w="4564"/>
      </w:tblGrid>
      <w:tr w:rsidR="00471D04" w:rsidRPr="00D761EE" w14:paraId="26A1C6A1" w14:textId="77777777" w:rsidTr="00B81274">
        <w:tc>
          <w:tcPr>
            <w:tcW w:w="3119" w:type="dxa"/>
            <w:tcBorders>
              <w:bottom w:val="single" w:sz="2" w:space="0" w:color="808080" w:themeColor="background1" w:themeShade="80"/>
            </w:tcBorders>
            <w:shd w:val="clear" w:color="auto" w:fill="808080" w:themeFill="background1" w:themeFillShade="80"/>
            <w:vAlign w:val="center"/>
          </w:tcPr>
          <w:bookmarkEnd w:id="8"/>
          <w:bookmarkEnd w:id="9"/>
          <w:bookmarkEnd w:id="10"/>
          <w:bookmarkEnd w:id="11"/>
          <w:bookmarkEnd w:id="12"/>
          <w:bookmarkEnd w:id="13"/>
          <w:bookmarkEnd w:id="14"/>
          <w:bookmarkEnd w:id="15"/>
          <w:bookmarkEnd w:id="16"/>
          <w:p w14:paraId="794BDEC4" w14:textId="77777777" w:rsidR="00CD0C09" w:rsidRPr="00D761EE" w:rsidRDefault="00CD0C09" w:rsidP="00471D04">
            <w:pPr>
              <w:ind w:left="59"/>
              <w:jc w:val="left"/>
              <w:rPr>
                <w:color w:val="FFFFFF" w:themeColor="background1"/>
                <w:sz w:val="20"/>
                <w:szCs w:val="20"/>
              </w:rPr>
            </w:pPr>
            <w:r w:rsidRPr="00D761EE">
              <w:rPr>
                <w:color w:val="FFFFFF" w:themeColor="background1"/>
                <w:sz w:val="20"/>
                <w:szCs w:val="20"/>
              </w:rPr>
              <w:t>Nom et Prénom</w:t>
            </w:r>
          </w:p>
        </w:tc>
        <w:tc>
          <w:tcPr>
            <w:tcW w:w="4564" w:type="dxa"/>
            <w:tcBorders>
              <w:bottom w:val="single" w:sz="2" w:space="0" w:color="808080" w:themeColor="background1" w:themeShade="80"/>
            </w:tcBorders>
            <w:shd w:val="clear" w:color="auto" w:fill="808080" w:themeFill="background1" w:themeFillShade="80"/>
            <w:vAlign w:val="center"/>
          </w:tcPr>
          <w:p w14:paraId="6EAE0FD1" w14:textId="77777777" w:rsidR="00CD0C09" w:rsidRPr="00D761EE" w:rsidRDefault="00CD0C09" w:rsidP="00471D04">
            <w:pPr>
              <w:ind w:left="68"/>
              <w:jc w:val="left"/>
              <w:rPr>
                <w:color w:val="FFFFFF" w:themeColor="background1"/>
                <w:sz w:val="20"/>
                <w:szCs w:val="20"/>
              </w:rPr>
            </w:pPr>
            <w:r w:rsidRPr="00D761EE">
              <w:rPr>
                <w:color w:val="FFFFFF" w:themeColor="background1"/>
                <w:sz w:val="20"/>
                <w:szCs w:val="20"/>
              </w:rPr>
              <w:t>Fonction</w:t>
            </w:r>
          </w:p>
        </w:tc>
      </w:tr>
      <w:tr w:rsidR="00CD0C09" w:rsidRPr="00D761EE" w14:paraId="2FC78B31" w14:textId="77777777" w:rsidTr="00B81274">
        <w:tc>
          <w:tcPr>
            <w:tcW w:w="3119" w:type="dxa"/>
            <w:shd w:val="clear" w:color="auto" w:fill="auto"/>
            <w:vAlign w:val="center"/>
          </w:tcPr>
          <w:p w14:paraId="274DD226" w14:textId="3B2BF876" w:rsidR="00CD0C09" w:rsidRPr="00D761EE" w:rsidRDefault="00CD0C09" w:rsidP="00471D04">
            <w:pPr>
              <w:ind w:left="59"/>
              <w:jc w:val="left"/>
              <w:rPr>
                <w:sz w:val="20"/>
                <w:szCs w:val="20"/>
              </w:rPr>
            </w:pPr>
          </w:p>
        </w:tc>
        <w:tc>
          <w:tcPr>
            <w:tcW w:w="4564" w:type="dxa"/>
            <w:shd w:val="clear" w:color="auto" w:fill="auto"/>
            <w:vAlign w:val="center"/>
          </w:tcPr>
          <w:p w14:paraId="6F83D677" w14:textId="20E7A3C8" w:rsidR="00CD0C09" w:rsidRPr="00D761EE" w:rsidRDefault="00CD0C09" w:rsidP="00471D04">
            <w:pPr>
              <w:ind w:left="68"/>
              <w:jc w:val="left"/>
              <w:rPr>
                <w:sz w:val="20"/>
                <w:szCs w:val="20"/>
              </w:rPr>
            </w:pPr>
          </w:p>
        </w:tc>
      </w:tr>
      <w:tr w:rsidR="00CD0C09" w:rsidRPr="00D761EE" w14:paraId="6C3AC85A" w14:textId="77777777" w:rsidTr="00B81274">
        <w:tc>
          <w:tcPr>
            <w:tcW w:w="3119" w:type="dxa"/>
            <w:shd w:val="clear" w:color="auto" w:fill="auto"/>
            <w:vAlign w:val="center"/>
          </w:tcPr>
          <w:p w14:paraId="1533A94D" w14:textId="46A95181" w:rsidR="00CD0C09" w:rsidRPr="00D761EE" w:rsidRDefault="00CD0C09" w:rsidP="00471D04">
            <w:pPr>
              <w:ind w:left="59"/>
              <w:jc w:val="left"/>
              <w:rPr>
                <w:sz w:val="20"/>
                <w:szCs w:val="20"/>
              </w:rPr>
            </w:pPr>
          </w:p>
        </w:tc>
        <w:tc>
          <w:tcPr>
            <w:tcW w:w="4564" w:type="dxa"/>
            <w:shd w:val="clear" w:color="auto" w:fill="auto"/>
            <w:vAlign w:val="center"/>
          </w:tcPr>
          <w:p w14:paraId="79F2A1EC" w14:textId="7182EC1F" w:rsidR="00CD0C09" w:rsidRPr="00D761EE" w:rsidRDefault="00CD0C09" w:rsidP="00471D04">
            <w:pPr>
              <w:ind w:left="68"/>
              <w:jc w:val="left"/>
              <w:rPr>
                <w:sz w:val="20"/>
                <w:szCs w:val="20"/>
              </w:rPr>
            </w:pPr>
          </w:p>
        </w:tc>
      </w:tr>
      <w:tr w:rsidR="00CD0C09" w:rsidRPr="00D761EE" w14:paraId="5E8A99C3" w14:textId="77777777" w:rsidTr="00B81274">
        <w:tc>
          <w:tcPr>
            <w:tcW w:w="3119" w:type="dxa"/>
            <w:shd w:val="clear" w:color="auto" w:fill="auto"/>
            <w:vAlign w:val="center"/>
          </w:tcPr>
          <w:p w14:paraId="26251B02" w14:textId="68A89F99" w:rsidR="00CD0C09" w:rsidRPr="00D761EE" w:rsidRDefault="00CD0C09" w:rsidP="00471D04">
            <w:pPr>
              <w:ind w:left="59"/>
              <w:jc w:val="left"/>
              <w:rPr>
                <w:sz w:val="20"/>
                <w:szCs w:val="20"/>
              </w:rPr>
            </w:pPr>
          </w:p>
        </w:tc>
        <w:tc>
          <w:tcPr>
            <w:tcW w:w="4564" w:type="dxa"/>
            <w:shd w:val="clear" w:color="auto" w:fill="auto"/>
            <w:vAlign w:val="center"/>
          </w:tcPr>
          <w:p w14:paraId="7889EE5F" w14:textId="27FF9357" w:rsidR="00CD0C09" w:rsidRPr="00D761EE" w:rsidRDefault="00CD0C09" w:rsidP="00471D04">
            <w:pPr>
              <w:ind w:left="68"/>
              <w:jc w:val="left"/>
              <w:rPr>
                <w:sz w:val="20"/>
                <w:szCs w:val="20"/>
              </w:rPr>
            </w:pPr>
          </w:p>
        </w:tc>
      </w:tr>
      <w:tr w:rsidR="00CD0C09" w:rsidRPr="00D761EE" w14:paraId="7D9F316E" w14:textId="77777777" w:rsidTr="00B81274">
        <w:tc>
          <w:tcPr>
            <w:tcW w:w="3119" w:type="dxa"/>
            <w:shd w:val="clear" w:color="auto" w:fill="auto"/>
            <w:vAlign w:val="center"/>
          </w:tcPr>
          <w:p w14:paraId="0639B35F" w14:textId="0BF930AA" w:rsidR="00CD0C09" w:rsidRPr="00D761EE" w:rsidRDefault="00CD0C09" w:rsidP="00471D04">
            <w:pPr>
              <w:ind w:left="59"/>
              <w:jc w:val="left"/>
              <w:rPr>
                <w:sz w:val="20"/>
                <w:szCs w:val="20"/>
              </w:rPr>
            </w:pPr>
          </w:p>
        </w:tc>
        <w:tc>
          <w:tcPr>
            <w:tcW w:w="4564" w:type="dxa"/>
            <w:shd w:val="clear" w:color="auto" w:fill="auto"/>
            <w:vAlign w:val="center"/>
          </w:tcPr>
          <w:p w14:paraId="6EA2FBB5" w14:textId="12C43385" w:rsidR="00CD0C09" w:rsidRPr="00D761EE" w:rsidRDefault="00CD0C09" w:rsidP="00471D04">
            <w:pPr>
              <w:ind w:left="68"/>
              <w:jc w:val="left"/>
              <w:rPr>
                <w:sz w:val="20"/>
                <w:szCs w:val="20"/>
              </w:rPr>
            </w:pPr>
          </w:p>
        </w:tc>
      </w:tr>
      <w:tr w:rsidR="00CD0C09" w:rsidRPr="00D761EE" w14:paraId="2ABE0842" w14:textId="77777777" w:rsidTr="00B81274">
        <w:tc>
          <w:tcPr>
            <w:tcW w:w="3119" w:type="dxa"/>
            <w:shd w:val="clear" w:color="auto" w:fill="auto"/>
            <w:vAlign w:val="center"/>
          </w:tcPr>
          <w:p w14:paraId="5F3851B4" w14:textId="71CC97D6" w:rsidR="00CD0C09" w:rsidRPr="00D761EE" w:rsidRDefault="00CD0C09" w:rsidP="00471D04">
            <w:pPr>
              <w:ind w:left="59"/>
              <w:jc w:val="left"/>
              <w:rPr>
                <w:sz w:val="20"/>
                <w:szCs w:val="20"/>
              </w:rPr>
            </w:pPr>
          </w:p>
        </w:tc>
        <w:tc>
          <w:tcPr>
            <w:tcW w:w="4564" w:type="dxa"/>
            <w:shd w:val="clear" w:color="auto" w:fill="auto"/>
            <w:vAlign w:val="center"/>
          </w:tcPr>
          <w:p w14:paraId="0EA35344" w14:textId="50E9E1C8" w:rsidR="00CD0C09" w:rsidRPr="00D761EE" w:rsidRDefault="00CD0C09" w:rsidP="00471D04">
            <w:pPr>
              <w:ind w:left="68"/>
              <w:jc w:val="left"/>
              <w:rPr>
                <w:sz w:val="20"/>
                <w:szCs w:val="20"/>
              </w:rPr>
            </w:pPr>
          </w:p>
        </w:tc>
      </w:tr>
      <w:bookmarkEnd w:id="17"/>
    </w:tbl>
    <w:p w14:paraId="23FD1A26" w14:textId="1CB3F989" w:rsidR="003C4669" w:rsidRDefault="003C4669">
      <w:pPr>
        <w:spacing w:before="0" w:after="0" w:line="240" w:lineRule="auto"/>
        <w:ind w:right="0"/>
        <w:jc w:val="left"/>
        <w:rPr>
          <w:color w:val="FFFFFF" w:themeColor="background1"/>
        </w:rPr>
      </w:pPr>
    </w:p>
    <w:p w14:paraId="3F78BC9C" w14:textId="77777777" w:rsidR="003C4669" w:rsidRDefault="003C4669">
      <w:pPr>
        <w:spacing w:before="0" w:after="0" w:line="240" w:lineRule="auto"/>
        <w:ind w:right="0"/>
        <w:jc w:val="left"/>
        <w:rPr>
          <w:color w:val="FFFFFF" w:themeColor="background1"/>
        </w:rPr>
      </w:pPr>
      <w:r>
        <w:rPr>
          <w:color w:val="FFFFFF" w:themeColor="background1"/>
        </w:rPr>
        <w:br w:type="page"/>
      </w:r>
    </w:p>
    <w:p w14:paraId="3BC2012D" w14:textId="69E95745" w:rsidR="00A36F7E" w:rsidRPr="00D761EE" w:rsidRDefault="003C4669" w:rsidP="003C4669">
      <w:pPr>
        <w:pStyle w:val="Titre0"/>
      </w:pPr>
      <w:bookmarkStart w:id="296" w:name="_Toc37518695"/>
      <w:r>
        <w:t>Annexe </w:t>
      </w:r>
      <w:r w:rsidR="0012489D">
        <w:t>6</w:t>
      </w:r>
      <w:r>
        <w:t xml:space="preserve"> : </w:t>
      </w:r>
      <w:r w:rsidR="00FD7096">
        <w:t>T</w:t>
      </w:r>
      <w:r w:rsidR="00910FB7">
        <w:t xml:space="preserve">ermes de référence </w:t>
      </w:r>
      <w:r w:rsidR="00E10B9A">
        <w:t xml:space="preserve">de </w:t>
      </w:r>
      <w:r w:rsidR="00BC2C74">
        <w:t>la mission</w:t>
      </w:r>
      <w:bookmarkEnd w:id="296"/>
    </w:p>
    <w:sectPr w:rsidR="00A36F7E" w:rsidRPr="00D761EE" w:rsidSect="008435D0">
      <w:pgSz w:w="11900" w:h="16820" w:code="9"/>
      <w:pgMar w:top="1418" w:right="1418" w:bottom="1418" w:left="1418" w:header="709" w:footer="680" w:gutter="284"/>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18001" w14:textId="77777777" w:rsidR="00942843" w:rsidRDefault="00942843" w:rsidP="002A466F">
      <w:pPr>
        <w:spacing w:before="0" w:after="0"/>
      </w:pPr>
      <w:r>
        <w:separator/>
      </w:r>
    </w:p>
  </w:endnote>
  <w:endnote w:type="continuationSeparator" w:id="0">
    <w:p w14:paraId="736AFD5A" w14:textId="77777777" w:rsidR="00942843" w:rsidRDefault="00942843" w:rsidP="002A466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 Humanist 601 BT">
    <w:altName w:val="ZapfHumnst BT"/>
    <w:charset w:val="00"/>
    <w:family w:val="swiss"/>
    <w:pitch w:val="variable"/>
    <w:sig w:usb0="00000003" w:usb1="00000000" w:usb2="00000000" w:usb3="00000000" w:csb0="00000001" w:csb1="00000000"/>
  </w:font>
  <w:font w:name="Open Sans Light">
    <w:altName w:val="Calibr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altName w:val="Georgia"/>
    <w:panose1 w:val="00000000000000000000"/>
    <w:charset w:val="00"/>
    <w:family w:val="roman"/>
    <w:notTrueType/>
    <w:pitch w:val="variable"/>
    <w:sig w:usb0="00000001" w:usb1="5000205B" w:usb2="00000000" w:usb3="00000000" w:csb0="0000009B"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Zapf Humanist 601 Demi BT">
    <w:altName w:val="Calibri"/>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99" w:type="dxa"/>
      <w:tblInd w:w="-277" w:type="dxa"/>
      <w:tblLayout w:type="fixed"/>
      <w:tblLook w:val="04A0" w:firstRow="1" w:lastRow="0" w:firstColumn="1" w:lastColumn="0" w:noHBand="0" w:noVBand="1"/>
    </w:tblPr>
    <w:tblGrid>
      <w:gridCol w:w="6939"/>
      <w:gridCol w:w="2160"/>
    </w:tblGrid>
    <w:tr w:rsidR="008D25F1" w:rsidRPr="00617D22" w14:paraId="70BA68FA" w14:textId="77777777" w:rsidTr="006A69BA">
      <w:trPr>
        <w:trHeight w:val="729"/>
      </w:trPr>
      <w:tc>
        <w:tcPr>
          <w:tcW w:w="6939" w:type="dxa"/>
          <w:shd w:val="clear" w:color="auto" w:fill="auto"/>
        </w:tcPr>
        <w:p w14:paraId="123E46A0" w14:textId="530C30DC" w:rsidR="008D25F1" w:rsidRPr="00A85B6E" w:rsidRDefault="008D25F1" w:rsidP="0073221D">
          <w:pPr>
            <w:pStyle w:val="Pieddepage"/>
            <w:spacing w:before="480"/>
            <w:jc w:val="left"/>
            <w:rPr>
              <w:color w:val="95191C"/>
              <w:sz w:val="20"/>
              <w:szCs w:val="20"/>
            </w:rPr>
          </w:pPr>
        </w:p>
      </w:tc>
      <w:tc>
        <w:tcPr>
          <w:tcW w:w="2160" w:type="dxa"/>
          <w:shd w:val="clear" w:color="auto" w:fill="auto"/>
        </w:tcPr>
        <w:p w14:paraId="7A282257" w14:textId="7DA4E146" w:rsidR="008D25F1" w:rsidRPr="00D00F35" w:rsidRDefault="008D25F1" w:rsidP="00D00F35">
          <w:pPr>
            <w:pStyle w:val="Pieddepage"/>
            <w:spacing w:before="360"/>
            <w:ind w:right="64"/>
            <w:jc w:val="right"/>
            <w:rPr>
              <w:color w:val="95191C"/>
              <w:sz w:val="20"/>
              <w:szCs w:val="20"/>
            </w:rPr>
          </w:pPr>
          <w:r w:rsidRPr="001164A4">
            <w:rPr>
              <w:sz w:val="20"/>
              <w:szCs w:val="20"/>
            </w:rPr>
            <w:fldChar w:fldCharType="begin"/>
          </w:r>
          <w:r w:rsidRPr="001164A4">
            <w:rPr>
              <w:sz w:val="20"/>
              <w:szCs w:val="20"/>
            </w:rPr>
            <w:instrText xml:space="preserve"> PAGE </w:instrText>
          </w:r>
          <w:r w:rsidRPr="001164A4">
            <w:rPr>
              <w:sz w:val="20"/>
              <w:szCs w:val="20"/>
            </w:rPr>
            <w:fldChar w:fldCharType="separate"/>
          </w:r>
          <w:r w:rsidR="0030344C">
            <w:rPr>
              <w:noProof/>
              <w:sz w:val="20"/>
              <w:szCs w:val="20"/>
            </w:rPr>
            <w:t>2</w:t>
          </w:r>
          <w:r w:rsidRPr="001164A4">
            <w:rPr>
              <w:sz w:val="20"/>
              <w:szCs w:val="20"/>
            </w:rPr>
            <w:fldChar w:fldCharType="end"/>
          </w:r>
          <w:r w:rsidRPr="001164A4">
            <w:rPr>
              <w:sz w:val="20"/>
              <w:szCs w:val="20"/>
            </w:rPr>
            <w:t xml:space="preserve"> / </w:t>
          </w:r>
          <w:r w:rsidRPr="001164A4">
            <w:rPr>
              <w:sz w:val="20"/>
              <w:szCs w:val="20"/>
            </w:rPr>
            <w:fldChar w:fldCharType="begin"/>
          </w:r>
          <w:r w:rsidRPr="001164A4">
            <w:rPr>
              <w:sz w:val="20"/>
              <w:szCs w:val="20"/>
            </w:rPr>
            <w:instrText xml:space="preserve"> NUMPAGES </w:instrText>
          </w:r>
          <w:r w:rsidRPr="001164A4">
            <w:rPr>
              <w:sz w:val="20"/>
              <w:szCs w:val="20"/>
            </w:rPr>
            <w:fldChar w:fldCharType="separate"/>
          </w:r>
          <w:r w:rsidR="0030344C">
            <w:rPr>
              <w:noProof/>
              <w:sz w:val="20"/>
              <w:szCs w:val="20"/>
            </w:rPr>
            <w:t>3</w:t>
          </w:r>
          <w:r w:rsidRPr="001164A4">
            <w:rPr>
              <w:sz w:val="20"/>
              <w:szCs w:val="20"/>
            </w:rPr>
            <w:fldChar w:fldCharType="end"/>
          </w:r>
        </w:p>
      </w:tc>
    </w:tr>
  </w:tbl>
  <w:p w14:paraId="2174283D" w14:textId="5B220609" w:rsidR="008D25F1" w:rsidRPr="0073221D" w:rsidRDefault="008D25F1" w:rsidP="0073221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8EE37" w14:textId="09283C33" w:rsidR="000A7AFD" w:rsidRDefault="00F72A01">
    <w:pPr>
      <w:pStyle w:val="Pieddepage"/>
    </w:pPr>
    <w:r>
      <w:t>AFD</w:t>
    </w:r>
    <w:r w:rsidR="000A7AFD" w:rsidRPr="000A7AFD">
      <w:t>-M</w:t>
    </w:r>
    <w:r>
      <w:t>0134</w:t>
    </w:r>
    <w:r w:rsidR="000A7AFD" w:rsidRPr="000A7AFD">
      <w:t xml:space="preserve"> Modèle rapport audit</w:t>
    </w:r>
    <w:r w:rsidR="000A7AFD">
      <w:t xml:space="preserve"> v1</w:t>
    </w:r>
  </w:p>
  <w:p w14:paraId="1036CAA6" w14:textId="77777777" w:rsidR="000A7AFD" w:rsidRDefault="000A7A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DD00D" w14:textId="77777777" w:rsidR="00942843" w:rsidRDefault="00942843" w:rsidP="002A466F">
      <w:pPr>
        <w:spacing w:before="0" w:after="0"/>
      </w:pPr>
      <w:r>
        <w:separator/>
      </w:r>
    </w:p>
  </w:footnote>
  <w:footnote w:type="continuationSeparator" w:id="0">
    <w:p w14:paraId="756A42EC" w14:textId="77777777" w:rsidR="00942843" w:rsidRDefault="00942843" w:rsidP="002A466F">
      <w:pPr>
        <w:spacing w:before="0" w:after="0"/>
      </w:pPr>
      <w:r>
        <w:continuationSeparator/>
      </w:r>
    </w:p>
  </w:footnote>
  <w:footnote w:id="1">
    <w:p w14:paraId="6A1FE856" w14:textId="69AC8537" w:rsidR="008D25F1" w:rsidRDefault="008D25F1" w:rsidP="004C7A0C">
      <w:pPr>
        <w:pStyle w:val="Notedebasdepage"/>
      </w:pPr>
      <w:r w:rsidRPr="004C7A0C">
        <w:rPr>
          <w:rStyle w:val="Appelnotedebasdep"/>
        </w:rPr>
        <w:footnoteRef/>
      </w:r>
      <w:r w:rsidRPr="004C7A0C">
        <w:t xml:space="preserve"> Si les TdR prévoient l’envoi du rapport en même temps à l’Entité (§2.1.1.f</w:t>
      </w:r>
      <w:r>
        <w:t xml:space="preserve"> des TDR</w:t>
      </w:r>
      <w:r w:rsidRPr="004C7A0C">
        <w:t>).</w:t>
      </w:r>
    </w:p>
  </w:footnote>
  <w:footnote w:id="2">
    <w:p w14:paraId="172E1CB4" w14:textId="77777777" w:rsidR="008D25F1" w:rsidRDefault="008D25F1" w:rsidP="004C7A0C">
      <w:pPr>
        <w:pStyle w:val="Notedebasdepage"/>
      </w:pPr>
      <w:r>
        <w:rPr>
          <w:rStyle w:val="Appelnotedebasdep"/>
        </w:rPr>
        <w:footnoteRef/>
      </w:r>
      <w:r>
        <w:t xml:space="preserve"> En cas de MOA nationale</w:t>
      </w:r>
    </w:p>
  </w:footnote>
  <w:footnote w:id="3">
    <w:p w14:paraId="5DF077CB" w14:textId="77777777" w:rsidR="008D25F1" w:rsidRDefault="008D25F1" w:rsidP="004C7A0C">
      <w:pPr>
        <w:pStyle w:val="Notedebasdepage"/>
      </w:pPr>
      <w:r>
        <w:rPr>
          <w:rStyle w:val="Appelnotedebasdep"/>
        </w:rPr>
        <w:footnoteRef/>
      </w:r>
      <w:r>
        <w:t xml:space="preserve"> En cas de MOA nationale</w:t>
      </w:r>
    </w:p>
  </w:footnote>
  <w:footnote w:id="4">
    <w:p w14:paraId="361A54DC" w14:textId="77777777" w:rsidR="008D25F1" w:rsidRDefault="008D25F1" w:rsidP="000115B2">
      <w:pPr>
        <w:pStyle w:val="Notedebasdepage"/>
      </w:pPr>
      <w:r>
        <w:rPr>
          <w:rStyle w:val="Appelnotedebasdep"/>
        </w:rPr>
        <w:footnoteRef/>
      </w:r>
      <w:r>
        <w:t xml:space="preserve"> En cas de MOA nationale</w:t>
      </w:r>
    </w:p>
  </w:footnote>
  <w:footnote w:id="5">
    <w:p w14:paraId="2763796D" w14:textId="3D832DFB" w:rsidR="008D25F1" w:rsidRDefault="008D25F1" w:rsidP="004C7A0C">
      <w:pPr>
        <w:pStyle w:val="Notedebasdepage"/>
      </w:pPr>
      <w:r>
        <w:rPr>
          <w:rStyle w:val="Appelnotedebasdep"/>
        </w:rPr>
        <w:footnoteRef/>
      </w:r>
      <w:r>
        <w:t xml:space="preserve"> En cas de MOA nationale</w:t>
      </w:r>
    </w:p>
  </w:footnote>
  <w:footnote w:id="6">
    <w:p w14:paraId="53EB021D" w14:textId="77777777" w:rsidR="008D25F1" w:rsidRDefault="008D25F1" w:rsidP="004C7A0C">
      <w:pPr>
        <w:pStyle w:val="Notedebasdepage"/>
      </w:pPr>
      <w:r>
        <w:rPr>
          <w:rStyle w:val="Appelnotedebasdep"/>
        </w:rPr>
        <w:footnoteRef/>
      </w:r>
      <w:r>
        <w:t xml:space="preserve"> En cas de MOA nationale</w:t>
      </w:r>
    </w:p>
  </w:footnote>
  <w:footnote w:id="7">
    <w:p w14:paraId="008DC449" w14:textId="77777777" w:rsidR="008D25F1" w:rsidRDefault="008D25F1" w:rsidP="004C7A0C">
      <w:pPr>
        <w:pStyle w:val="Notedebasdepage"/>
      </w:pPr>
      <w:r>
        <w:rPr>
          <w:rStyle w:val="Appelnotedebasdep"/>
        </w:rPr>
        <w:footnoteRef/>
      </w:r>
      <w:r>
        <w:t xml:space="preserve"> En cas de MOA nationale</w:t>
      </w:r>
    </w:p>
  </w:footnote>
  <w:footnote w:id="8">
    <w:p w14:paraId="525A1661" w14:textId="77777777" w:rsidR="008D25F1" w:rsidRDefault="008D25F1" w:rsidP="009A1845">
      <w:pPr>
        <w:pStyle w:val="Notedebasdepage"/>
      </w:pPr>
      <w:r w:rsidRPr="004C7A0C">
        <w:rPr>
          <w:rStyle w:val="Appelnotedebasdep"/>
        </w:rPr>
        <w:footnoteRef/>
      </w:r>
      <w:r w:rsidRPr="004C7A0C">
        <w:t xml:space="preserve"> Si les TdR prévoient l’envoi du rapport en même temps à l’Entité (§2.1.1.f</w:t>
      </w:r>
      <w:r>
        <w:t xml:space="preserve"> des TDR</w:t>
      </w:r>
      <w:r w:rsidRPr="004C7A0C">
        <w:t>).</w:t>
      </w:r>
    </w:p>
  </w:footnote>
  <w:footnote w:id="9">
    <w:p w14:paraId="5C902711" w14:textId="77777777" w:rsidR="008D25F1" w:rsidRDefault="008D25F1" w:rsidP="00D9501E">
      <w:pPr>
        <w:pStyle w:val="Notedebasdepage"/>
      </w:pPr>
      <w:r>
        <w:rPr>
          <w:rStyle w:val="Appelnotedebasdep"/>
        </w:rPr>
        <w:footnoteRef/>
      </w:r>
      <w:r>
        <w:t xml:space="preserve"> En cas de MOA nationale</w:t>
      </w:r>
    </w:p>
  </w:footnote>
  <w:footnote w:id="10">
    <w:p w14:paraId="470214A1" w14:textId="77777777" w:rsidR="008D25F1" w:rsidRDefault="008D25F1" w:rsidP="004C7A0C">
      <w:pPr>
        <w:pStyle w:val="Notedebasdepage"/>
      </w:pPr>
      <w:r>
        <w:rPr>
          <w:rStyle w:val="Appelnotedebasdep"/>
        </w:rPr>
        <w:footnoteRef/>
      </w:r>
      <w:r>
        <w:t xml:space="preserve"> En cas de MOA nationale</w:t>
      </w:r>
    </w:p>
  </w:footnote>
  <w:footnote w:id="11">
    <w:p w14:paraId="0858E6A8" w14:textId="3432354F" w:rsidR="008D25F1" w:rsidRDefault="008D25F1" w:rsidP="007D26F8">
      <w:pPr>
        <w:pStyle w:val="Notedebasdepage"/>
      </w:pPr>
      <w:r w:rsidRPr="004C7A0C">
        <w:rPr>
          <w:rStyle w:val="Appelnotedebasdep"/>
        </w:rPr>
        <w:footnoteRef/>
      </w:r>
      <w:r w:rsidRPr="004C7A0C">
        <w:t xml:space="preserve"> Si les TdR prévoient l’envoi du rapport en même temps à l’Entité (§2.1.1.f</w:t>
      </w:r>
      <w:r>
        <w:t xml:space="preserve"> des TDR</w:t>
      </w:r>
      <w:r w:rsidRPr="004C7A0C">
        <w:t>)</w:t>
      </w:r>
    </w:p>
  </w:footnote>
  <w:footnote w:id="12">
    <w:p w14:paraId="778CFEF6" w14:textId="572E00BF" w:rsidR="008D25F1" w:rsidRDefault="008D25F1" w:rsidP="004C7A0C">
      <w:pPr>
        <w:pStyle w:val="Notedebasdepage"/>
      </w:pPr>
      <w:r>
        <w:rPr>
          <w:rStyle w:val="Appelnotedebasdep"/>
        </w:rPr>
        <w:footnoteRef/>
      </w:r>
      <w:r>
        <w:t xml:space="preserve"> </w:t>
      </w:r>
      <w:bookmarkStart w:id="143" w:name="OLE_LINK157"/>
      <w:bookmarkStart w:id="144" w:name="OLE_LINK158"/>
      <w:r>
        <w:t>Clauses modalités de versement, annexe 2, éventuellement engagements particuliers</w:t>
      </w:r>
      <w:bookmarkEnd w:id="143"/>
      <w:bookmarkEnd w:id="144"/>
    </w:p>
  </w:footnote>
  <w:footnote w:id="13">
    <w:p w14:paraId="12F4324B" w14:textId="77777777" w:rsidR="008D25F1" w:rsidRDefault="008D25F1" w:rsidP="00492712">
      <w:pPr>
        <w:pStyle w:val="Notedebasdepage"/>
      </w:pPr>
      <w:r>
        <w:rPr>
          <w:rStyle w:val="Appelnotedebasdep"/>
        </w:rPr>
        <w:footnoteRef/>
      </w:r>
      <w:r>
        <w:t xml:space="preserve"> En cas de MOA nationale</w:t>
      </w:r>
    </w:p>
  </w:footnote>
  <w:footnote w:id="14">
    <w:p w14:paraId="01047E4C" w14:textId="77777777" w:rsidR="008D25F1" w:rsidRDefault="008D25F1" w:rsidP="00BF7B8A">
      <w:pPr>
        <w:pStyle w:val="Notedebasdepage"/>
      </w:pPr>
      <w:r>
        <w:rPr>
          <w:rStyle w:val="Appelnotedebasdep"/>
        </w:rPr>
        <w:footnoteRef/>
      </w:r>
      <w:r>
        <w:t xml:space="preserve"> En cas de MOA nationale</w:t>
      </w:r>
    </w:p>
  </w:footnote>
  <w:footnote w:id="15">
    <w:p w14:paraId="3655FAE3" w14:textId="77777777" w:rsidR="008D25F1" w:rsidRDefault="008D25F1" w:rsidP="004C7A0C">
      <w:pPr>
        <w:pStyle w:val="Notedebasdepage"/>
      </w:pPr>
      <w:r>
        <w:rPr>
          <w:rStyle w:val="Appelnotedebasdep"/>
        </w:rPr>
        <w:footnoteRef/>
      </w:r>
      <w:r>
        <w:t xml:space="preserve"> En cas de MOA nationale</w:t>
      </w:r>
    </w:p>
  </w:footnote>
  <w:footnote w:id="16">
    <w:p w14:paraId="33A7864A" w14:textId="77777777" w:rsidR="008D25F1" w:rsidRDefault="008D25F1" w:rsidP="004C7A0C">
      <w:pPr>
        <w:pStyle w:val="Notedebasdepage"/>
      </w:pPr>
      <w:r>
        <w:rPr>
          <w:rStyle w:val="Appelnotedebasdep"/>
        </w:rPr>
        <w:footnoteRef/>
      </w:r>
      <w:r>
        <w:t xml:space="preserve"> En cas de MOA nationale</w:t>
      </w:r>
    </w:p>
  </w:footnote>
  <w:footnote w:id="17">
    <w:p w14:paraId="3B78CB25" w14:textId="77777777" w:rsidR="008D25F1" w:rsidRDefault="008D25F1" w:rsidP="004C7A0C">
      <w:pPr>
        <w:pStyle w:val="Notedebasdepage"/>
      </w:pPr>
      <w:r>
        <w:rPr>
          <w:rStyle w:val="Appelnotedebasdep"/>
        </w:rPr>
        <w:footnoteRef/>
      </w:r>
      <w:r>
        <w:t xml:space="preserve"> En cas de MOA nationale</w:t>
      </w:r>
    </w:p>
  </w:footnote>
  <w:footnote w:id="18">
    <w:p w14:paraId="041D8F8C" w14:textId="77777777" w:rsidR="008D25F1" w:rsidRDefault="008D25F1" w:rsidP="00AB66CE">
      <w:pPr>
        <w:pStyle w:val="Notedebasdepage"/>
      </w:pPr>
      <w:r w:rsidRPr="004C7A0C">
        <w:rPr>
          <w:rStyle w:val="Appelnotedebasdep"/>
        </w:rPr>
        <w:footnoteRef/>
      </w:r>
      <w:r w:rsidRPr="004C7A0C">
        <w:t xml:space="preserve"> Si les TdR prévoient l’envoi du rapport en même temps à l’Entité (§2.1.1.f</w:t>
      </w:r>
      <w:r>
        <w:t xml:space="preserve"> des TDR</w:t>
      </w:r>
      <w:r w:rsidRPr="004C7A0C">
        <w:t>)</w:t>
      </w:r>
    </w:p>
  </w:footnote>
  <w:footnote w:id="19">
    <w:p w14:paraId="1B22758D" w14:textId="77777777" w:rsidR="008D25F1" w:rsidRDefault="008D25F1" w:rsidP="00721CB5">
      <w:pPr>
        <w:pStyle w:val="Notedebasdepage"/>
      </w:pPr>
      <w:r>
        <w:rPr>
          <w:rStyle w:val="Appelnotedebasdep"/>
        </w:rPr>
        <w:footnoteRef/>
      </w:r>
      <w:r>
        <w:t xml:space="preserve"> En cas de MOA nationale</w:t>
      </w:r>
    </w:p>
  </w:footnote>
  <w:footnote w:id="20">
    <w:p w14:paraId="7621537C" w14:textId="77777777" w:rsidR="008D25F1" w:rsidRDefault="008D25F1" w:rsidP="004C7A0C">
      <w:pPr>
        <w:pStyle w:val="Notedebasdepage"/>
      </w:pPr>
      <w:r>
        <w:rPr>
          <w:rStyle w:val="Appelnotedebasdep"/>
        </w:rPr>
        <w:footnoteRef/>
      </w:r>
      <w:r>
        <w:t xml:space="preserve"> En cas de MOA nationale</w:t>
      </w:r>
    </w:p>
  </w:footnote>
  <w:footnote w:id="21">
    <w:p w14:paraId="00FE2164" w14:textId="36E6D5D3" w:rsidR="008D25F1" w:rsidRDefault="008D25F1" w:rsidP="004C7A0C">
      <w:pPr>
        <w:pStyle w:val="Notedebasdepage"/>
      </w:pPr>
      <w:r>
        <w:rPr>
          <w:rStyle w:val="Appelnotedebasdep"/>
        </w:rPr>
        <w:footnoteRef/>
      </w:r>
      <w:r>
        <w:t xml:space="preserve"> En cas de MOA nationale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5D218" w14:textId="1AF3DC92" w:rsidR="008D25F1" w:rsidRPr="00D761EE" w:rsidRDefault="008D25F1" w:rsidP="009E551D">
    <w:pPr>
      <w:jc w:val="center"/>
      <w:rPr>
        <w:sz w:val="28"/>
      </w:rPr>
    </w:pPr>
    <w:r w:rsidRPr="00D761EE">
      <w:rPr>
        <w:sz w:val="28"/>
      </w:rPr>
      <w:t xml:space="preserve">Annexe </w:t>
    </w:r>
    <w:r w:rsidRPr="00D22C57">
      <w:rPr>
        <w:sz w:val="28"/>
        <w:highlight w:val="lightGray"/>
      </w:rPr>
      <w:t>&lt;XX &gt;</w:t>
    </w:r>
    <w:r w:rsidRPr="00D761EE">
      <w:rPr>
        <w:sz w:val="28"/>
      </w:rPr>
      <w:tab/>
      <w:t xml:space="preserve"> Rapport d’audit </w:t>
    </w:r>
    <w:r>
      <w:rPr>
        <w:sz w:val="28"/>
      </w:rPr>
      <w:t>financier, organisationnel, technique et de passation des marchés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87E3D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F4EC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588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1CA73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4B678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942B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F6C53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8E0F21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84779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B6683C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93C95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2"/>
    <w:multiLevelType w:val="multilevel"/>
    <w:tmpl w:val="6E52D348"/>
    <w:lvl w:ilvl="0">
      <w:start w:val="1"/>
      <w:numFmt w:val="decimal"/>
      <w:lvlText w:val="%1"/>
      <w:lvlJc w:val="left"/>
      <w:pPr>
        <w:ind w:left="432" w:hanging="432"/>
      </w:pPr>
      <w:rPr>
        <w:rFonts w:hint="default"/>
        <w:position w:val="0"/>
      </w:rPr>
    </w:lvl>
    <w:lvl w:ilvl="1">
      <w:start w:val="1"/>
      <w:numFmt w:val="decimal"/>
      <w:lvlText w:val="%1.%2"/>
      <w:lvlJc w:val="left"/>
      <w:pPr>
        <w:ind w:left="576" w:hanging="576"/>
      </w:pPr>
      <w:rPr>
        <w:rFonts w:hint="default"/>
        <w:position w:val="0"/>
      </w:rPr>
    </w:lvl>
    <w:lvl w:ilvl="2">
      <w:start w:val="1"/>
      <w:numFmt w:val="decimal"/>
      <w:lvlText w:val="%1.%2.%3"/>
      <w:lvlJc w:val="left"/>
      <w:pPr>
        <w:ind w:left="720" w:hanging="720"/>
      </w:pPr>
      <w:rPr>
        <w:rFonts w:hint="default"/>
        <w:position w:val="0"/>
      </w:rPr>
    </w:lvl>
    <w:lvl w:ilvl="3">
      <w:start w:val="1"/>
      <w:numFmt w:val="decimal"/>
      <w:pStyle w:val="DifT4"/>
      <w:lvlText w:val="%1.%2.%3.%4"/>
      <w:lvlJc w:val="left"/>
      <w:pPr>
        <w:ind w:left="864" w:hanging="864"/>
      </w:pPr>
      <w:rPr>
        <w:rFonts w:hint="default"/>
        <w:position w:val="0"/>
      </w:rPr>
    </w:lvl>
    <w:lvl w:ilvl="4">
      <w:start w:val="1"/>
      <w:numFmt w:val="decimal"/>
      <w:lvlText w:val="%1.%2.%3.%4.%5"/>
      <w:lvlJc w:val="left"/>
      <w:pPr>
        <w:ind w:left="1008" w:hanging="1008"/>
      </w:pPr>
      <w:rPr>
        <w:rFonts w:hint="default"/>
        <w:position w:val="0"/>
      </w:rPr>
    </w:lvl>
    <w:lvl w:ilvl="5">
      <w:start w:val="1"/>
      <w:numFmt w:val="decimal"/>
      <w:lvlText w:val="%1.%2.%3.%4.%5.%6"/>
      <w:lvlJc w:val="left"/>
      <w:pPr>
        <w:ind w:left="1152" w:hanging="1152"/>
      </w:pPr>
      <w:rPr>
        <w:rFonts w:hint="default"/>
        <w:position w:val="0"/>
      </w:rPr>
    </w:lvl>
    <w:lvl w:ilvl="6">
      <w:start w:val="1"/>
      <w:numFmt w:val="decimal"/>
      <w:lvlText w:val="%1.%2.%3.%4.%5.%6.%7"/>
      <w:lvlJc w:val="left"/>
      <w:pPr>
        <w:ind w:left="1296" w:hanging="1296"/>
      </w:pPr>
      <w:rPr>
        <w:rFonts w:hint="default"/>
        <w:position w:val="0"/>
      </w:rPr>
    </w:lvl>
    <w:lvl w:ilvl="7">
      <w:start w:val="1"/>
      <w:numFmt w:val="decimal"/>
      <w:lvlText w:val="%1.%2.%3.%4.%5.%6.%7.%8"/>
      <w:lvlJc w:val="left"/>
      <w:pPr>
        <w:ind w:left="1440" w:hanging="1440"/>
      </w:pPr>
      <w:rPr>
        <w:rFonts w:hint="default"/>
        <w:position w:val="0"/>
      </w:rPr>
    </w:lvl>
    <w:lvl w:ilvl="8">
      <w:start w:val="1"/>
      <w:numFmt w:val="decimal"/>
      <w:lvlText w:val="%1.%2.%3.%4.%5.%6.%7.%8.%9"/>
      <w:lvlJc w:val="left"/>
      <w:pPr>
        <w:ind w:left="1584" w:hanging="1584"/>
      </w:pPr>
      <w:rPr>
        <w:rFonts w:hint="default"/>
        <w:position w:val="0"/>
      </w:rPr>
    </w:lvl>
  </w:abstractNum>
  <w:abstractNum w:abstractNumId="12" w15:restartNumberingAfterBreak="0">
    <w:nsid w:val="08444AE5"/>
    <w:multiLevelType w:val="hybridMultilevel"/>
    <w:tmpl w:val="A40E2062"/>
    <w:lvl w:ilvl="0" w:tplc="EA5EB93C">
      <w:start w:val="1"/>
      <w:numFmt w:val="lowerLetter"/>
      <w:pStyle w:val="Titrea"/>
      <w:lvlText w:val="%1)"/>
      <w:lvlJc w:val="left"/>
      <w:pPr>
        <w:tabs>
          <w:tab w:val="num" w:pos="1361"/>
        </w:tabs>
        <w:ind w:left="1021" w:firstLine="0"/>
      </w:pPr>
      <w:rPr>
        <w:rFonts w:ascii="Zapf Humanist 601 BT" w:hAnsi="Zapf Humanist 601 BT" w:hint="default"/>
        <w:b w:val="0"/>
        <w:bCs w:val="0"/>
        <w:i/>
        <w:iCs/>
        <w:color w:val="9F0927"/>
      </w:rPr>
    </w:lvl>
    <w:lvl w:ilvl="1" w:tplc="040C0019">
      <w:start w:val="1"/>
      <w:numFmt w:val="lowerLetter"/>
      <w:lvlText w:val="%2."/>
      <w:lvlJc w:val="left"/>
      <w:pPr>
        <w:ind w:left="2175" w:hanging="360"/>
      </w:pPr>
    </w:lvl>
    <w:lvl w:ilvl="2" w:tplc="040C001B" w:tentative="1">
      <w:start w:val="1"/>
      <w:numFmt w:val="lowerRoman"/>
      <w:lvlText w:val="%3."/>
      <w:lvlJc w:val="right"/>
      <w:pPr>
        <w:ind w:left="2895" w:hanging="180"/>
      </w:pPr>
    </w:lvl>
    <w:lvl w:ilvl="3" w:tplc="040C000F" w:tentative="1">
      <w:start w:val="1"/>
      <w:numFmt w:val="decimal"/>
      <w:lvlText w:val="%4."/>
      <w:lvlJc w:val="left"/>
      <w:pPr>
        <w:ind w:left="3615" w:hanging="360"/>
      </w:pPr>
    </w:lvl>
    <w:lvl w:ilvl="4" w:tplc="040C0019" w:tentative="1">
      <w:start w:val="1"/>
      <w:numFmt w:val="lowerLetter"/>
      <w:lvlText w:val="%5."/>
      <w:lvlJc w:val="left"/>
      <w:pPr>
        <w:ind w:left="4335" w:hanging="360"/>
      </w:pPr>
    </w:lvl>
    <w:lvl w:ilvl="5" w:tplc="040C001B" w:tentative="1">
      <w:start w:val="1"/>
      <w:numFmt w:val="lowerRoman"/>
      <w:lvlText w:val="%6."/>
      <w:lvlJc w:val="right"/>
      <w:pPr>
        <w:ind w:left="5055" w:hanging="180"/>
      </w:pPr>
    </w:lvl>
    <w:lvl w:ilvl="6" w:tplc="040C000F" w:tentative="1">
      <w:start w:val="1"/>
      <w:numFmt w:val="decimal"/>
      <w:lvlText w:val="%7."/>
      <w:lvlJc w:val="left"/>
      <w:pPr>
        <w:ind w:left="5775" w:hanging="360"/>
      </w:pPr>
    </w:lvl>
    <w:lvl w:ilvl="7" w:tplc="040C0019" w:tentative="1">
      <w:start w:val="1"/>
      <w:numFmt w:val="lowerLetter"/>
      <w:lvlText w:val="%8."/>
      <w:lvlJc w:val="left"/>
      <w:pPr>
        <w:ind w:left="6495" w:hanging="360"/>
      </w:pPr>
    </w:lvl>
    <w:lvl w:ilvl="8" w:tplc="040C001B" w:tentative="1">
      <w:start w:val="1"/>
      <w:numFmt w:val="lowerRoman"/>
      <w:lvlText w:val="%9."/>
      <w:lvlJc w:val="right"/>
      <w:pPr>
        <w:ind w:left="7215" w:hanging="180"/>
      </w:pPr>
    </w:lvl>
  </w:abstractNum>
  <w:abstractNum w:abstractNumId="13" w15:restartNumberingAfterBreak="0">
    <w:nsid w:val="0B1437DF"/>
    <w:multiLevelType w:val="hybridMultilevel"/>
    <w:tmpl w:val="9CD89BF8"/>
    <w:lvl w:ilvl="0" w:tplc="F996AD62">
      <w:start w:val="1"/>
      <w:numFmt w:val="lowerLetter"/>
      <w:pStyle w:val="Soustitrea"/>
      <w:lvlText w:val="%1)"/>
      <w:lvlJc w:val="left"/>
      <w:pPr>
        <w:ind w:left="1021" w:firstLine="0"/>
      </w:pPr>
      <w:rPr>
        <w:rFonts w:ascii="Open Sans Light" w:hAnsi="Open Sans Light" w:hint="default"/>
        <w:b w:val="0"/>
        <w:bCs w:val="0"/>
        <w:i w:val="0"/>
        <w:iCs/>
        <w:color w:val="9F0927"/>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4D44E01"/>
    <w:multiLevelType w:val="multilevel"/>
    <w:tmpl w:val="47BA2806"/>
    <w:lvl w:ilvl="0">
      <w:start w:val="1"/>
      <w:numFmt w:val="bullet"/>
      <w:lvlText w:val=""/>
      <w:lvlJc w:val="left"/>
      <w:pPr>
        <w:ind w:left="1834" w:hanging="360"/>
      </w:pPr>
      <w:rPr>
        <w:rFonts w:ascii="Wingdings" w:hAnsi="Wingdings" w:hint="default"/>
        <w:color w:val="BEA3A8"/>
        <w:position w:val="-4"/>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B6D50F7"/>
    <w:multiLevelType w:val="hybridMultilevel"/>
    <w:tmpl w:val="869EBD28"/>
    <w:lvl w:ilvl="0" w:tplc="555E8A50">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A6401F"/>
    <w:multiLevelType w:val="hybridMultilevel"/>
    <w:tmpl w:val="A6AA56FC"/>
    <w:lvl w:ilvl="0" w:tplc="D336433E">
      <w:start w:val="1"/>
      <w:numFmt w:val="lowerLetter"/>
      <w:pStyle w:val="Titrea0"/>
      <w:lvlText w:val="%1)"/>
      <w:lvlJc w:val="left"/>
      <w:pPr>
        <w:tabs>
          <w:tab w:val="num" w:pos="0"/>
        </w:tabs>
        <w:ind w:left="0" w:firstLine="0"/>
      </w:pPr>
      <w:rPr>
        <w:rFonts w:ascii="Zapf Humanist 601 BT" w:hAnsi="Zapf Humanist 601 BT" w:hint="default"/>
        <w:b w:val="0"/>
        <w:bCs w:val="0"/>
        <w:i/>
        <w:iCs/>
        <w:color w:val="9F0927"/>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0695F26"/>
    <w:multiLevelType w:val="multilevel"/>
    <w:tmpl w:val="389E84B8"/>
    <w:lvl w:ilvl="0">
      <w:start w:val="1"/>
      <w:numFmt w:val="bullet"/>
      <w:pStyle w:val="Paragrapheliste2"/>
      <w:lvlText w:val=""/>
      <w:lvlJc w:val="left"/>
      <w:pPr>
        <w:ind w:left="927" w:hanging="360"/>
      </w:pPr>
      <w:rPr>
        <w:rFonts w:ascii="Symbol" w:hAnsi="Symbol" w:hint="default"/>
        <w:color w:val="auto"/>
        <w:position w:val="-6"/>
        <w:sz w:val="22"/>
        <w:szCs w:val="36"/>
      </w:rPr>
    </w:lvl>
    <w:lvl w:ilvl="1">
      <w:start w:val="1"/>
      <w:numFmt w:val="decimal"/>
      <w:lvlRestart w:val="0"/>
      <w:pStyle w:val="NoteT-2"/>
      <w:suff w:val="space"/>
      <w:lvlText w:val="%1.%2  "/>
      <w:lvlJc w:val="left"/>
      <w:pPr>
        <w:ind w:left="208" w:hanging="576"/>
      </w:pPr>
      <w:rPr>
        <w:rFonts w:hint="default"/>
      </w:rPr>
    </w:lvl>
    <w:lvl w:ilvl="2">
      <w:start w:val="1"/>
      <w:numFmt w:val="decimal"/>
      <w:suff w:val="space"/>
      <w:lvlText w:val="%1.%2.%3  "/>
      <w:lvlJc w:val="left"/>
      <w:pPr>
        <w:ind w:left="352" w:hanging="720"/>
      </w:pPr>
      <w:rPr>
        <w:rFonts w:hint="default"/>
      </w:rPr>
    </w:lvl>
    <w:lvl w:ilvl="3">
      <w:start w:val="1"/>
      <w:numFmt w:val="decimal"/>
      <w:suff w:val="space"/>
      <w:lvlText w:val="%1.%2.%3.%4  "/>
      <w:lvlJc w:val="left"/>
      <w:pPr>
        <w:ind w:left="496" w:hanging="864"/>
      </w:pPr>
      <w:rPr>
        <w:rFonts w:hint="default"/>
      </w:rPr>
    </w:lvl>
    <w:lvl w:ilvl="4">
      <w:start w:val="1"/>
      <w:numFmt w:val="decimal"/>
      <w:lvlText w:val="%1.%2.%3.%4.%5"/>
      <w:lvlJc w:val="left"/>
      <w:pPr>
        <w:ind w:left="640" w:hanging="1008"/>
      </w:pPr>
      <w:rPr>
        <w:rFonts w:hint="default"/>
      </w:rPr>
    </w:lvl>
    <w:lvl w:ilvl="5">
      <w:start w:val="1"/>
      <w:numFmt w:val="decimal"/>
      <w:lvlText w:val="%1.%2.%3.%4.%5.%6"/>
      <w:lvlJc w:val="left"/>
      <w:pPr>
        <w:ind w:left="784" w:hanging="1152"/>
      </w:pPr>
      <w:rPr>
        <w:rFonts w:hint="default"/>
      </w:rPr>
    </w:lvl>
    <w:lvl w:ilvl="6">
      <w:start w:val="1"/>
      <w:numFmt w:val="decimal"/>
      <w:lvlText w:val="%1.%2.%3.%4.%5.%6.%7"/>
      <w:lvlJc w:val="left"/>
      <w:pPr>
        <w:ind w:left="928" w:hanging="1296"/>
      </w:pPr>
      <w:rPr>
        <w:rFonts w:hint="default"/>
      </w:rPr>
    </w:lvl>
    <w:lvl w:ilvl="7">
      <w:start w:val="1"/>
      <w:numFmt w:val="decimal"/>
      <w:lvlText w:val="%1.%2.%3.%4.%5.%6.%7.%8"/>
      <w:lvlJc w:val="left"/>
      <w:pPr>
        <w:ind w:left="1072" w:hanging="1440"/>
      </w:pPr>
      <w:rPr>
        <w:rFonts w:hint="default"/>
      </w:rPr>
    </w:lvl>
    <w:lvl w:ilvl="8">
      <w:start w:val="1"/>
      <w:numFmt w:val="decimal"/>
      <w:lvlText w:val="%1.%2.%3.%4.%5.%6.%7.%8.%9"/>
      <w:lvlJc w:val="left"/>
      <w:pPr>
        <w:ind w:left="1216" w:hanging="1584"/>
      </w:pPr>
      <w:rPr>
        <w:rFonts w:hint="default"/>
      </w:rPr>
    </w:lvl>
  </w:abstractNum>
  <w:abstractNum w:abstractNumId="18" w15:restartNumberingAfterBreak="0">
    <w:nsid w:val="30B37EA2"/>
    <w:multiLevelType w:val="hybridMultilevel"/>
    <w:tmpl w:val="F3F476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8896C11"/>
    <w:multiLevelType w:val="multilevel"/>
    <w:tmpl w:val="55FABFDE"/>
    <w:lvl w:ilvl="0">
      <w:start w:val="1"/>
      <w:numFmt w:val="decimal"/>
      <w:pStyle w:val="Titre1"/>
      <w:lvlText w:val="%1"/>
      <w:lvlJc w:val="left"/>
      <w:pPr>
        <w:ind w:left="1021" w:hanging="1021"/>
      </w:pPr>
      <w:rPr>
        <w:rFonts w:hint="default"/>
      </w:rPr>
    </w:lvl>
    <w:lvl w:ilvl="1">
      <w:start w:val="1"/>
      <w:numFmt w:val="decimal"/>
      <w:pStyle w:val="Titre2"/>
      <w:lvlText w:val="%1.%2"/>
      <w:lvlJc w:val="left"/>
      <w:pPr>
        <w:ind w:left="1021" w:hanging="1021"/>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ind w:left="1021" w:hanging="1021"/>
      </w:pPr>
      <w:rPr>
        <w:rFonts w:hint="default"/>
      </w:rPr>
    </w:lvl>
    <w:lvl w:ilvl="3">
      <w:start w:val="1"/>
      <w:numFmt w:val="decimal"/>
      <w:pStyle w:val="Titre4"/>
      <w:lvlText w:val="%1.%2.%3.%4"/>
      <w:lvlJc w:val="left"/>
      <w:pPr>
        <w:ind w:left="1021" w:hanging="1021"/>
      </w:pPr>
      <w:rPr>
        <w:rFonts w:hint="default"/>
      </w:rPr>
    </w:lvl>
    <w:lvl w:ilvl="4">
      <w:start w:val="1"/>
      <w:numFmt w:val="decimal"/>
      <w:pStyle w:val="Titre5"/>
      <w:lvlText w:val="%1.%2.%3.%4.%5"/>
      <w:lvlJc w:val="left"/>
      <w:pPr>
        <w:ind w:left="-269" w:hanging="1008"/>
      </w:pPr>
      <w:rPr>
        <w:rFonts w:hint="default"/>
      </w:rPr>
    </w:lvl>
    <w:lvl w:ilvl="5">
      <w:start w:val="1"/>
      <w:numFmt w:val="decimal"/>
      <w:pStyle w:val="Titre6"/>
      <w:lvlText w:val="%1.%2.%3.%4.%5.%6"/>
      <w:lvlJc w:val="left"/>
      <w:pPr>
        <w:ind w:left="-125" w:hanging="1152"/>
      </w:pPr>
      <w:rPr>
        <w:rFonts w:hint="default"/>
      </w:rPr>
    </w:lvl>
    <w:lvl w:ilvl="6">
      <w:start w:val="1"/>
      <w:numFmt w:val="decimal"/>
      <w:pStyle w:val="Titre7"/>
      <w:lvlText w:val="%1.%2.%3.%4.%5.%6.%7"/>
      <w:lvlJc w:val="left"/>
      <w:pPr>
        <w:ind w:left="19" w:hanging="1296"/>
      </w:pPr>
      <w:rPr>
        <w:rFonts w:hint="default"/>
      </w:rPr>
    </w:lvl>
    <w:lvl w:ilvl="7">
      <w:start w:val="1"/>
      <w:numFmt w:val="decimal"/>
      <w:pStyle w:val="Titre8"/>
      <w:lvlText w:val="%1.%2.%3.%4.%5.%6.%7.%8"/>
      <w:lvlJc w:val="left"/>
      <w:pPr>
        <w:ind w:left="163" w:hanging="1440"/>
      </w:pPr>
      <w:rPr>
        <w:rFonts w:hint="default"/>
      </w:rPr>
    </w:lvl>
    <w:lvl w:ilvl="8">
      <w:start w:val="1"/>
      <w:numFmt w:val="decimal"/>
      <w:pStyle w:val="Titre9"/>
      <w:lvlText w:val="%1.%2.%3.%4.%5.%6.%7.%8.%9"/>
      <w:lvlJc w:val="left"/>
      <w:pPr>
        <w:ind w:left="307" w:hanging="1584"/>
      </w:pPr>
      <w:rPr>
        <w:rFonts w:hint="default"/>
      </w:rPr>
    </w:lvl>
  </w:abstractNum>
  <w:abstractNum w:abstractNumId="20" w15:restartNumberingAfterBreak="0">
    <w:nsid w:val="4AC416B0"/>
    <w:multiLevelType w:val="hybridMultilevel"/>
    <w:tmpl w:val="5854FC5C"/>
    <w:lvl w:ilvl="0" w:tplc="576AD91A">
      <w:start w:val="1"/>
      <w:numFmt w:val="bullet"/>
      <w:pStyle w:val="Puce2"/>
      <w:lvlText w:val=""/>
      <w:lvlJc w:val="left"/>
      <w:pPr>
        <w:tabs>
          <w:tab w:val="num" w:pos="851"/>
        </w:tabs>
        <w:ind w:left="851" w:hanging="341"/>
      </w:pPr>
      <w:rPr>
        <w:rFonts w:ascii="Wingdings" w:hAnsi="Wingdings" w:hint="default"/>
        <w:color w:val="BEA3A8"/>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72148D"/>
    <w:multiLevelType w:val="hybridMultilevel"/>
    <w:tmpl w:val="789EC78C"/>
    <w:lvl w:ilvl="0" w:tplc="3BFC835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9032F3"/>
    <w:multiLevelType w:val="hybridMultilevel"/>
    <w:tmpl w:val="166A225C"/>
    <w:lvl w:ilvl="0" w:tplc="AF40AFEE">
      <w:start w:val="1"/>
      <w:numFmt w:val="bullet"/>
      <w:pStyle w:val="ActivitiesC2Textbullets"/>
      <w:lvlText w:val=""/>
      <w:lvlJc w:val="left"/>
      <w:pPr>
        <w:ind w:left="720" w:hanging="360"/>
      </w:pPr>
      <w:rPr>
        <w:rFonts w:ascii="Symbol" w:hAnsi="Symbol" w:hint="default"/>
        <w:b/>
        <w:i w:val="0"/>
        <w:color w:val="8064A2" w:themeColor="accent4"/>
        <w:sz w:val="1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3" w15:restartNumberingAfterBreak="0">
    <w:nsid w:val="558F0F0F"/>
    <w:multiLevelType w:val="hybridMultilevel"/>
    <w:tmpl w:val="50D8E290"/>
    <w:lvl w:ilvl="0" w:tplc="2ACADAC6">
      <w:start w:val="1"/>
      <w:numFmt w:val="decimal"/>
      <w:lvlText w:val="%1)"/>
      <w:lvlJc w:val="left"/>
      <w:pPr>
        <w:ind w:left="360" w:hanging="360"/>
      </w:pPr>
      <w:rPr>
        <w:rFonts w:hint="default"/>
        <w:color w:val="FF000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D4723DE"/>
    <w:multiLevelType w:val="hybridMultilevel"/>
    <w:tmpl w:val="039AA344"/>
    <w:lvl w:ilvl="0" w:tplc="0B1463CE">
      <w:start w:val="1"/>
      <w:numFmt w:val="decimal"/>
      <w:pStyle w:val="Paragraphedeliste"/>
      <w:lvlText w:val="%1."/>
      <w:lvlJc w:val="left"/>
      <w:pPr>
        <w:ind w:left="928" w:hanging="76"/>
      </w:pPr>
      <w:rPr>
        <w:rFonts w:ascii="Garamond" w:hAnsi="Garamond" w:hint="default"/>
        <w:b w:val="0"/>
        <w:i w:val="0"/>
        <w:color w:val="auto"/>
        <w:sz w:val="22"/>
      </w:rPr>
    </w:lvl>
    <w:lvl w:ilvl="1" w:tplc="040C0019" w:tentative="1">
      <w:start w:val="1"/>
      <w:numFmt w:val="lowerLetter"/>
      <w:lvlText w:val="%2."/>
      <w:lvlJc w:val="left"/>
      <w:pPr>
        <w:ind w:left="2461" w:hanging="360"/>
      </w:pPr>
    </w:lvl>
    <w:lvl w:ilvl="2" w:tplc="040C001B" w:tentative="1">
      <w:start w:val="1"/>
      <w:numFmt w:val="lowerRoman"/>
      <w:lvlText w:val="%3."/>
      <w:lvlJc w:val="right"/>
      <w:pPr>
        <w:ind w:left="3181" w:hanging="180"/>
      </w:pPr>
    </w:lvl>
    <w:lvl w:ilvl="3" w:tplc="040C000F" w:tentative="1">
      <w:start w:val="1"/>
      <w:numFmt w:val="decimal"/>
      <w:lvlText w:val="%4."/>
      <w:lvlJc w:val="left"/>
      <w:pPr>
        <w:ind w:left="3901" w:hanging="360"/>
      </w:pPr>
    </w:lvl>
    <w:lvl w:ilvl="4" w:tplc="040C0019" w:tentative="1">
      <w:start w:val="1"/>
      <w:numFmt w:val="lowerLetter"/>
      <w:lvlText w:val="%5."/>
      <w:lvlJc w:val="left"/>
      <w:pPr>
        <w:ind w:left="4621" w:hanging="360"/>
      </w:pPr>
    </w:lvl>
    <w:lvl w:ilvl="5" w:tplc="040C001B" w:tentative="1">
      <w:start w:val="1"/>
      <w:numFmt w:val="lowerRoman"/>
      <w:lvlText w:val="%6."/>
      <w:lvlJc w:val="right"/>
      <w:pPr>
        <w:ind w:left="5341" w:hanging="180"/>
      </w:pPr>
    </w:lvl>
    <w:lvl w:ilvl="6" w:tplc="040C000F" w:tentative="1">
      <w:start w:val="1"/>
      <w:numFmt w:val="decimal"/>
      <w:lvlText w:val="%7."/>
      <w:lvlJc w:val="left"/>
      <w:pPr>
        <w:ind w:left="6061" w:hanging="360"/>
      </w:pPr>
    </w:lvl>
    <w:lvl w:ilvl="7" w:tplc="040C0019" w:tentative="1">
      <w:start w:val="1"/>
      <w:numFmt w:val="lowerLetter"/>
      <w:lvlText w:val="%8."/>
      <w:lvlJc w:val="left"/>
      <w:pPr>
        <w:ind w:left="6781" w:hanging="360"/>
      </w:pPr>
    </w:lvl>
    <w:lvl w:ilvl="8" w:tplc="040C001B" w:tentative="1">
      <w:start w:val="1"/>
      <w:numFmt w:val="lowerRoman"/>
      <w:lvlText w:val="%9."/>
      <w:lvlJc w:val="right"/>
      <w:pPr>
        <w:ind w:left="7501" w:hanging="180"/>
      </w:pPr>
    </w:lvl>
  </w:abstractNum>
  <w:abstractNum w:abstractNumId="25" w15:restartNumberingAfterBreak="0">
    <w:nsid w:val="65B46A42"/>
    <w:multiLevelType w:val="hybridMultilevel"/>
    <w:tmpl w:val="5D306E70"/>
    <w:lvl w:ilvl="0" w:tplc="040C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926AB8"/>
    <w:multiLevelType w:val="hybridMultilevel"/>
    <w:tmpl w:val="BC2A26E4"/>
    <w:lvl w:ilvl="0" w:tplc="9C8A020C">
      <w:start w:val="1"/>
      <w:numFmt w:val="bullet"/>
      <w:lvlText w:val=""/>
      <w:lvlJc w:val="left"/>
      <w:pPr>
        <w:ind w:left="720" w:hanging="360"/>
      </w:pPr>
      <w:rPr>
        <w:rFonts w:ascii="Symbol" w:hAnsi="Symbol" w:hint="default"/>
        <w:color w:val="8064A2" w:themeColor="accent4"/>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9C4277"/>
    <w:multiLevelType w:val="hybridMultilevel"/>
    <w:tmpl w:val="B27479B6"/>
    <w:lvl w:ilvl="0" w:tplc="739CA5C6">
      <w:start w:val="1"/>
      <w:numFmt w:val="bullet"/>
      <w:lvlText w:val=""/>
      <w:lvlJc w:val="left"/>
      <w:pPr>
        <w:ind w:left="1068" w:hanging="360"/>
      </w:pPr>
      <w:rPr>
        <w:rFonts w:ascii="Wingdings" w:hAnsi="Wingdings" w:hint="default"/>
        <w:color w:val="9F0927"/>
        <w:sz w:val="22"/>
        <w:szCs w:val="22"/>
      </w:rPr>
    </w:lvl>
    <w:lvl w:ilvl="1" w:tplc="E28C962C">
      <w:start w:val="1"/>
      <w:numFmt w:val="bullet"/>
      <w:pStyle w:val="Tiret"/>
      <w:lvlText w:val="-"/>
      <w:lvlJc w:val="left"/>
      <w:pPr>
        <w:ind w:left="696" w:hanging="360"/>
      </w:pPr>
      <w:rPr>
        <w:rFonts w:ascii="Courier New" w:hAnsi="Courier New" w:hint="default"/>
        <w:color w:val="9F0927"/>
      </w:rPr>
    </w:lvl>
    <w:lvl w:ilvl="2" w:tplc="040C0005">
      <w:start w:val="1"/>
      <w:numFmt w:val="bullet"/>
      <w:lvlText w:val=""/>
      <w:lvlJc w:val="left"/>
      <w:pPr>
        <w:ind w:left="1416" w:hanging="360"/>
      </w:pPr>
      <w:rPr>
        <w:rFonts w:ascii="Wingdings" w:hAnsi="Wingdings" w:hint="default"/>
      </w:rPr>
    </w:lvl>
    <w:lvl w:ilvl="3" w:tplc="040C0001" w:tentative="1">
      <w:start w:val="1"/>
      <w:numFmt w:val="bullet"/>
      <w:lvlText w:val=""/>
      <w:lvlJc w:val="left"/>
      <w:pPr>
        <w:ind w:left="2136" w:hanging="360"/>
      </w:pPr>
      <w:rPr>
        <w:rFonts w:ascii="Symbol" w:hAnsi="Symbol" w:hint="default"/>
      </w:rPr>
    </w:lvl>
    <w:lvl w:ilvl="4" w:tplc="040C0003" w:tentative="1">
      <w:start w:val="1"/>
      <w:numFmt w:val="bullet"/>
      <w:lvlText w:val="o"/>
      <w:lvlJc w:val="left"/>
      <w:pPr>
        <w:ind w:left="2856" w:hanging="360"/>
      </w:pPr>
      <w:rPr>
        <w:rFonts w:ascii="Courier New" w:hAnsi="Courier New" w:hint="default"/>
      </w:rPr>
    </w:lvl>
    <w:lvl w:ilvl="5" w:tplc="040C0005" w:tentative="1">
      <w:start w:val="1"/>
      <w:numFmt w:val="bullet"/>
      <w:lvlText w:val=""/>
      <w:lvlJc w:val="left"/>
      <w:pPr>
        <w:ind w:left="3576" w:hanging="360"/>
      </w:pPr>
      <w:rPr>
        <w:rFonts w:ascii="Wingdings" w:hAnsi="Wingdings" w:hint="default"/>
      </w:rPr>
    </w:lvl>
    <w:lvl w:ilvl="6" w:tplc="040C0001" w:tentative="1">
      <w:start w:val="1"/>
      <w:numFmt w:val="bullet"/>
      <w:lvlText w:val=""/>
      <w:lvlJc w:val="left"/>
      <w:pPr>
        <w:ind w:left="4296" w:hanging="360"/>
      </w:pPr>
      <w:rPr>
        <w:rFonts w:ascii="Symbol" w:hAnsi="Symbol" w:hint="default"/>
      </w:rPr>
    </w:lvl>
    <w:lvl w:ilvl="7" w:tplc="040C0003" w:tentative="1">
      <w:start w:val="1"/>
      <w:numFmt w:val="bullet"/>
      <w:lvlText w:val="o"/>
      <w:lvlJc w:val="left"/>
      <w:pPr>
        <w:ind w:left="5016" w:hanging="360"/>
      </w:pPr>
      <w:rPr>
        <w:rFonts w:ascii="Courier New" w:hAnsi="Courier New" w:hint="default"/>
      </w:rPr>
    </w:lvl>
    <w:lvl w:ilvl="8" w:tplc="040C0005" w:tentative="1">
      <w:start w:val="1"/>
      <w:numFmt w:val="bullet"/>
      <w:lvlText w:val=""/>
      <w:lvlJc w:val="left"/>
      <w:pPr>
        <w:ind w:left="5736" w:hanging="360"/>
      </w:pPr>
      <w:rPr>
        <w:rFonts w:ascii="Wingdings" w:hAnsi="Wingdings" w:hint="default"/>
      </w:rPr>
    </w:lvl>
  </w:abstractNum>
  <w:abstractNum w:abstractNumId="28" w15:restartNumberingAfterBreak="0">
    <w:nsid w:val="6C542BA8"/>
    <w:multiLevelType w:val="multilevel"/>
    <w:tmpl w:val="7648393E"/>
    <w:lvl w:ilvl="0">
      <w:start w:val="1"/>
      <w:numFmt w:val="decimal"/>
      <w:pStyle w:val="Sous-titre"/>
      <w:lvlText w:val="%1."/>
      <w:lvlJc w:val="left"/>
      <w:pPr>
        <w:tabs>
          <w:tab w:val="num" w:pos="851"/>
        </w:tabs>
        <w:ind w:left="851" w:hanging="851"/>
      </w:pPr>
      <w:rPr>
        <w:rFonts w:hint="default"/>
      </w:rPr>
    </w:lvl>
    <w:lvl w:ilvl="1">
      <w:start w:val="1"/>
      <w:numFmt w:val="decimal"/>
      <w:pStyle w:val="11Sous-titre"/>
      <w:lvlText w:val="%1.%2"/>
      <w:lvlJc w:val="left"/>
      <w:pPr>
        <w:tabs>
          <w:tab w:val="num" w:pos="851"/>
        </w:tabs>
        <w:ind w:left="851" w:hanging="851"/>
      </w:pPr>
      <w:rPr>
        <w:rFonts w:hint="default"/>
      </w:rPr>
    </w:lvl>
    <w:lvl w:ilvl="2">
      <w:start w:val="1"/>
      <w:numFmt w:val="decimal"/>
      <w:lvlText w:val="%1.%2.%3 "/>
      <w:lvlJc w:val="left"/>
      <w:pPr>
        <w:tabs>
          <w:tab w:val="num" w:pos="851"/>
        </w:tabs>
        <w:ind w:left="851" w:hanging="851"/>
      </w:pPr>
      <w:rPr>
        <w:rFonts w:hint="default"/>
      </w:rPr>
    </w:lvl>
    <w:lvl w:ilvl="3">
      <w:start w:val="1"/>
      <w:numFmt w:val="decimal"/>
      <w:lvlText w:val="%1.%2.%3.%4 –"/>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84024B"/>
    <w:multiLevelType w:val="hybridMultilevel"/>
    <w:tmpl w:val="875A1514"/>
    <w:lvl w:ilvl="0" w:tplc="18CEED6E">
      <w:start w:val="1"/>
      <w:numFmt w:val="bullet"/>
      <w:pStyle w:val="Paragraphedeliste2"/>
      <w:lvlText w:val=""/>
      <w:lvlJc w:val="left"/>
      <w:pPr>
        <w:ind w:left="757" w:hanging="360"/>
      </w:pPr>
      <w:rPr>
        <w:rFonts w:ascii="Wingdings" w:hAnsi="Wingdings" w:hint="default"/>
        <w:color w:val="auto"/>
        <w:position w:val="-4"/>
        <w:sz w:val="22"/>
        <w:szCs w:val="32"/>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2657C0"/>
    <w:multiLevelType w:val="multilevel"/>
    <w:tmpl w:val="634488AC"/>
    <w:lvl w:ilvl="0">
      <w:start w:val="1"/>
      <w:numFmt w:val="decimal"/>
      <w:pStyle w:val="TxtArticle"/>
      <w:suff w:val="space"/>
      <w:lvlText w:val="Article %1 :"/>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7C7264D6"/>
    <w:multiLevelType w:val="hybridMultilevel"/>
    <w:tmpl w:val="47E47CF0"/>
    <w:lvl w:ilvl="0" w:tplc="7C3CA062">
      <w:start w:val="1"/>
      <w:numFmt w:val="bullet"/>
      <w:pStyle w:val="Puce"/>
      <w:lvlText w:val=""/>
      <w:lvlJc w:val="left"/>
      <w:pPr>
        <w:ind w:left="1985" w:hanging="738"/>
      </w:pPr>
      <w:rPr>
        <w:rFonts w:ascii="Wingdings" w:hAnsi="Wingdings" w:hint="default"/>
        <w:color w:val="95191C"/>
        <w:position w:val="-10"/>
        <w:sz w:val="72"/>
      </w:rPr>
    </w:lvl>
    <w:lvl w:ilvl="1" w:tplc="040C0003" w:tentative="1">
      <w:start w:val="1"/>
      <w:numFmt w:val="bullet"/>
      <w:lvlText w:val="o"/>
      <w:lvlJc w:val="left"/>
      <w:pPr>
        <w:ind w:left="2687" w:hanging="360"/>
      </w:pPr>
      <w:rPr>
        <w:rFonts w:ascii="Courier New" w:hAnsi="Courier New" w:cs="Courier New" w:hint="default"/>
      </w:rPr>
    </w:lvl>
    <w:lvl w:ilvl="2" w:tplc="040C0005" w:tentative="1">
      <w:start w:val="1"/>
      <w:numFmt w:val="bullet"/>
      <w:lvlText w:val=""/>
      <w:lvlJc w:val="left"/>
      <w:pPr>
        <w:ind w:left="3407" w:hanging="360"/>
      </w:pPr>
      <w:rPr>
        <w:rFonts w:ascii="Wingdings" w:hAnsi="Wingdings" w:hint="default"/>
      </w:rPr>
    </w:lvl>
    <w:lvl w:ilvl="3" w:tplc="040C0001" w:tentative="1">
      <w:start w:val="1"/>
      <w:numFmt w:val="bullet"/>
      <w:lvlText w:val=""/>
      <w:lvlJc w:val="left"/>
      <w:pPr>
        <w:ind w:left="4127" w:hanging="360"/>
      </w:pPr>
      <w:rPr>
        <w:rFonts w:ascii="Symbol" w:hAnsi="Symbol" w:hint="default"/>
      </w:rPr>
    </w:lvl>
    <w:lvl w:ilvl="4" w:tplc="040C0003" w:tentative="1">
      <w:start w:val="1"/>
      <w:numFmt w:val="bullet"/>
      <w:lvlText w:val="o"/>
      <w:lvlJc w:val="left"/>
      <w:pPr>
        <w:ind w:left="4847" w:hanging="360"/>
      </w:pPr>
      <w:rPr>
        <w:rFonts w:ascii="Courier New" w:hAnsi="Courier New" w:cs="Courier New" w:hint="default"/>
      </w:rPr>
    </w:lvl>
    <w:lvl w:ilvl="5" w:tplc="040C0005" w:tentative="1">
      <w:start w:val="1"/>
      <w:numFmt w:val="bullet"/>
      <w:lvlText w:val=""/>
      <w:lvlJc w:val="left"/>
      <w:pPr>
        <w:ind w:left="5567" w:hanging="360"/>
      </w:pPr>
      <w:rPr>
        <w:rFonts w:ascii="Wingdings" w:hAnsi="Wingdings" w:hint="default"/>
      </w:rPr>
    </w:lvl>
    <w:lvl w:ilvl="6" w:tplc="040C0001" w:tentative="1">
      <w:start w:val="1"/>
      <w:numFmt w:val="bullet"/>
      <w:lvlText w:val=""/>
      <w:lvlJc w:val="left"/>
      <w:pPr>
        <w:ind w:left="6287" w:hanging="360"/>
      </w:pPr>
      <w:rPr>
        <w:rFonts w:ascii="Symbol" w:hAnsi="Symbol" w:hint="default"/>
      </w:rPr>
    </w:lvl>
    <w:lvl w:ilvl="7" w:tplc="040C0003" w:tentative="1">
      <w:start w:val="1"/>
      <w:numFmt w:val="bullet"/>
      <w:lvlText w:val="o"/>
      <w:lvlJc w:val="left"/>
      <w:pPr>
        <w:ind w:left="7007" w:hanging="360"/>
      </w:pPr>
      <w:rPr>
        <w:rFonts w:ascii="Courier New" w:hAnsi="Courier New" w:cs="Courier New" w:hint="default"/>
      </w:rPr>
    </w:lvl>
    <w:lvl w:ilvl="8" w:tplc="040C0005" w:tentative="1">
      <w:start w:val="1"/>
      <w:numFmt w:val="bullet"/>
      <w:lvlText w:val=""/>
      <w:lvlJc w:val="left"/>
      <w:pPr>
        <w:ind w:left="7727" w:hanging="360"/>
      </w:pPr>
      <w:rPr>
        <w:rFonts w:ascii="Wingdings" w:hAnsi="Wingdings" w:hint="default"/>
      </w:rPr>
    </w:lvl>
  </w:abstractNum>
  <w:num w:numId="1">
    <w:abstractNumId w:val="11"/>
  </w:num>
  <w:num w:numId="2">
    <w:abstractNumId w:val="28"/>
  </w:num>
  <w:num w:numId="3">
    <w:abstractNumId w:val="30"/>
  </w:num>
  <w:num w:numId="4">
    <w:abstractNumId w:val="19"/>
  </w:num>
  <w:num w:numId="5">
    <w:abstractNumId w:val="27"/>
  </w:num>
  <w:num w:numId="6">
    <w:abstractNumId w:val="29"/>
  </w:num>
  <w:num w:numId="7">
    <w:abstractNumId w:val="16"/>
  </w:num>
  <w:num w:numId="8">
    <w:abstractNumId w:val="17"/>
  </w:num>
  <w:num w:numId="9">
    <w:abstractNumId w:val="20"/>
  </w:num>
  <w:num w:numId="10">
    <w:abstractNumId w:val="12"/>
  </w:num>
  <w:num w:numId="11">
    <w:abstractNumId w:val="24"/>
  </w:num>
  <w:num w:numId="12">
    <w:abstractNumId w:val="13"/>
  </w:num>
  <w:num w:numId="13">
    <w:abstractNumId w:val="22"/>
  </w:num>
  <w:num w:numId="14">
    <w:abstractNumId w:val="31"/>
  </w:num>
  <w:num w:numId="15">
    <w:abstractNumId w:val="18"/>
  </w:num>
  <w:num w:numId="16">
    <w:abstractNumId w:val="14"/>
  </w:num>
  <w:num w:numId="17">
    <w:abstractNumId w:val="0"/>
  </w:num>
  <w:num w:numId="18">
    <w:abstractNumId w:val="5"/>
  </w:num>
  <w:num w:numId="19">
    <w:abstractNumId w:val="6"/>
  </w:num>
  <w:num w:numId="20">
    <w:abstractNumId w:val="7"/>
  </w:num>
  <w:num w:numId="21">
    <w:abstractNumId w:val="8"/>
  </w:num>
  <w:num w:numId="22">
    <w:abstractNumId w:val="10"/>
  </w:num>
  <w:num w:numId="23">
    <w:abstractNumId w:val="1"/>
  </w:num>
  <w:num w:numId="24">
    <w:abstractNumId w:val="2"/>
  </w:num>
  <w:num w:numId="25">
    <w:abstractNumId w:val="3"/>
  </w:num>
  <w:num w:numId="26">
    <w:abstractNumId w:val="4"/>
  </w:num>
  <w:num w:numId="27">
    <w:abstractNumId w:val="9"/>
  </w:num>
  <w:num w:numId="28">
    <w:abstractNumId w:val="26"/>
  </w:num>
  <w:num w:numId="29">
    <w:abstractNumId w:val="25"/>
  </w:num>
  <w:num w:numId="30">
    <w:abstractNumId w:val="23"/>
  </w:num>
  <w:num w:numId="31">
    <w:abstractNumId w:val="15"/>
  </w:num>
  <w:num w:numId="32">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US" w:vendorID="64" w:dllVersion="0" w:nlCheck="1" w:checkStyle="0"/>
  <w:activeWritingStyle w:appName="MSWord" w:lang="fr-FR" w:vendorID="64" w:dllVersion="131078" w:nlCheck="1" w:checkStyle="0"/>
  <w:activeWritingStyle w:appName="MSWord" w:lang="fr-BE"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rawingGridHorizontalSpacing w:val="11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66F"/>
    <w:rsid w:val="00000236"/>
    <w:rsid w:val="000002C2"/>
    <w:rsid w:val="00000512"/>
    <w:rsid w:val="00000BE4"/>
    <w:rsid w:val="00000E30"/>
    <w:rsid w:val="00001CE9"/>
    <w:rsid w:val="00001F09"/>
    <w:rsid w:val="00002541"/>
    <w:rsid w:val="0000272B"/>
    <w:rsid w:val="00003453"/>
    <w:rsid w:val="00004E9E"/>
    <w:rsid w:val="00005157"/>
    <w:rsid w:val="00005A73"/>
    <w:rsid w:val="000071D9"/>
    <w:rsid w:val="00007397"/>
    <w:rsid w:val="000074E6"/>
    <w:rsid w:val="00010130"/>
    <w:rsid w:val="000103D7"/>
    <w:rsid w:val="000104C6"/>
    <w:rsid w:val="0001060F"/>
    <w:rsid w:val="000115B2"/>
    <w:rsid w:val="00011AE1"/>
    <w:rsid w:val="00013144"/>
    <w:rsid w:val="00013AB2"/>
    <w:rsid w:val="00014163"/>
    <w:rsid w:val="00014166"/>
    <w:rsid w:val="00014254"/>
    <w:rsid w:val="0001432F"/>
    <w:rsid w:val="000149EE"/>
    <w:rsid w:val="00014E65"/>
    <w:rsid w:val="00015049"/>
    <w:rsid w:val="000151AA"/>
    <w:rsid w:val="000154B0"/>
    <w:rsid w:val="000158F5"/>
    <w:rsid w:val="00015AE4"/>
    <w:rsid w:val="00015E15"/>
    <w:rsid w:val="00016ABB"/>
    <w:rsid w:val="00016ACC"/>
    <w:rsid w:val="00016E76"/>
    <w:rsid w:val="00017E56"/>
    <w:rsid w:val="0002001E"/>
    <w:rsid w:val="000205D6"/>
    <w:rsid w:val="00020B3C"/>
    <w:rsid w:val="00021A68"/>
    <w:rsid w:val="00022797"/>
    <w:rsid w:val="0002313E"/>
    <w:rsid w:val="00023FA0"/>
    <w:rsid w:val="0002432C"/>
    <w:rsid w:val="0002493B"/>
    <w:rsid w:val="00024E7F"/>
    <w:rsid w:val="000250B3"/>
    <w:rsid w:val="00025A96"/>
    <w:rsid w:val="00025DF4"/>
    <w:rsid w:val="000260DD"/>
    <w:rsid w:val="00027208"/>
    <w:rsid w:val="00027855"/>
    <w:rsid w:val="000301C5"/>
    <w:rsid w:val="0003049B"/>
    <w:rsid w:val="00030809"/>
    <w:rsid w:val="00030A93"/>
    <w:rsid w:val="00031305"/>
    <w:rsid w:val="000314BB"/>
    <w:rsid w:val="000317FC"/>
    <w:rsid w:val="0003183D"/>
    <w:rsid w:val="000318D9"/>
    <w:rsid w:val="000319F9"/>
    <w:rsid w:val="00031C13"/>
    <w:rsid w:val="00031D20"/>
    <w:rsid w:val="00031E31"/>
    <w:rsid w:val="00032136"/>
    <w:rsid w:val="000323EF"/>
    <w:rsid w:val="00032E1D"/>
    <w:rsid w:val="00032FEC"/>
    <w:rsid w:val="0003411E"/>
    <w:rsid w:val="00034BC9"/>
    <w:rsid w:val="00034E18"/>
    <w:rsid w:val="00035445"/>
    <w:rsid w:val="0003559D"/>
    <w:rsid w:val="000366FD"/>
    <w:rsid w:val="00036D44"/>
    <w:rsid w:val="00037578"/>
    <w:rsid w:val="00037BDD"/>
    <w:rsid w:val="00041623"/>
    <w:rsid w:val="00041DEF"/>
    <w:rsid w:val="000424CB"/>
    <w:rsid w:val="00042C6B"/>
    <w:rsid w:val="00042DEB"/>
    <w:rsid w:val="000433EB"/>
    <w:rsid w:val="00043761"/>
    <w:rsid w:val="00043995"/>
    <w:rsid w:val="00043C27"/>
    <w:rsid w:val="000440F4"/>
    <w:rsid w:val="0004436E"/>
    <w:rsid w:val="000447C5"/>
    <w:rsid w:val="0004484B"/>
    <w:rsid w:val="00044A2F"/>
    <w:rsid w:val="00044BF9"/>
    <w:rsid w:val="00044C83"/>
    <w:rsid w:val="00044F76"/>
    <w:rsid w:val="00045041"/>
    <w:rsid w:val="0004525C"/>
    <w:rsid w:val="0004582A"/>
    <w:rsid w:val="00045EF1"/>
    <w:rsid w:val="00045F88"/>
    <w:rsid w:val="000464AC"/>
    <w:rsid w:val="000468C9"/>
    <w:rsid w:val="00046BBF"/>
    <w:rsid w:val="0005049A"/>
    <w:rsid w:val="00050C73"/>
    <w:rsid w:val="00050C85"/>
    <w:rsid w:val="00051287"/>
    <w:rsid w:val="00051808"/>
    <w:rsid w:val="00052159"/>
    <w:rsid w:val="0005295E"/>
    <w:rsid w:val="00052C4C"/>
    <w:rsid w:val="00053687"/>
    <w:rsid w:val="0005401E"/>
    <w:rsid w:val="00054160"/>
    <w:rsid w:val="0005675E"/>
    <w:rsid w:val="00056914"/>
    <w:rsid w:val="00056B02"/>
    <w:rsid w:val="00056C0E"/>
    <w:rsid w:val="00056D10"/>
    <w:rsid w:val="00056E01"/>
    <w:rsid w:val="000570DB"/>
    <w:rsid w:val="0005744E"/>
    <w:rsid w:val="00057B15"/>
    <w:rsid w:val="00057B1C"/>
    <w:rsid w:val="000600DE"/>
    <w:rsid w:val="00060817"/>
    <w:rsid w:val="0006187C"/>
    <w:rsid w:val="000621C8"/>
    <w:rsid w:val="00062D8C"/>
    <w:rsid w:val="00062DEA"/>
    <w:rsid w:val="0006327C"/>
    <w:rsid w:val="000635BA"/>
    <w:rsid w:val="000639A4"/>
    <w:rsid w:val="000639BA"/>
    <w:rsid w:val="00063E8D"/>
    <w:rsid w:val="00064366"/>
    <w:rsid w:val="00065380"/>
    <w:rsid w:val="00065400"/>
    <w:rsid w:val="00065D35"/>
    <w:rsid w:val="00066777"/>
    <w:rsid w:val="000669A5"/>
    <w:rsid w:val="000669DD"/>
    <w:rsid w:val="000675B5"/>
    <w:rsid w:val="000676AC"/>
    <w:rsid w:val="000677FB"/>
    <w:rsid w:val="00070095"/>
    <w:rsid w:val="00070505"/>
    <w:rsid w:val="0007098D"/>
    <w:rsid w:val="00070A0B"/>
    <w:rsid w:val="00070D46"/>
    <w:rsid w:val="000711F6"/>
    <w:rsid w:val="0007158C"/>
    <w:rsid w:val="00071615"/>
    <w:rsid w:val="000718D7"/>
    <w:rsid w:val="00073090"/>
    <w:rsid w:val="00073C3A"/>
    <w:rsid w:val="00074162"/>
    <w:rsid w:val="0007431A"/>
    <w:rsid w:val="0007475C"/>
    <w:rsid w:val="00074D36"/>
    <w:rsid w:val="00075388"/>
    <w:rsid w:val="0007556D"/>
    <w:rsid w:val="000756D7"/>
    <w:rsid w:val="000757D0"/>
    <w:rsid w:val="000764D0"/>
    <w:rsid w:val="00076D84"/>
    <w:rsid w:val="00076FAE"/>
    <w:rsid w:val="0007703B"/>
    <w:rsid w:val="000774A8"/>
    <w:rsid w:val="00077733"/>
    <w:rsid w:val="00077DCD"/>
    <w:rsid w:val="000800BC"/>
    <w:rsid w:val="00080A75"/>
    <w:rsid w:val="000812DB"/>
    <w:rsid w:val="0008277B"/>
    <w:rsid w:val="000829B9"/>
    <w:rsid w:val="000829F0"/>
    <w:rsid w:val="000837AF"/>
    <w:rsid w:val="00083DC4"/>
    <w:rsid w:val="00083EA9"/>
    <w:rsid w:val="00084053"/>
    <w:rsid w:val="0008457A"/>
    <w:rsid w:val="000845F6"/>
    <w:rsid w:val="0008510E"/>
    <w:rsid w:val="00085EEA"/>
    <w:rsid w:val="00087539"/>
    <w:rsid w:val="00090013"/>
    <w:rsid w:val="000900B8"/>
    <w:rsid w:val="00090176"/>
    <w:rsid w:val="0009051D"/>
    <w:rsid w:val="00090789"/>
    <w:rsid w:val="0009119D"/>
    <w:rsid w:val="000913FD"/>
    <w:rsid w:val="000914A9"/>
    <w:rsid w:val="0009157F"/>
    <w:rsid w:val="00092484"/>
    <w:rsid w:val="000926B4"/>
    <w:rsid w:val="000928A3"/>
    <w:rsid w:val="00092BDB"/>
    <w:rsid w:val="00093175"/>
    <w:rsid w:val="000939D0"/>
    <w:rsid w:val="0009426C"/>
    <w:rsid w:val="00094EF1"/>
    <w:rsid w:val="00095A51"/>
    <w:rsid w:val="000960FD"/>
    <w:rsid w:val="000964DB"/>
    <w:rsid w:val="000968EA"/>
    <w:rsid w:val="00096C5A"/>
    <w:rsid w:val="00097B89"/>
    <w:rsid w:val="000A00AB"/>
    <w:rsid w:val="000A14DF"/>
    <w:rsid w:val="000A1636"/>
    <w:rsid w:val="000A1879"/>
    <w:rsid w:val="000A2A9C"/>
    <w:rsid w:val="000A2E69"/>
    <w:rsid w:val="000A39DD"/>
    <w:rsid w:val="000A3CEE"/>
    <w:rsid w:val="000A4713"/>
    <w:rsid w:val="000A4816"/>
    <w:rsid w:val="000A4AA2"/>
    <w:rsid w:val="000A5936"/>
    <w:rsid w:val="000A5BB3"/>
    <w:rsid w:val="000A6156"/>
    <w:rsid w:val="000A65FF"/>
    <w:rsid w:val="000A7AFD"/>
    <w:rsid w:val="000B0E6E"/>
    <w:rsid w:val="000B0EC3"/>
    <w:rsid w:val="000B0F83"/>
    <w:rsid w:val="000B1014"/>
    <w:rsid w:val="000B102F"/>
    <w:rsid w:val="000B1B19"/>
    <w:rsid w:val="000B259A"/>
    <w:rsid w:val="000B26E7"/>
    <w:rsid w:val="000B27D1"/>
    <w:rsid w:val="000B3CDE"/>
    <w:rsid w:val="000B3D00"/>
    <w:rsid w:val="000B3DDB"/>
    <w:rsid w:val="000B4C94"/>
    <w:rsid w:val="000B5666"/>
    <w:rsid w:val="000B5AD8"/>
    <w:rsid w:val="000B5B25"/>
    <w:rsid w:val="000B5C22"/>
    <w:rsid w:val="000B5FA7"/>
    <w:rsid w:val="000B6E19"/>
    <w:rsid w:val="000B74B1"/>
    <w:rsid w:val="000C00B4"/>
    <w:rsid w:val="000C099F"/>
    <w:rsid w:val="000C1168"/>
    <w:rsid w:val="000C121B"/>
    <w:rsid w:val="000C1696"/>
    <w:rsid w:val="000C1B2F"/>
    <w:rsid w:val="000C2C4E"/>
    <w:rsid w:val="000C2DBB"/>
    <w:rsid w:val="000C41CB"/>
    <w:rsid w:val="000C460F"/>
    <w:rsid w:val="000C4B83"/>
    <w:rsid w:val="000C4BE7"/>
    <w:rsid w:val="000C71D9"/>
    <w:rsid w:val="000D0909"/>
    <w:rsid w:val="000D0A2B"/>
    <w:rsid w:val="000D0A36"/>
    <w:rsid w:val="000D0EA3"/>
    <w:rsid w:val="000D1439"/>
    <w:rsid w:val="000D1EB1"/>
    <w:rsid w:val="000D2F70"/>
    <w:rsid w:val="000D3802"/>
    <w:rsid w:val="000D3E70"/>
    <w:rsid w:val="000D4A6B"/>
    <w:rsid w:val="000D5370"/>
    <w:rsid w:val="000D5436"/>
    <w:rsid w:val="000D65C7"/>
    <w:rsid w:val="000D69A5"/>
    <w:rsid w:val="000D78FA"/>
    <w:rsid w:val="000E0461"/>
    <w:rsid w:val="000E09AA"/>
    <w:rsid w:val="000E1054"/>
    <w:rsid w:val="000E2874"/>
    <w:rsid w:val="000E2DCB"/>
    <w:rsid w:val="000E3AAA"/>
    <w:rsid w:val="000E40AD"/>
    <w:rsid w:val="000E417F"/>
    <w:rsid w:val="000E4A73"/>
    <w:rsid w:val="000E4BD8"/>
    <w:rsid w:val="000E5313"/>
    <w:rsid w:val="000E68EC"/>
    <w:rsid w:val="000E737D"/>
    <w:rsid w:val="000E79E0"/>
    <w:rsid w:val="000E7BF3"/>
    <w:rsid w:val="000F083C"/>
    <w:rsid w:val="000F3395"/>
    <w:rsid w:val="000F34EF"/>
    <w:rsid w:val="000F357D"/>
    <w:rsid w:val="000F37E8"/>
    <w:rsid w:val="000F4653"/>
    <w:rsid w:val="000F4AB5"/>
    <w:rsid w:val="000F4CB4"/>
    <w:rsid w:val="000F5AB0"/>
    <w:rsid w:val="000F5FF6"/>
    <w:rsid w:val="000F61CC"/>
    <w:rsid w:val="000F639F"/>
    <w:rsid w:val="000F63F8"/>
    <w:rsid w:val="000F69BB"/>
    <w:rsid w:val="000F73B1"/>
    <w:rsid w:val="000F773B"/>
    <w:rsid w:val="000F7D76"/>
    <w:rsid w:val="000F7EA7"/>
    <w:rsid w:val="001000B9"/>
    <w:rsid w:val="00100CE8"/>
    <w:rsid w:val="001015CD"/>
    <w:rsid w:val="00101773"/>
    <w:rsid w:val="00101BEE"/>
    <w:rsid w:val="0010268C"/>
    <w:rsid w:val="001026F1"/>
    <w:rsid w:val="00103817"/>
    <w:rsid w:val="00104052"/>
    <w:rsid w:val="00104230"/>
    <w:rsid w:val="00104B7C"/>
    <w:rsid w:val="00104ECE"/>
    <w:rsid w:val="00104F91"/>
    <w:rsid w:val="001051C2"/>
    <w:rsid w:val="00105E78"/>
    <w:rsid w:val="001067D2"/>
    <w:rsid w:val="001073B9"/>
    <w:rsid w:val="0010783D"/>
    <w:rsid w:val="00110156"/>
    <w:rsid w:val="001106A7"/>
    <w:rsid w:val="00110B40"/>
    <w:rsid w:val="00110BAF"/>
    <w:rsid w:val="001111E7"/>
    <w:rsid w:val="00111783"/>
    <w:rsid w:val="001118D6"/>
    <w:rsid w:val="00111B7A"/>
    <w:rsid w:val="00112AB6"/>
    <w:rsid w:val="00112E1E"/>
    <w:rsid w:val="00113341"/>
    <w:rsid w:val="00113469"/>
    <w:rsid w:val="00114C2D"/>
    <w:rsid w:val="00115576"/>
    <w:rsid w:val="00115A91"/>
    <w:rsid w:val="001164A4"/>
    <w:rsid w:val="0011657E"/>
    <w:rsid w:val="00116865"/>
    <w:rsid w:val="00116E49"/>
    <w:rsid w:val="0011709C"/>
    <w:rsid w:val="001175F2"/>
    <w:rsid w:val="001202C0"/>
    <w:rsid w:val="00120E1D"/>
    <w:rsid w:val="001215D2"/>
    <w:rsid w:val="00121C33"/>
    <w:rsid w:val="00122537"/>
    <w:rsid w:val="00122817"/>
    <w:rsid w:val="00122CC8"/>
    <w:rsid w:val="00123227"/>
    <w:rsid w:val="001238AE"/>
    <w:rsid w:val="0012396D"/>
    <w:rsid w:val="00123D77"/>
    <w:rsid w:val="00123E74"/>
    <w:rsid w:val="0012489D"/>
    <w:rsid w:val="001263F9"/>
    <w:rsid w:val="00127C4C"/>
    <w:rsid w:val="00127D83"/>
    <w:rsid w:val="0013039F"/>
    <w:rsid w:val="00130831"/>
    <w:rsid w:val="00130EE7"/>
    <w:rsid w:val="00131C81"/>
    <w:rsid w:val="00131CE5"/>
    <w:rsid w:val="001333A0"/>
    <w:rsid w:val="00133A99"/>
    <w:rsid w:val="00133F37"/>
    <w:rsid w:val="001342D0"/>
    <w:rsid w:val="00134D06"/>
    <w:rsid w:val="00135500"/>
    <w:rsid w:val="00135871"/>
    <w:rsid w:val="00135979"/>
    <w:rsid w:val="00135999"/>
    <w:rsid w:val="0013643E"/>
    <w:rsid w:val="001368B2"/>
    <w:rsid w:val="00136E0E"/>
    <w:rsid w:val="0013725F"/>
    <w:rsid w:val="00137398"/>
    <w:rsid w:val="00137785"/>
    <w:rsid w:val="00137B03"/>
    <w:rsid w:val="00137B54"/>
    <w:rsid w:val="0014030C"/>
    <w:rsid w:val="00140399"/>
    <w:rsid w:val="0014073A"/>
    <w:rsid w:val="00140ED1"/>
    <w:rsid w:val="00141275"/>
    <w:rsid w:val="001412AE"/>
    <w:rsid w:val="001412B2"/>
    <w:rsid w:val="00142263"/>
    <w:rsid w:val="00142A2B"/>
    <w:rsid w:val="00142B9F"/>
    <w:rsid w:val="00142E28"/>
    <w:rsid w:val="001435C5"/>
    <w:rsid w:val="00145627"/>
    <w:rsid w:val="0014573E"/>
    <w:rsid w:val="00146C61"/>
    <w:rsid w:val="00146E1F"/>
    <w:rsid w:val="00147197"/>
    <w:rsid w:val="001475C6"/>
    <w:rsid w:val="00147645"/>
    <w:rsid w:val="00147693"/>
    <w:rsid w:val="0015025A"/>
    <w:rsid w:val="00150382"/>
    <w:rsid w:val="00150851"/>
    <w:rsid w:val="00150E14"/>
    <w:rsid w:val="0015146A"/>
    <w:rsid w:val="001530D5"/>
    <w:rsid w:val="001531D3"/>
    <w:rsid w:val="00153FD4"/>
    <w:rsid w:val="001553CF"/>
    <w:rsid w:val="00155DDA"/>
    <w:rsid w:val="00155EDB"/>
    <w:rsid w:val="00156687"/>
    <w:rsid w:val="00156D23"/>
    <w:rsid w:val="001573DD"/>
    <w:rsid w:val="00157F23"/>
    <w:rsid w:val="0016028D"/>
    <w:rsid w:val="001609F5"/>
    <w:rsid w:val="00160C64"/>
    <w:rsid w:val="0016111F"/>
    <w:rsid w:val="0016156F"/>
    <w:rsid w:val="001618C9"/>
    <w:rsid w:val="00162653"/>
    <w:rsid w:val="00162EB0"/>
    <w:rsid w:val="0016380B"/>
    <w:rsid w:val="00163D0B"/>
    <w:rsid w:val="00163FDE"/>
    <w:rsid w:val="001645D7"/>
    <w:rsid w:val="001646AF"/>
    <w:rsid w:val="0016472E"/>
    <w:rsid w:val="0016555C"/>
    <w:rsid w:val="00165830"/>
    <w:rsid w:val="00165D29"/>
    <w:rsid w:val="00165FA0"/>
    <w:rsid w:val="00166232"/>
    <w:rsid w:val="0017032C"/>
    <w:rsid w:val="0017062C"/>
    <w:rsid w:val="00170670"/>
    <w:rsid w:val="00170A73"/>
    <w:rsid w:val="00171919"/>
    <w:rsid w:val="00171A5C"/>
    <w:rsid w:val="00171B58"/>
    <w:rsid w:val="00171D17"/>
    <w:rsid w:val="00171ECC"/>
    <w:rsid w:val="00172ECE"/>
    <w:rsid w:val="00173745"/>
    <w:rsid w:val="00173EC4"/>
    <w:rsid w:val="00174141"/>
    <w:rsid w:val="0017522C"/>
    <w:rsid w:val="0017636F"/>
    <w:rsid w:val="00176534"/>
    <w:rsid w:val="00176667"/>
    <w:rsid w:val="00176C7F"/>
    <w:rsid w:val="00177467"/>
    <w:rsid w:val="001804DF"/>
    <w:rsid w:val="00180651"/>
    <w:rsid w:val="001808F4"/>
    <w:rsid w:val="00180AA7"/>
    <w:rsid w:val="00180B90"/>
    <w:rsid w:val="00180CCB"/>
    <w:rsid w:val="001818B1"/>
    <w:rsid w:val="00181A10"/>
    <w:rsid w:val="00181C2F"/>
    <w:rsid w:val="001826A0"/>
    <w:rsid w:val="0018373F"/>
    <w:rsid w:val="0018442D"/>
    <w:rsid w:val="001844EA"/>
    <w:rsid w:val="00184C87"/>
    <w:rsid w:val="00184F00"/>
    <w:rsid w:val="001852F2"/>
    <w:rsid w:val="0018573D"/>
    <w:rsid w:val="0018619D"/>
    <w:rsid w:val="00186769"/>
    <w:rsid w:val="00186A4A"/>
    <w:rsid w:val="00186BCA"/>
    <w:rsid w:val="00186F26"/>
    <w:rsid w:val="00187DC4"/>
    <w:rsid w:val="001904C8"/>
    <w:rsid w:val="001911F7"/>
    <w:rsid w:val="0019146C"/>
    <w:rsid w:val="00191B2A"/>
    <w:rsid w:val="00191F20"/>
    <w:rsid w:val="00192DFD"/>
    <w:rsid w:val="00192FE5"/>
    <w:rsid w:val="0019348C"/>
    <w:rsid w:val="00193D3A"/>
    <w:rsid w:val="00194B54"/>
    <w:rsid w:val="00195B4A"/>
    <w:rsid w:val="00196442"/>
    <w:rsid w:val="00196E71"/>
    <w:rsid w:val="001971FD"/>
    <w:rsid w:val="001973F0"/>
    <w:rsid w:val="00197CC2"/>
    <w:rsid w:val="001A080C"/>
    <w:rsid w:val="001A0983"/>
    <w:rsid w:val="001A0DFB"/>
    <w:rsid w:val="001A1BEA"/>
    <w:rsid w:val="001A1FA7"/>
    <w:rsid w:val="001A2689"/>
    <w:rsid w:val="001A281A"/>
    <w:rsid w:val="001A359D"/>
    <w:rsid w:val="001A381A"/>
    <w:rsid w:val="001A3AB7"/>
    <w:rsid w:val="001A427E"/>
    <w:rsid w:val="001A4281"/>
    <w:rsid w:val="001A559A"/>
    <w:rsid w:val="001A567B"/>
    <w:rsid w:val="001A5BD3"/>
    <w:rsid w:val="001A68C0"/>
    <w:rsid w:val="001A6DCD"/>
    <w:rsid w:val="001A71D0"/>
    <w:rsid w:val="001A77F1"/>
    <w:rsid w:val="001A7ABF"/>
    <w:rsid w:val="001B0426"/>
    <w:rsid w:val="001B160A"/>
    <w:rsid w:val="001B3016"/>
    <w:rsid w:val="001B3519"/>
    <w:rsid w:val="001B358E"/>
    <w:rsid w:val="001B35B3"/>
    <w:rsid w:val="001B3B3A"/>
    <w:rsid w:val="001B405D"/>
    <w:rsid w:val="001B43CC"/>
    <w:rsid w:val="001B4733"/>
    <w:rsid w:val="001B5638"/>
    <w:rsid w:val="001B62F6"/>
    <w:rsid w:val="001B64A2"/>
    <w:rsid w:val="001B6C8F"/>
    <w:rsid w:val="001B7659"/>
    <w:rsid w:val="001C010F"/>
    <w:rsid w:val="001C0F4B"/>
    <w:rsid w:val="001C1A34"/>
    <w:rsid w:val="001C2FC0"/>
    <w:rsid w:val="001C3447"/>
    <w:rsid w:val="001C37B9"/>
    <w:rsid w:val="001C3CA2"/>
    <w:rsid w:val="001C470F"/>
    <w:rsid w:val="001C4A6B"/>
    <w:rsid w:val="001C5A7F"/>
    <w:rsid w:val="001C612B"/>
    <w:rsid w:val="001C6A43"/>
    <w:rsid w:val="001C6F07"/>
    <w:rsid w:val="001C6FFE"/>
    <w:rsid w:val="001C779C"/>
    <w:rsid w:val="001C7E2C"/>
    <w:rsid w:val="001D06E7"/>
    <w:rsid w:val="001D3B22"/>
    <w:rsid w:val="001D3D36"/>
    <w:rsid w:val="001D3ED3"/>
    <w:rsid w:val="001D451A"/>
    <w:rsid w:val="001D4A2B"/>
    <w:rsid w:val="001D52C3"/>
    <w:rsid w:val="001D59D3"/>
    <w:rsid w:val="001D6C3C"/>
    <w:rsid w:val="001D6DBD"/>
    <w:rsid w:val="001D7125"/>
    <w:rsid w:val="001D7732"/>
    <w:rsid w:val="001D77C8"/>
    <w:rsid w:val="001D79CC"/>
    <w:rsid w:val="001E0414"/>
    <w:rsid w:val="001E0538"/>
    <w:rsid w:val="001E05B2"/>
    <w:rsid w:val="001E1317"/>
    <w:rsid w:val="001E2335"/>
    <w:rsid w:val="001E2A4D"/>
    <w:rsid w:val="001E2AC4"/>
    <w:rsid w:val="001E2DD6"/>
    <w:rsid w:val="001E3EE3"/>
    <w:rsid w:val="001E4502"/>
    <w:rsid w:val="001E67EE"/>
    <w:rsid w:val="001E6B97"/>
    <w:rsid w:val="001E6BEC"/>
    <w:rsid w:val="001E7036"/>
    <w:rsid w:val="001F0681"/>
    <w:rsid w:val="001F08AC"/>
    <w:rsid w:val="001F11D9"/>
    <w:rsid w:val="001F15FA"/>
    <w:rsid w:val="001F1AFC"/>
    <w:rsid w:val="001F1EC8"/>
    <w:rsid w:val="001F22AF"/>
    <w:rsid w:val="001F3209"/>
    <w:rsid w:val="001F3BF3"/>
    <w:rsid w:val="001F6618"/>
    <w:rsid w:val="001F6D0C"/>
    <w:rsid w:val="001F71A0"/>
    <w:rsid w:val="001F74B5"/>
    <w:rsid w:val="001F74F7"/>
    <w:rsid w:val="0020091D"/>
    <w:rsid w:val="00202432"/>
    <w:rsid w:val="00202458"/>
    <w:rsid w:val="0020259B"/>
    <w:rsid w:val="0020261E"/>
    <w:rsid w:val="002029C1"/>
    <w:rsid w:val="00202AC6"/>
    <w:rsid w:val="002030D3"/>
    <w:rsid w:val="00203605"/>
    <w:rsid w:val="002037C3"/>
    <w:rsid w:val="00204357"/>
    <w:rsid w:val="00205596"/>
    <w:rsid w:val="002060D3"/>
    <w:rsid w:val="00206C2F"/>
    <w:rsid w:val="00206D63"/>
    <w:rsid w:val="00207613"/>
    <w:rsid w:val="0021081F"/>
    <w:rsid w:val="00211088"/>
    <w:rsid w:val="00211317"/>
    <w:rsid w:val="00211777"/>
    <w:rsid w:val="00211892"/>
    <w:rsid w:val="00211B33"/>
    <w:rsid w:val="00211EB9"/>
    <w:rsid w:val="00212DF5"/>
    <w:rsid w:val="00212E6A"/>
    <w:rsid w:val="00212FF9"/>
    <w:rsid w:val="0021303B"/>
    <w:rsid w:val="00213467"/>
    <w:rsid w:val="00213487"/>
    <w:rsid w:val="002137BE"/>
    <w:rsid w:val="00213957"/>
    <w:rsid w:val="002139B1"/>
    <w:rsid w:val="00213E4A"/>
    <w:rsid w:val="002142A7"/>
    <w:rsid w:val="002149EA"/>
    <w:rsid w:val="00214E3B"/>
    <w:rsid w:val="00215042"/>
    <w:rsid w:val="0021561B"/>
    <w:rsid w:val="0021606B"/>
    <w:rsid w:val="0021608E"/>
    <w:rsid w:val="0021622D"/>
    <w:rsid w:val="00216679"/>
    <w:rsid w:val="0021672D"/>
    <w:rsid w:val="00216F74"/>
    <w:rsid w:val="00217022"/>
    <w:rsid w:val="002170D8"/>
    <w:rsid w:val="002177C5"/>
    <w:rsid w:val="00217BB6"/>
    <w:rsid w:val="002200A1"/>
    <w:rsid w:val="00220CD2"/>
    <w:rsid w:val="00221727"/>
    <w:rsid w:val="0022180F"/>
    <w:rsid w:val="00221E2D"/>
    <w:rsid w:val="00221FCB"/>
    <w:rsid w:val="0022300E"/>
    <w:rsid w:val="002242A7"/>
    <w:rsid w:val="00224760"/>
    <w:rsid w:val="00224C9E"/>
    <w:rsid w:val="00224DFE"/>
    <w:rsid w:val="00225D97"/>
    <w:rsid w:val="00226C6B"/>
    <w:rsid w:val="00226E72"/>
    <w:rsid w:val="002279BC"/>
    <w:rsid w:val="00227E05"/>
    <w:rsid w:val="002301C0"/>
    <w:rsid w:val="00230C12"/>
    <w:rsid w:val="00230FA4"/>
    <w:rsid w:val="00231339"/>
    <w:rsid w:val="0023141A"/>
    <w:rsid w:val="00231559"/>
    <w:rsid w:val="00231718"/>
    <w:rsid w:val="002318FF"/>
    <w:rsid w:val="00231BC5"/>
    <w:rsid w:val="00232570"/>
    <w:rsid w:val="002327A9"/>
    <w:rsid w:val="002329BB"/>
    <w:rsid w:val="00232DC9"/>
    <w:rsid w:val="00232E42"/>
    <w:rsid w:val="00233781"/>
    <w:rsid w:val="00233E29"/>
    <w:rsid w:val="00233EB7"/>
    <w:rsid w:val="00234368"/>
    <w:rsid w:val="002344BE"/>
    <w:rsid w:val="00234773"/>
    <w:rsid w:val="002353C6"/>
    <w:rsid w:val="0023556A"/>
    <w:rsid w:val="002364F5"/>
    <w:rsid w:val="00236519"/>
    <w:rsid w:val="00236B2E"/>
    <w:rsid w:val="002370F1"/>
    <w:rsid w:val="00237583"/>
    <w:rsid w:val="00237980"/>
    <w:rsid w:val="00237B21"/>
    <w:rsid w:val="00237B74"/>
    <w:rsid w:val="00237BCF"/>
    <w:rsid w:val="00237C01"/>
    <w:rsid w:val="00237D4D"/>
    <w:rsid w:val="002413F3"/>
    <w:rsid w:val="00241487"/>
    <w:rsid w:val="002414D4"/>
    <w:rsid w:val="00241626"/>
    <w:rsid w:val="0024198B"/>
    <w:rsid w:val="00241C64"/>
    <w:rsid w:val="00241E48"/>
    <w:rsid w:val="002425C2"/>
    <w:rsid w:val="002427D6"/>
    <w:rsid w:val="00242AB5"/>
    <w:rsid w:val="00242F88"/>
    <w:rsid w:val="002433E3"/>
    <w:rsid w:val="00243EE3"/>
    <w:rsid w:val="002440DA"/>
    <w:rsid w:val="00244386"/>
    <w:rsid w:val="0024493D"/>
    <w:rsid w:val="00244FA7"/>
    <w:rsid w:val="00245DF3"/>
    <w:rsid w:val="00246219"/>
    <w:rsid w:val="0024673A"/>
    <w:rsid w:val="00246B61"/>
    <w:rsid w:val="0024700E"/>
    <w:rsid w:val="00247DEF"/>
    <w:rsid w:val="00250489"/>
    <w:rsid w:val="002505D6"/>
    <w:rsid w:val="002509E9"/>
    <w:rsid w:val="00250B54"/>
    <w:rsid w:val="00250C9C"/>
    <w:rsid w:val="00250FAD"/>
    <w:rsid w:val="00251899"/>
    <w:rsid w:val="00251E8F"/>
    <w:rsid w:val="00252FC4"/>
    <w:rsid w:val="0025369A"/>
    <w:rsid w:val="00253B15"/>
    <w:rsid w:val="002540CE"/>
    <w:rsid w:val="0025445F"/>
    <w:rsid w:val="00254732"/>
    <w:rsid w:val="00254D6B"/>
    <w:rsid w:val="0025561B"/>
    <w:rsid w:val="00256AA0"/>
    <w:rsid w:val="0025776E"/>
    <w:rsid w:val="00260AEE"/>
    <w:rsid w:val="00260E76"/>
    <w:rsid w:val="00261E58"/>
    <w:rsid w:val="00262A30"/>
    <w:rsid w:val="0026327C"/>
    <w:rsid w:val="00263B5F"/>
    <w:rsid w:val="00263BF1"/>
    <w:rsid w:val="00265385"/>
    <w:rsid w:val="00265B0D"/>
    <w:rsid w:val="002665C9"/>
    <w:rsid w:val="00266E06"/>
    <w:rsid w:val="00266F3C"/>
    <w:rsid w:val="0026716C"/>
    <w:rsid w:val="00267B4C"/>
    <w:rsid w:val="00267E85"/>
    <w:rsid w:val="002712E9"/>
    <w:rsid w:val="0027171A"/>
    <w:rsid w:val="00271ACB"/>
    <w:rsid w:val="0027200D"/>
    <w:rsid w:val="00272500"/>
    <w:rsid w:val="0027253C"/>
    <w:rsid w:val="002728EC"/>
    <w:rsid w:val="0027366E"/>
    <w:rsid w:val="00273A5F"/>
    <w:rsid w:val="00274B93"/>
    <w:rsid w:val="00274D65"/>
    <w:rsid w:val="0027555A"/>
    <w:rsid w:val="00275D77"/>
    <w:rsid w:val="002768C3"/>
    <w:rsid w:val="00276F45"/>
    <w:rsid w:val="0027750D"/>
    <w:rsid w:val="00281AC7"/>
    <w:rsid w:val="00282490"/>
    <w:rsid w:val="00282DAA"/>
    <w:rsid w:val="00283163"/>
    <w:rsid w:val="002833C6"/>
    <w:rsid w:val="002849F8"/>
    <w:rsid w:val="00284E73"/>
    <w:rsid w:val="0028643E"/>
    <w:rsid w:val="00286456"/>
    <w:rsid w:val="002865BE"/>
    <w:rsid w:val="00286677"/>
    <w:rsid w:val="00286978"/>
    <w:rsid w:val="00287168"/>
    <w:rsid w:val="00287265"/>
    <w:rsid w:val="002872AD"/>
    <w:rsid w:val="0028739F"/>
    <w:rsid w:val="00290B15"/>
    <w:rsid w:val="00290E7F"/>
    <w:rsid w:val="002914FA"/>
    <w:rsid w:val="00292753"/>
    <w:rsid w:val="002944C5"/>
    <w:rsid w:val="00295195"/>
    <w:rsid w:val="0029580C"/>
    <w:rsid w:val="00295C76"/>
    <w:rsid w:val="00295D16"/>
    <w:rsid w:val="00295EA1"/>
    <w:rsid w:val="00296C67"/>
    <w:rsid w:val="00297041"/>
    <w:rsid w:val="0029757F"/>
    <w:rsid w:val="00297585"/>
    <w:rsid w:val="002A0BA5"/>
    <w:rsid w:val="002A0DE6"/>
    <w:rsid w:val="002A2221"/>
    <w:rsid w:val="002A2C2E"/>
    <w:rsid w:val="002A2C86"/>
    <w:rsid w:val="002A2DF4"/>
    <w:rsid w:val="002A30DF"/>
    <w:rsid w:val="002A3AE7"/>
    <w:rsid w:val="002A431F"/>
    <w:rsid w:val="002A4397"/>
    <w:rsid w:val="002A466F"/>
    <w:rsid w:val="002A4713"/>
    <w:rsid w:val="002A4784"/>
    <w:rsid w:val="002A47CD"/>
    <w:rsid w:val="002A4845"/>
    <w:rsid w:val="002A494B"/>
    <w:rsid w:val="002A5377"/>
    <w:rsid w:val="002A579E"/>
    <w:rsid w:val="002A57D0"/>
    <w:rsid w:val="002A5942"/>
    <w:rsid w:val="002A5BE8"/>
    <w:rsid w:val="002A5FF5"/>
    <w:rsid w:val="002A68A7"/>
    <w:rsid w:val="002A6F02"/>
    <w:rsid w:val="002A70E7"/>
    <w:rsid w:val="002A7509"/>
    <w:rsid w:val="002A7CC5"/>
    <w:rsid w:val="002B0756"/>
    <w:rsid w:val="002B0899"/>
    <w:rsid w:val="002B08D2"/>
    <w:rsid w:val="002B13F9"/>
    <w:rsid w:val="002B158A"/>
    <w:rsid w:val="002B1EC5"/>
    <w:rsid w:val="002B21DE"/>
    <w:rsid w:val="002B2BB6"/>
    <w:rsid w:val="002B2C8D"/>
    <w:rsid w:val="002B3417"/>
    <w:rsid w:val="002B43CA"/>
    <w:rsid w:val="002B4A42"/>
    <w:rsid w:val="002B5277"/>
    <w:rsid w:val="002B587D"/>
    <w:rsid w:val="002B63E2"/>
    <w:rsid w:val="002B6513"/>
    <w:rsid w:val="002B69C7"/>
    <w:rsid w:val="002B6C00"/>
    <w:rsid w:val="002B76B3"/>
    <w:rsid w:val="002B7D84"/>
    <w:rsid w:val="002C012A"/>
    <w:rsid w:val="002C0256"/>
    <w:rsid w:val="002C088D"/>
    <w:rsid w:val="002C0AFE"/>
    <w:rsid w:val="002C13F8"/>
    <w:rsid w:val="002C1643"/>
    <w:rsid w:val="002C196B"/>
    <w:rsid w:val="002C28EE"/>
    <w:rsid w:val="002C2CCB"/>
    <w:rsid w:val="002C2DBC"/>
    <w:rsid w:val="002C3C30"/>
    <w:rsid w:val="002C402C"/>
    <w:rsid w:val="002C6037"/>
    <w:rsid w:val="002C6083"/>
    <w:rsid w:val="002C657A"/>
    <w:rsid w:val="002C6A25"/>
    <w:rsid w:val="002D004F"/>
    <w:rsid w:val="002D0BB8"/>
    <w:rsid w:val="002D0C7D"/>
    <w:rsid w:val="002D0F02"/>
    <w:rsid w:val="002D1511"/>
    <w:rsid w:val="002D155E"/>
    <w:rsid w:val="002D1BC7"/>
    <w:rsid w:val="002D1DCD"/>
    <w:rsid w:val="002D36FD"/>
    <w:rsid w:val="002D3A31"/>
    <w:rsid w:val="002D4CFC"/>
    <w:rsid w:val="002D4D3F"/>
    <w:rsid w:val="002D5221"/>
    <w:rsid w:val="002D5C84"/>
    <w:rsid w:val="002D65EB"/>
    <w:rsid w:val="002D667C"/>
    <w:rsid w:val="002D714E"/>
    <w:rsid w:val="002D76A6"/>
    <w:rsid w:val="002E0A2C"/>
    <w:rsid w:val="002E1232"/>
    <w:rsid w:val="002E1BD3"/>
    <w:rsid w:val="002E20E1"/>
    <w:rsid w:val="002E2883"/>
    <w:rsid w:val="002E2A43"/>
    <w:rsid w:val="002E2BC3"/>
    <w:rsid w:val="002E4690"/>
    <w:rsid w:val="002E4EBD"/>
    <w:rsid w:val="002E555D"/>
    <w:rsid w:val="002E55AB"/>
    <w:rsid w:val="002E6823"/>
    <w:rsid w:val="002E6ACD"/>
    <w:rsid w:val="002E6B03"/>
    <w:rsid w:val="002E7121"/>
    <w:rsid w:val="002E78D0"/>
    <w:rsid w:val="002F00BE"/>
    <w:rsid w:val="002F0554"/>
    <w:rsid w:val="002F056D"/>
    <w:rsid w:val="002F0655"/>
    <w:rsid w:val="002F0E34"/>
    <w:rsid w:val="002F166E"/>
    <w:rsid w:val="002F171D"/>
    <w:rsid w:val="002F2176"/>
    <w:rsid w:val="002F23E9"/>
    <w:rsid w:val="002F2D47"/>
    <w:rsid w:val="002F2D5D"/>
    <w:rsid w:val="002F359A"/>
    <w:rsid w:val="002F3DD5"/>
    <w:rsid w:val="002F41BE"/>
    <w:rsid w:val="002F53E2"/>
    <w:rsid w:val="002F593E"/>
    <w:rsid w:val="002F67FE"/>
    <w:rsid w:val="002F68AE"/>
    <w:rsid w:val="002F7066"/>
    <w:rsid w:val="002F731E"/>
    <w:rsid w:val="002F7C41"/>
    <w:rsid w:val="003002AA"/>
    <w:rsid w:val="00300873"/>
    <w:rsid w:val="00300A95"/>
    <w:rsid w:val="00300AF8"/>
    <w:rsid w:val="003019F0"/>
    <w:rsid w:val="00301D0C"/>
    <w:rsid w:val="0030207A"/>
    <w:rsid w:val="003023C0"/>
    <w:rsid w:val="00302DF5"/>
    <w:rsid w:val="00302ED3"/>
    <w:rsid w:val="0030344C"/>
    <w:rsid w:val="00303688"/>
    <w:rsid w:val="00303801"/>
    <w:rsid w:val="00305BD4"/>
    <w:rsid w:val="00310DBC"/>
    <w:rsid w:val="00310ED1"/>
    <w:rsid w:val="0031116A"/>
    <w:rsid w:val="003118C9"/>
    <w:rsid w:val="00311C0A"/>
    <w:rsid w:val="00312744"/>
    <w:rsid w:val="00312896"/>
    <w:rsid w:val="00312BE6"/>
    <w:rsid w:val="0031330F"/>
    <w:rsid w:val="00313343"/>
    <w:rsid w:val="00314076"/>
    <w:rsid w:val="00314664"/>
    <w:rsid w:val="00315B66"/>
    <w:rsid w:val="00315DD9"/>
    <w:rsid w:val="00316321"/>
    <w:rsid w:val="003166E3"/>
    <w:rsid w:val="00316D0F"/>
    <w:rsid w:val="00316E64"/>
    <w:rsid w:val="00317038"/>
    <w:rsid w:val="003172E5"/>
    <w:rsid w:val="003174F7"/>
    <w:rsid w:val="00317D20"/>
    <w:rsid w:val="003202B2"/>
    <w:rsid w:val="0032079B"/>
    <w:rsid w:val="003207C5"/>
    <w:rsid w:val="00320E1C"/>
    <w:rsid w:val="003215C2"/>
    <w:rsid w:val="00321A42"/>
    <w:rsid w:val="003221B9"/>
    <w:rsid w:val="00323B7F"/>
    <w:rsid w:val="00323FF6"/>
    <w:rsid w:val="00324819"/>
    <w:rsid w:val="00325A31"/>
    <w:rsid w:val="00325F41"/>
    <w:rsid w:val="00325FB3"/>
    <w:rsid w:val="00326A12"/>
    <w:rsid w:val="00326C22"/>
    <w:rsid w:val="00327081"/>
    <w:rsid w:val="00327236"/>
    <w:rsid w:val="0032787A"/>
    <w:rsid w:val="0033121B"/>
    <w:rsid w:val="0033189D"/>
    <w:rsid w:val="00332596"/>
    <w:rsid w:val="003332FC"/>
    <w:rsid w:val="00333659"/>
    <w:rsid w:val="003349EF"/>
    <w:rsid w:val="00334B42"/>
    <w:rsid w:val="00340EC2"/>
    <w:rsid w:val="003410A2"/>
    <w:rsid w:val="00341DBF"/>
    <w:rsid w:val="00342BF3"/>
    <w:rsid w:val="00342E69"/>
    <w:rsid w:val="00343EE9"/>
    <w:rsid w:val="00344573"/>
    <w:rsid w:val="00344F63"/>
    <w:rsid w:val="00345423"/>
    <w:rsid w:val="00345690"/>
    <w:rsid w:val="00345B7C"/>
    <w:rsid w:val="00346275"/>
    <w:rsid w:val="00346C99"/>
    <w:rsid w:val="003471E0"/>
    <w:rsid w:val="003477F9"/>
    <w:rsid w:val="0035077A"/>
    <w:rsid w:val="00351660"/>
    <w:rsid w:val="00352817"/>
    <w:rsid w:val="0035304A"/>
    <w:rsid w:val="00353060"/>
    <w:rsid w:val="003539FD"/>
    <w:rsid w:val="00354857"/>
    <w:rsid w:val="003555D3"/>
    <w:rsid w:val="00355602"/>
    <w:rsid w:val="00355938"/>
    <w:rsid w:val="0035598A"/>
    <w:rsid w:val="00355BF0"/>
    <w:rsid w:val="00356A94"/>
    <w:rsid w:val="00356D04"/>
    <w:rsid w:val="00360FAE"/>
    <w:rsid w:val="00361C36"/>
    <w:rsid w:val="00362003"/>
    <w:rsid w:val="003625A7"/>
    <w:rsid w:val="0036303B"/>
    <w:rsid w:val="003630A7"/>
    <w:rsid w:val="003643B0"/>
    <w:rsid w:val="0036450C"/>
    <w:rsid w:val="0036580A"/>
    <w:rsid w:val="00365FBC"/>
    <w:rsid w:val="00366C8D"/>
    <w:rsid w:val="00366EEB"/>
    <w:rsid w:val="00367729"/>
    <w:rsid w:val="003677B4"/>
    <w:rsid w:val="00367973"/>
    <w:rsid w:val="003679BE"/>
    <w:rsid w:val="003704BD"/>
    <w:rsid w:val="00370B3D"/>
    <w:rsid w:val="0037198D"/>
    <w:rsid w:val="0037214D"/>
    <w:rsid w:val="003722C4"/>
    <w:rsid w:val="00372FAF"/>
    <w:rsid w:val="003733BF"/>
    <w:rsid w:val="003736C7"/>
    <w:rsid w:val="00374513"/>
    <w:rsid w:val="0037587F"/>
    <w:rsid w:val="00375F0C"/>
    <w:rsid w:val="003763E3"/>
    <w:rsid w:val="0037662D"/>
    <w:rsid w:val="00377023"/>
    <w:rsid w:val="00380634"/>
    <w:rsid w:val="00380A66"/>
    <w:rsid w:val="00380BE2"/>
    <w:rsid w:val="00381420"/>
    <w:rsid w:val="00381491"/>
    <w:rsid w:val="00381AB0"/>
    <w:rsid w:val="00381D6C"/>
    <w:rsid w:val="00381F42"/>
    <w:rsid w:val="00382F8A"/>
    <w:rsid w:val="0038327F"/>
    <w:rsid w:val="003837AC"/>
    <w:rsid w:val="00384019"/>
    <w:rsid w:val="003852C6"/>
    <w:rsid w:val="003852C9"/>
    <w:rsid w:val="00385577"/>
    <w:rsid w:val="00385811"/>
    <w:rsid w:val="0038599A"/>
    <w:rsid w:val="00385B15"/>
    <w:rsid w:val="0038625F"/>
    <w:rsid w:val="00386527"/>
    <w:rsid w:val="003865A6"/>
    <w:rsid w:val="00387326"/>
    <w:rsid w:val="003876C9"/>
    <w:rsid w:val="00387CB4"/>
    <w:rsid w:val="00387F07"/>
    <w:rsid w:val="003906D3"/>
    <w:rsid w:val="00390827"/>
    <w:rsid w:val="0039088F"/>
    <w:rsid w:val="00390BE9"/>
    <w:rsid w:val="00390D54"/>
    <w:rsid w:val="0039199E"/>
    <w:rsid w:val="0039203D"/>
    <w:rsid w:val="003937B8"/>
    <w:rsid w:val="0039390D"/>
    <w:rsid w:val="003954DF"/>
    <w:rsid w:val="00395A71"/>
    <w:rsid w:val="00395EB0"/>
    <w:rsid w:val="003961B2"/>
    <w:rsid w:val="00396C8D"/>
    <w:rsid w:val="00396FC3"/>
    <w:rsid w:val="0039721C"/>
    <w:rsid w:val="003976FC"/>
    <w:rsid w:val="0039798B"/>
    <w:rsid w:val="00397D87"/>
    <w:rsid w:val="003A1343"/>
    <w:rsid w:val="003A1F62"/>
    <w:rsid w:val="003A2E8B"/>
    <w:rsid w:val="003A3619"/>
    <w:rsid w:val="003A3DD7"/>
    <w:rsid w:val="003A4270"/>
    <w:rsid w:val="003A4B22"/>
    <w:rsid w:val="003A5BB8"/>
    <w:rsid w:val="003A5F05"/>
    <w:rsid w:val="003A60BD"/>
    <w:rsid w:val="003A6174"/>
    <w:rsid w:val="003A6AD3"/>
    <w:rsid w:val="003A6D4E"/>
    <w:rsid w:val="003A7164"/>
    <w:rsid w:val="003A74AC"/>
    <w:rsid w:val="003A7618"/>
    <w:rsid w:val="003B0DDC"/>
    <w:rsid w:val="003B139B"/>
    <w:rsid w:val="003B170F"/>
    <w:rsid w:val="003B183D"/>
    <w:rsid w:val="003B1E94"/>
    <w:rsid w:val="003B1F37"/>
    <w:rsid w:val="003B2285"/>
    <w:rsid w:val="003B24EA"/>
    <w:rsid w:val="003B372C"/>
    <w:rsid w:val="003B3D4B"/>
    <w:rsid w:val="003B4D8A"/>
    <w:rsid w:val="003B4F55"/>
    <w:rsid w:val="003B5353"/>
    <w:rsid w:val="003B5622"/>
    <w:rsid w:val="003B5656"/>
    <w:rsid w:val="003B628D"/>
    <w:rsid w:val="003B7233"/>
    <w:rsid w:val="003B7815"/>
    <w:rsid w:val="003B7EE1"/>
    <w:rsid w:val="003C0C1F"/>
    <w:rsid w:val="003C1322"/>
    <w:rsid w:val="003C1E16"/>
    <w:rsid w:val="003C205D"/>
    <w:rsid w:val="003C2E0E"/>
    <w:rsid w:val="003C357B"/>
    <w:rsid w:val="003C3AF9"/>
    <w:rsid w:val="003C3C07"/>
    <w:rsid w:val="003C4669"/>
    <w:rsid w:val="003C5749"/>
    <w:rsid w:val="003C57BB"/>
    <w:rsid w:val="003C5856"/>
    <w:rsid w:val="003C60B9"/>
    <w:rsid w:val="003C6361"/>
    <w:rsid w:val="003C66F5"/>
    <w:rsid w:val="003C6A0A"/>
    <w:rsid w:val="003C6F88"/>
    <w:rsid w:val="003C703F"/>
    <w:rsid w:val="003D00A4"/>
    <w:rsid w:val="003D069C"/>
    <w:rsid w:val="003D076E"/>
    <w:rsid w:val="003D0B30"/>
    <w:rsid w:val="003D0B8D"/>
    <w:rsid w:val="003D0D47"/>
    <w:rsid w:val="003D0E47"/>
    <w:rsid w:val="003D1247"/>
    <w:rsid w:val="003D133C"/>
    <w:rsid w:val="003D1802"/>
    <w:rsid w:val="003D1A5A"/>
    <w:rsid w:val="003D1C9B"/>
    <w:rsid w:val="003D1CCB"/>
    <w:rsid w:val="003D1D54"/>
    <w:rsid w:val="003D1E57"/>
    <w:rsid w:val="003D1ED5"/>
    <w:rsid w:val="003D2C44"/>
    <w:rsid w:val="003D33DF"/>
    <w:rsid w:val="003D4372"/>
    <w:rsid w:val="003D4A9A"/>
    <w:rsid w:val="003D4DF6"/>
    <w:rsid w:val="003D5B2D"/>
    <w:rsid w:val="003D61FA"/>
    <w:rsid w:val="003D6C72"/>
    <w:rsid w:val="003D7292"/>
    <w:rsid w:val="003D79E7"/>
    <w:rsid w:val="003E047C"/>
    <w:rsid w:val="003E04EF"/>
    <w:rsid w:val="003E06D6"/>
    <w:rsid w:val="003E0B11"/>
    <w:rsid w:val="003E1086"/>
    <w:rsid w:val="003E18C0"/>
    <w:rsid w:val="003E2A34"/>
    <w:rsid w:val="003E2B00"/>
    <w:rsid w:val="003E3617"/>
    <w:rsid w:val="003E3647"/>
    <w:rsid w:val="003E38BC"/>
    <w:rsid w:val="003E4279"/>
    <w:rsid w:val="003E4AAA"/>
    <w:rsid w:val="003E564D"/>
    <w:rsid w:val="003E5704"/>
    <w:rsid w:val="003E6EF2"/>
    <w:rsid w:val="003F0033"/>
    <w:rsid w:val="003F0918"/>
    <w:rsid w:val="003F0A0C"/>
    <w:rsid w:val="003F1FB3"/>
    <w:rsid w:val="003F2E26"/>
    <w:rsid w:val="003F2FEA"/>
    <w:rsid w:val="003F353C"/>
    <w:rsid w:val="003F519C"/>
    <w:rsid w:val="003F5587"/>
    <w:rsid w:val="003F5F7B"/>
    <w:rsid w:val="003F63A6"/>
    <w:rsid w:val="003F7B34"/>
    <w:rsid w:val="003F7C76"/>
    <w:rsid w:val="0040041A"/>
    <w:rsid w:val="0040062A"/>
    <w:rsid w:val="00400E1C"/>
    <w:rsid w:val="00400F3C"/>
    <w:rsid w:val="00403685"/>
    <w:rsid w:val="004046A0"/>
    <w:rsid w:val="004047C8"/>
    <w:rsid w:val="00404A24"/>
    <w:rsid w:val="004052BF"/>
    <w:rsid w:val="004055D1"/>
    <w:rsid w:val="0040568F"/>
    <w:rsid w:val="0040602A"/>
    <w:rsid w:val="004064EF"/>
    <w:rsid w:val="004073F4"/>
    <w:rsid w:val="004078E5"/>
    <w:rsid w:val="00407BB5"/>
    <w:rsid w:val="00407D7A"/>
    <w:rsid w:val="00410A8D"/>
    <w:rsid w:val="00410C26"/>
    <w:rsid w:val="00410CB1"/>
    <w:rsid w:val="00410D44"/>
    <w:rsid w:val="0041199C"/>
    <w:rsid w:val="00411F6B"/>
    <w:rsid w:val="0041272C"/>
    <w:rsid w:val="00412B95"/>
    <w:rsid w:val="004133FF"/>
    <w:rsid w:val="00413D1E"/>
    <w:rsid w:val="00415133"/>
    <w:rsid w:val="00415163"/>
    <w:rsid w:val="0041521D"/>
    <w:rsid w:val="004166C2"/>
    <w:rsid w:val="00416756"/>
    <w:rsid w:val="00416782"/>
    <w:rsid w:val="00416D51"/>
    <w:rsid w:val="00416D74"/>
    <w:rsid w:val="00416E22"/>
    <w:rsid w:val="00416F7B"/>
    <w:rsid w:val="004179D5"/>
    <w:rsid w:val="004203B8"/>
    <w:rsid w:val="0042070F"/>
    <w:rsid w:val="004207BB"/>
    <w:rsid w:val="00421736"/>
    <w:rsid w:val="00421823"/>
    <w:rsid w:val="004218BE"/>
    <w:rsid w:val="00422C61"/>
    <w:rsid w:val="0042343D"/>
    <w:rsid w:val="004242DE"/>
    <w:rsid w:val="00424592"/>
    <w:rsid w:val="00425118"/>
    <w:rsid w:val="004253F0"/>
    <w:rsid w:val="004254BE"/>
    <w:rsid w:val="004255F9"/>
    <w:rsid w:val="00425759"/>
    <w:rsid w:val="00425DB4"/>
    <w:rsid w:val="004263D4"/>
    <w:rsid w:val="004270A2"/>
    <w:rsid w:val="00427BBD"/>
    <w:rsid w:val="00430ED0"/>
    <w:rsid w:val="0043157E"/>
    <w:rsid w:val="00431A5C"/>
    <w:rsid w:val="004327B4"/>
    <w:rsid w:val="00432D9C"/>
    <w:rsid w:val="00432E0A"/>
    <w:rsid w:val="00432EFF"/>
    <w:rsid w:val="00433FB1"/>
    <w:rsid w:val="0043414A"/>
    <w:rsid w:val="004348BB"/>
    <w:rsid w:val="00434F83"/>
    <w:rsid w:val="0043546E"/>
    <w:rsid w:val="00435A67"/>
    <w:rsid w:val="00435D5F"/>
    <w:rsid w:val="00437EED"/>
    <w:rsid w:val="00437F5C"/>
    <w:rsid w:val="0044090A"/>
    <w:rsid w:val="00440C56"/>
    <w:rsid w:val="00440E47"/>
    <w:rsid w:val="00442197"/>
    <w:rsid w:val="0044236D"/>
    <w:rsid w:val="0044244C"/>
    <w:rsid w:val="00444041"/>
    <w:rsid w:val="004441AB"/>
    <w:rsid w:val="00445034"/>
    <w:rsid w:val="004459BC"/>
    <w:rsid w:val="00445ADE"/>
    <w:rsid w:val="00445B5C"/>
    <w:rsid w:val="004468BE"/>
    <w:rsid w:val="0044698C"/>
    <w:rsid w:val="00446B29"/>
    <w:rsid w:val="0044758C"/>
    <w:rsid w:val="00450894"/>
    <w:rsid w:val="004509B1"/>
    <w:rsid w:val="00450FFE"/>
    <w:rsid w:val="004519CE"/>
    <w:rsid w:val="004523D2"/>
    <w:rsid w:val="00452ADD"/>
    <w:rsid w:val="00453271"/>
    <w:rsid w:val="004534CB"/>
    <w:rsid w:val="004536DD"/>
    <w:rsid w:val="0045388F"/>
    <w:rsid w:val="00454164"/>
    <w:rsid w:val="00454A99"/>
    <w:rsid w:val="00454B20"/>
    <w:rsid w:val="00454CE4"/>
    <w:rsid w:val="00454DDB"/>
    <w:rsid w:val="00454F75"/>
    <w:rsid w:val="00455971"/>
    <w:rsid w:val="00456067"/>
    <w:rsid w:val="004560B2"/>
    <w:rsid w:val="004570BF"/>
    <w:rsid w:val="00457587"/>
    <w:rsid w:val="00461095"/>
    <w:rsid w:val="00462E33"/>
    <w:rsid w:val="00462E7E"/>
    <w:rsid w:val="004631F8"/>
    <w:rsid w:val="00463A14"/>
    <w:rsid w:val="00464509"/>
    <w:rsid w:val="00464DEB"/>
    <w:rsid w:val="00465296"/>
    <w:rsid w:val="00465431"/>
    <w:rsid w:val="004666B4"/>
    <w:rsid w:val="004677C7"/>
    <w:rsid w:val="004704C2"/>
    <w:rsid w:val="00470CAD"/>
    <w:rsid w:val="0047112F"/>
    <w:rsid w:val="004712C4"/>
    <w:rsid w:val="00471D04"/>
    <w:rsid w:val="00471DAD"/>
    <w:rsid w:val="00471E6B"/>
    <w:rsid w:val="00472E0B"/>
    <w:rsid w:val="0047303E"/>
    <w:rsid w:val="00474578"/>
    <w:rsid w:val="00474BB1"/>
    <w:rsid w:val="0047505F"/>
    <w:rsid w:val="00475A40"/>
    <w:rsid w:val="00475C09"/>
    <w:rsid w:val="00475D75"/>
    <w:rsid w:val="0047654B"/>
    <w:rsid w:val="00477081"/>
    <w:rsid w:val="00477A7B"/>
    <w:rsid w:val="004805A6"/>
    <w:rsid w:val="00480640"/>
    <w:rsid w:val="004809F4"/>
    <w:rsid w:val="004814F4"/>
    <w:rsid w:val="00481C89"/>
    <w:rsid w:val="00481D94"/>
    <w:rsid w:val="00482A0D"/>
    <w:rsid w:val="00482A62"/>
    <w:rsid w:val="00483116"/>
    <w:rsid w:val="00483991"/>
    <w:rsid w:val="00483A60"/>
    <w:rsid w:val="00485154"/>
    <w:rsid w:val="004858BD"/>
    <w:rsid w:val="004862B9"/>
    <w:rsid w:val="00486515"/>
    <w:rsid w:val="0048678C"/>
    <w:rsid w:val="00486E37"/>
    <w:rsid w:val="004870C9"/>
    <w:rsid w:val="004874D7"/>
    <w:rsid w:val="00487D59"/>
    <w:rsid w:val="004901E1"/>
    <w:rsid w:val="0049042E"/>
    <w:rsid w:val="00490A3D"/>
    <w:rsid w:val="0049150E"/>
    <w:rsid w:val="00491D87"/>
    <w:rsid w:val="00491EAD"/>
    <w:rsid w:val="00491F29"/>
    <w:rsid w:val="004922A1"/>
    <w:rsid w:val="00492712"/>
    <w:rsid w:val="00492FF1"/>
    <w:rsid w:val="004930BA"/>
    <w:rsid w:val="00493273"/>
    <w:rsid w:val="004938C3"/>
    <w:rsid w:val="00494B23"/>
    <w:rsid w:val="00495D0F"/>
    <w:rsid w:val="00495EC5"/>
    <w:rsid w:val="004969AE"/>
    <w:rsid w:val="0049740E"/>
    <w:rsid w:val="004A0337"/>
    <w:rsid w:val="004A06BF"/>
    <w:rsid w:val="004A089F"/>
    <w:rsid w:val="004A17C3"/>
    <w:rsid w:val="004A3E59"/>
    <w:rsid w:val="004A4B95"/>
    <w:rsid w:val="004A585C"/>
    <w:rsid w:val="004A5E37"/>
    <w:rsid w:val="004A68E6"/>
    <w:rsid w:val="004A69C1"/>
    <w:rsid w:val="004A6C41"/>
    <w:rsid w:val="004B005D"/>
    <w:rsid w:val="004B00C3"/>
    <w:rsid w:val="004B0ED2"/>
    <w:rsid w:val="004B20C0"/>
    <w:rsid w:val="004B26FC"/>
    <w:rsid w:val="004B3A9F"/>
    <w:rsid w:val="004B4052"/>
    <w:rsid w:val="004B4A14"/>
    <w:rsid w:val="004B4F7D"/>
    <w:rsid w:val="004B53E8"/>
    <w:rsid w:val="004B6FE5"/>
    <w:rsid w:val="004B7505"/>
    <w:rsid w:val="004B7C64"/>
    <w:rsid w:val="004C0B0A"/>
    <w:rsid w:val="004C0C95"/>
    <w:rsid w:val="004C1163"/>
    <w:rsid w:val="004C20D5"/>
    <w:rsid w:val="004C2783"/>
    <w:rsid w:val="004C2CB8"/>
    <w:rsid w:val="004C2D5B"/>
    <w:rsid w:val="004C3093"/>
    <w:rsid w:val="004C314D"/>
    <w:rsid w:val="004C371D"/>
    <w:rsid w:val="004C3A4A"/>
    <w:rsid w:val="004C3B1E"/>
    <w:rsid w:val="004C46BF"/>
    <w:rsid w:val="004C46DE"/>
    <w:rsid w:val="004C4BF0"/>
    <w:rsid w:val="004C6089"/>
    <w:rsid w:val="004C699E"/>
    <w:rsid w:val="004C7055"/>
    <w:rsid w:val="004C7184"/>
    <w:rsid w:val="004C7A0C"/>
    <w:rsid w:val="004D055D"/>
    <w:rsid w:val="004D09B1"/>
    <w:rsid w:val="004D12E3"/>
    <w:rsid w:val="004D1F2A"/>
    <w:rsid w:val="004D21EA"/>
    <w:rsid w:val="004D234B"/>
    <w:rsid w:val="004D2936"/>
    <w:rsid w:val="004D2C4E"/>
    <w:rsid w:val="004D2E79"/>
    <w:rsid w:val="004D345F"/>
    <w:rsid w:val="004D347D"/>
    <w:rsid w:val="004D45EC"/>
    <w:rsid w:val="004D501C"/>
    <w:rsid w:val="004D5162"/>
    <w:rsid w:val="004D5CC1"/>
    <w:rsid w:val="004D5ECE"/>
    <w:rsid w:val="004D5FDD"/>
    <w:rsid w:val="004D6126"/>
    <w:rsid w:val="004D6B61"/>
    <w:rsid w:val="004D7476"/>
    <w:rsid w:val="004D7C96"/>
    <w:rsid w:val="004D7EAB"/>
    <w:rsid w:val="004E01C0"/>
    <w:rsid w:val="004E01E4"/>
    <w:rsid w:val="004E0C1C"/>
    <w:rsid w:val="004E16D8"/>
    <w:rsid w:val="004E1B4D"/>
    <w:rsid w:val="004E1D64"/>
    <w:rsid w:val="004E21E0"/>
    <w:rsid w:val="004E233E"/>
    <w:rsid w:val="004E2A75"/>
    <w:rsid w:val="004E2B68"/>
    <w:rsid w:val="004E2EFA"/>
    <w:rsid w:val="004E38DE"/>
    <w:rsid w:val="004E3EF1"/>
    <w:rsid w:val="004E4887"/>
    <w:rsid w:val="004E49A1"/>
    <w:rsid w:val="004E4AF8"/>
    <w:rsid w:val="004E4E2C"/>
    <w:rsid w:val="004E53A9"/>
    <w:rsid w:val="004E55C5"/>
    <w:rsid w:val="004E5BA4"/>
    <w:rsid w:val="004E626F"/>
    <w:rsid w:val="004E6487"/>
    <w:rsid w:val="004E66E0"/>
    <w:rsid w:val="004E680B"/>
    <w:rsid w:val="004E6E32"/>
    <w:rsid w:val="004E7269"/>
    <w:rsid w:val="004F00DF"/>
    <w:rsid w:val="004F0E9B"/>
    <w:rsid w:val="004F2D1F"/>
    <w:rsid w:val="004F40EC"/>
    <w:rsid w:val="004F4357"/>
    <w:rsid w:val="004F46CF"/>
    <w:rsid w:val="004F4E40"/>
    <w:rsid w:val="004F56BE"/>
    <w:rsid w:val="004F58F1"/>
    <w:rsid w:val="004F76B1"/>
    <w:rsid w:val="004F7711"/>
    <w:rsid w:val="004F7E41"/>
    <w:rsid w:val="00500922"/>
    <w:rsid w:val="00502288"/>
    <w:rsid w:val="005026C4"/>
    <w:rsid w:val="0050361C"/>
    <w:rsid w:val="005038C2"/>
    <w:rsid w:val="0050438E"/>
    <w:rsid w:val="00504527"/>
    <w:rsid w:val="00504696"/>
    <w:rsid w:val="0050499A"/>
    <w:rsid w:val="0050543D"/>
    <w:rsid w:val="005054E5"/>
    <w:rsid w:val="00505A39"/>
    <w:rsid w:val="00505C65"/>
    <w:rsid w:val="00506978"/>
    <w:rsid w:val="0050726C"/>
    <w:rsid w:val="005073D6"/>
    <w:rsid w:val="00507DE1"/>
    <w:rsid w:val="00510127"/>
    <w:rsid w:val="00510DF4"/>
    <w:rsid w:val="00510F3F"/>
    <w:rsid w:val="0051129B"/>
    <w:rsid w:val="005121C6"/>
    <w:rsid w:val="005125BD"/>
    <w:rsid w:val="00512DC7"/>
    <w:rsid w:val="00512EA1"/>
    <w:rsid w:val="00513131"/>
    <w:rsid w:val="005133CD"/>
    <w:rsid w:val="00513979"/>
    <w:rsid w:val="00514F65"/>
    <w:rsid w:val="005154E3"/>
    <w:rsid w:val="00515BDE"/>
    <w:rsid w:val="00516E00"/>
    <w:rsid w:val="005171A1"/>
    <w:rsid w:val="00517B39"/>
    <w:rsid w:val="00520491"/>
    <w:rsid w:val="00520682"/>
    <w:rsid w:val="005209A3"/>
    <w:rsid w:val="005216FE"/>
    <w:rsid w:val="00522B90"/>
    <w:rsid w:val="00522C10"/>
    <w:rsid w:val="00522E08"/>
    <w:rsid w:val="005235FB"/>
    <w:rsid w:val="005239D8"/>
    <w:rsid w:val="00523F7D"/>
    <w:rsid w:val="00524752"/>
    <w:rsid w:val="00524D0C"/>
    <w:rsid w:val="0052515A"/>
    <w:rsid w:val="005258F4"/>
    <w:rsid w:val="00525D91"/>
    <w:rsid w:val="00526348"/>
    <w:rsid w:val="005269F7"/>
    <w:rsid w:val="00526AE9"/>
    <w:rsid w:val="00526CFF"/>
    <w:rsid w:val="005272D4"/>
    <w:rsid w:val="00527496"/>
    <w:rsid w:val="005276BD"/>
    <w:rsid w:val="00527832"/>
    <w:rsid w:val="00527B6E"/>
    <w:rsid w:val="005308A3"/>
    <w:rsid w:val="0053121E"/>
    <w:rsid w:val="00531C00"/>
    <w:rsid w:val="005320C0"/>
    <w:rsid w:val="00532459"/>
    <w:rsid w:val="00532989"/>
    <w:rsid w:val="00532BAF"/>
    <w:rsid w:val="00532C1B"/>
    <w:rsid w:val="0053383D"/>
    <w:rsid w:val="00533E5B"/>
    <w:rsid w:val="005343D2"/>
    <w:rsid w:val="005350AD"/>
    <w:rsid w:val="00535644"/>
    <w:rsid w:val="00535CAD"/>
    <w:rsid w:val="00536BDF"/>
    <w:rsid w:val="0053724F"/>
    <w:rsid w:val="00537C0C"/>
    <w:rsid w:val="00537EDE"/>
    <w:rsid w:val="00537FC5"/>
    <w:rsid w:val="005401A7"/>
    <w:rsid w:val="00540E84"/>
    <w:rsid w:val="0054167A"/>
    <w:rsid w:val="005419AA"/>
    <w:rsid w:val="0054283D"/>
    <w:rsid w:val="00542EC2"/>
    <w:rsid w:val="00543E25"/>
    <w:rsid w:val="00544789"/>
    <w:rsid w:val="005457BB"/>
    <w:rsid w:val="00545DF0"/>
    <w:rsid w:val="00546C58"/>
    <w:rsid w:val="00546D09"/>
    <w:rsid w:val="0054789A"/>
    <w:rsid w:val="00550F8D"/>
    <w:rsid w:val="005514CB"/>
    <w:rsid w:val="005514CE"/>
    <w:rsid w:val="005518E2"/>
    <w:rsid w:val="00551C32"/>
    <w:rsid w:val="00551CE1"/>
    <w:rsid w:val="00551F50"/>
    <w:rsid w:val="00552912"/>
    <w:rsid w:val="00552A70"/>
    <w:rsid w:val="00552B2C"/>
    <w:rsid w:val="0055305C"/>
    <w:rsid w:val="005535E8"/>
    <w:rsid w:val="0055392A"/>
    <w:rsid w:val="00553B22"/>
    <w:rsid w:val="00554A90"/>
    <w:rsid w:val="00555583"/>
    <w:rsid w:val="00555630"/>
    <w:rsid w:val="00555B3A"/>
    <w:rsid w:val="00556745"/>
    <w:rsid w:val="0055677D"/>
    <w:rsid w:val="00557464"/>
    <w:rsid w:val="005604FD"/>
    <w:rsid w:val="00560B44"/>
    <w:rsid w:val="00560EDB"/>
    <w:rsid w:val="005612B6"/>
    <w:rsid w:val="005613C6"/>
    <w:rsid w:val="00561B26"/>
    <w:rsid w:val="00561DDC"/>
    <w:rsid w:val="00562B10"/>
    <w:rsid w:val="00562C3D"/>
    <w:rsid w:val="0056373B"/>
    <w:rsid w:val="00563C11"/>
    <w:rsid w:val="00563F98"/>
    <w:rsid w:val="00564309"/>
    <w:rsid w:val="00564E3D"/>
    <w:rsid w:val="0056511E"/>
    <w:rsid w:val="00565794"/>
    <w:rsid w:val="00565CFA"/>
    <w:rsid w:val="00566D8A"/>
    <w:rsid w:val="0057018C"/>
    <w:rsid w:val="00570662"/>
    <w:rsid w:val="00570689"/>
    <w:rsid w:val="00570751"/>
    <w:rsid w:val="005709A2"/>
    <w:rsid w:val="00571747"/>
    <w:rsid w:val="005717A3"/>
    <w:rsid w:val="00571946"/>
    <w:rsid w:val="00571F28"/>
    <w:rsid w:val="00572083"/>
    <w:rsid w:val="00572333"/>
    <w:rsid w:val="005724C0"/>
    <w:rsid w:val="00572B73"/>
    <w:rsid w:val="00573073"/>
    <w:rsid w:val="00573713"/>
    <w:rsid w:val="00573C91"/>
    <w:rsid w:val="00573CDF"/>
    <w:rsid w:val="005747B1"/>
    <w:rsid w:val="00574DD7"/>
    <w:rsid w:val="00575094"/>
    <w:rsid w:val="00575128"/>
    <w:rsid w:val="00575422"/>
    <w:rsid w:val="005755C5"/>
    <w:rsid w:val="00575767"/>
    <w:rsid w:val="00576E00"/>
    <w:rsid w:val="00577017"/>
    <w:rsid w:val="00577AE3"/>
    <w:rsid w:val="005803D3"/>
    <w:rsid w:val="005804F4"/>
    <w:rsid w:val="00580B9E"/>
    <w:rsid w:val="00581440"/>
    <w:rsid w:val="005823B2"/>
    <w:rsid w:val="005824AF"/>
    <w:rsid w:val="005826D0"/>
    <w:rsid w:val="00582946"/>
    <w:rsid w:val="00582C52"/>
    <w:rsid w:val="005867EC"/>
    <w:rsid w:val="00587496"/>
    <w:rsid w:val="00587957"/>
    <w:rsid w:val="005905FF"/>
    <w:rsid w:val="00590801"/>
    <w:rsid w:val="00590FAD"/>
    <w:rsid w:val="00591F23"/>
    <w:rsid w:val="00592048"/>
    <w:rsid w:val="0059218B"/>
    <w:rsid w:val="00592C1F"/>
    <w:rsid w:val="0059335E"/>
    <w:rsid w:val="0059415E"/>
    <w:rsid w:val="005945E6"/>
    <w:rsid w:val="0059493B"/>
    <w:rsid w:val="00594D54"/>
    <w:rsid w:val="00595573"/>
    <w:rsid w:val="00595921"/>
    <w:rsid w:val="00595C2E"/>
    <w:rsid w:val="005960B1"/>
    <w:rsid w:val="00596617"/>
    <w:rsid w:val="0059661D"/>
    <w:rsid w:val="00596821"/>
    <w:rsid w:val="005968CC"/>
    <w:rsid w:val="005968D9"/>
    <w:rsid w:val="005979B8"/>
    <w:rsid w:val="00597E55"/>
    <w:rsid w:val="005A0108"/>
    <w:rsid w:val="005A0CB0"/>
    <w:rsid w:val="005A0D4F"/>
    <w:rsid w:val="005A1103"/>
    <w:rsid w:val="005A134F"/>
    <w:rsid w:val="005A175E"/>
    <w:rsid w:val="005A1893"/>
    <w:rsid w:val="005A1ABB"/>
    <w:rsid w:val="005A1D96"/>
    <w:rsid w:val="005A271C"/>
    <w:rsid w:val="005A2E52"/>
    <w:rsid w:val="005A31AA"/>
    <w:rsid w:val="005A347E"/>
    <w:rsid w:val="005A3E30"/>
    <w:rsid w:val="005A43B9"/>
    <w:rsid w:val="005A443A"/>
    <w:rsid w:val="005A552E"/>
    <w:rsid w:val="005A56C9"/>
    <w:rsid w:val="005A5C12"/>
    <w:rsid w:val="005A611E"/>
    <w:rsid w:val="005A6938"/>
    <w:rsid w:val="005A6B09"/>
    <w:rsid w:val="005A6BDD"/>
    <w:rsid w:val="005A7195"/>
    <w:rsid w:val="005B0357"/>
    <w:rsid w:val="005B06DC"/>
    <w:rsid w:val="005B071E"/>
    <w:rsid w:val="005B1134"/>
    <w:rsid w:val="005B1188"/>
    <w:rsid w:val="005B1F19"/>
    <w:rsid w:val="005B27FC"/>
    <w:rsid w:val="005B2814"/>
    <w:rsid w:val="005B30FC"/>
    <w:rsid w:val="005B3DE4"/>
    <w:rsid w:val="005B423A"/>
    <w:rsid w:val="005B47AD"/>
    <w:rsid w:val="005B4A18"/>
    <w:rsid w:val="005B4B5C"/>
    <w:rsid w:val="005B529D"/>
    <w:rsid w:val="005B6064"/>
    <w:rsid w:val="005B6BCD"/>
    <w:rsid w:val="005B6DA0"/>
    <w:rsid w:val="005C005F"/>
    <w:rsid w:val="005C01BE"/>
    <w:rsid w:val="005C0310"/>
    <w:rsid w:val="005C04EC"/>
    <w:rsid w:val="005C158B"/>
    <w:rsid w:val="005C20D5"/>
    <w:rsid w:val="005C23FB"/>
    <w:rsid w:val="005C2859"/>
    <w:rsid w:val="005C31ED"/>
    <w:rsid w:val="005C5B90"/>
    <w:rsid w:val="005C61FA"/>
    <w:rsid w:val="005C649D"/>
    <w:rsid w:val="005C662F"/>
    <w:rsid w:val="005C6F6C"/>
    <w:rsid w:val="005C7E5A"/>
    <w:rsid w:val="005D00F8"/>
    <w:rsid w:val="005D04A0"/>
    <w:rsid w:val="005D0D0B"/>
    <w:rsid w:val="005D1743"/>
    <w:rsid w:val="005D1DA2"/>
    <w:rsid w:val="005D2044"/>
    <w:rsid w:val="005D2428"/>
    <w:rsid w:val="005D2B9D"/>
    <w:rsid w:val="005D2E2C"/>
    <w:rsid w:val="005D2E5B"/>
    <w:rsid w:val="005D3148"/>
    <w:rsid w:val="005D32C0"/>
    <w:rsid w:val="005D33B6"/>
    <w:rsid w:val="005D38E2"/>
    <w:rsid w:val="005D3BC2"/>
    <w:rsid w:val="005D43D2"/>
    <w:rsid w:val="005D4763"/>
    <w:rsid w:val="005D534D"/>
    <w:rsid w:val="005D5B72"/>
    <w:rsid w:val="005D7178"/>
    <w:rsid w:val="005D7D37"/>
    <w:rsid w:val="005E0269"/>
    <w:rsid w:val="005E129B"/>
    <w:rsid w:val="005E1FC0"/>
    <w:rsid w:val="005E2484"/>
    <w:rsid w:val="005E290D"/>
    <w:rsid w:val="005E35C0"/>
    <w:rsid w:val="005E5067"/>
    <w:rsid w:val="005E5150"/>
    <w:rsid w:val="005E59B4"/>
    <w:rsid w:val="005E5EDC"/>
    <w:rsid w:val="005E6E06"/>
    <w:rsid w:val="005E6E33"/>
    <w:rsid w:val="005E71E7"/>
    <w:rsid w:val="005E7BDC"/>
    <w:rsid w:val="005E7CC7"/>
    <w:rsid w:val="005E7E25"/>
    <w:rsid w:val="005F0E2E"/>
    <w:rsid w:val="005F1C33"/>
    <w:rsid w:val="005F2ED1"/>
    <w:rsid w:val="005F3256"/>
    <w:rsid w:val="005F3636"/>
    <w:rsid w:val="005F4367"/>
    <w:rsid w:val="005F43CE"/>
    <w:rsid w:val="005F45A3"/>
    <w:rsid w:val="005F6341"/>
    <w:rsid w:val="005F66CD"/>
    <w:rsid w:val="005F723C"/>
    <w:rsid w:val="005F7621"/>
    <w:rsid w:val="005F7C01"/>
    <w:rsid w:val="00600EFC"/>
    <w:rsid w:val="00601F93"/>
    <w:rsid w:val="00602C91"/>
    <w:rsid w:val="0060402D"/>
    <w:rsid w:val="00604CDF"/>
    <w:rsid w:val="006051B7"/>
    <w:rsid w:val="0060542D"/>
    <w:rsid w:val="006054D4"/>
    <w:rsid w:val="00605AF2"/>
    <w:rsid w:val="006073FE"/>
    <w:rsid w:val="006103D2"/>
    <w:rsid w:val="00610C2D"/>
    <w:rsid w:val="00610F89"/>
    <w:rsid w:val="00611236"/>
    <w:rsid w:val="00611A7A"/>
    <w:rsid w:val="0061244A"/>
    <w:rsid w:val="006125C5"/>
    <w:rsid w:val="00612F80"/>
    <w:rsid w:val="006134C3"/>
    <w:rsid w:val="00613680"/>
    <w:rsid w:val="006137AF"/>
    <w:rsid w:val="00613AA1"/>
    <w:rsid w:val="006141F2"/>
    <w:rsid w:val="0061445A"/>
    <w:rsid w:val="006150A5"/>
    <w:rsid w:val="00615EE8"/>
    <w:rsid w:val="00616655"/>
    <w:rsid w:val="00616BD2"/>
    <w:rsid w:val="0061714B"/>
    <w:rsid w:val="00617B8B"/>
    <w:rsid w:val="00617F72"/>
    <w:rsid w:val="006211AE"/>
    <w:rsid w:val="0062169F"/>
    <w:rsid w:val="0062179D"/>
    <w:rsid w:val="0062192F"/>
    <w:rsid w:val="00621B9C"/>
    <w:rsid w:val="006226AA"/>
    <w:rsid w:val="00622CC1"/>
    <w:rsid w:val="00622D69"/>
    <w:rsid w:val="00624AA2"/>
    <w:rsid w:val="006255E6"/>
    <w:rsid w:val="0062595D"/>
    <w:rsid w:val="00625EF1"/>
    <w:rsid w:val="0062610F"/>
    <w:rsid w:val="0062636D"/>
    <w:rsid w:val="006267C1"/>
    <w:rsid w:val="00626AFF"/>
    <w:rsid w:val="00626C8C"/>
    <w:rsid w:val="00627F7C"/>
    <w:rsid w:val="00631847"/>
    <w:rsid w:val="00631AB5"/>
    <w:rsid w:val="006330B2"/>
    <w:rsid w:val="006333F1"/>
    <w:rsid w:val="0063361E"/>
    <w:rsid w:val="0063420E"/>
    <w:rsid w:val="00634608"/>
    <w:rsid w:val="006347BD"/>
    <w:rsid w:val="00634F08"/>
    <w:rsid w:val="00635B74"/>
    <w:rsid w:val="00635C70"/>
    <w:rsid w:val="0063643B"/>
    <w:rsid w:val="0063678F"/>
    <w:rsid w:val="00636E53"/>
    <w:rsid w:val="00636EF9"/>
    <w:rsid w:val="00637EEA"/>
    <w:rsid w:val="00640EDB"/>
    <w:rsid w:val="0064140D"/>
    <w:rsid w:val="0064153A"/>
    <w:rsid w:val="0064175F"/>
    <w:rsid w:val="00641BBA"/>
    <w:rsid w:val="00642586"/>
    <w:rsid w:val="00642C53"/>
    <w:rsid w:val="0064318B"/>
    <w:rsid w:val="006433B8"/>
    <w:rsid w:val="006433BC"/>
    <w:rsid w:val="00643BE6"/>
    <w:rsid w:val="00644100"/>
    <w:rsid w:val="006443B0"/>
    <w:rsid w:val="006448F0"/>
    <w:rsid w:val="00645B48"/>
    <w:rsid w:val="006463C1"/>
    <w:rsid w:val="0064645E"/>
    <w:rsid w:val="006464C3"/>
    <w:rsid w:val="0064659B"/>
    <w:rsid w:val="006468F7"/>
    <w:rsid w:val="00646CF0"/>
    <w:rsid w:val="00646DEB"/>
    <w:rsid w:val="006477F7"/>
    <w:rsid w:val="00650532"/>
    <w:rsid w:val="00650AFE"/>
    <w:rsid w:val="00650EF5"/>
    <w:rsid w:val="00652258"/>
    <w:rsid w:val="0065269F"/>
    <w:rsid w:val="006536E1"/>
    <w:rsid w:val="006542EA"/>
    <w:rsid w:val="0065446B"/>
    <w:rsid w:val="00654B1A"/>
    <w:rsid w:val="00655EE2"/>
    <w:rsid w:val="006576CD"/>
    <w:rsid w:val="00657B64"/>
    <w:rsid w:val="00657FDA"/>
    <w:rsid w:val="00660DA0"/>
    <w:rsid w:val="00661799"/>
    <w:rsid w:val="00661E51"/>
    <w:rsid w:val="0066208C"/>
    <w:rsid w:val="006622A9"/>
    <w:rsid w:val="00662596"/>
    <w:rsid w:val="006628B2"/>
    <w:rsid w:val="00662FB7"/>
    <w:rsid w:val="0066389D"/>
    <w:rsid w:val="00663942"/>
    <w:rsid w:val="006640B7"/>
    <w:rsid w:val="00664567"/>
    <w:rsid w:val="00664632"/>
    <w:rsid w:val="0066542D"/>
    <w:rsid w:val="006654F1"/>
    <w:rsid w:val="0066592D"/>
    <w:rsid w:val="00666BF8"/>
    <w:rsid w:val="00667178"/>
    <w:rsid w:val="00667878"/>
    <w:rsid w:val="00670262"/>
    <w:rsid w:val="006707D9"/>
    <w:rsid w:val="00671420"/>
    <w:rsid w:val="006718C6"/>
    <w:rsid w:val="0067220C"/>
    <w:rsid w:val="006723E8"/>
    <w:rsid w:val="00672953"/>
    <w:rsid w:val="0067302C"/>
    <w:rsid w:val="00674009"/>
    <w:rsid w:val="006743D3"/>
    <w:rsid w:val="00674D3B"/>
    <w:rsid w:val="0067501B"/>
    <w:rsid w:val="006759FC"/>
    <w:rsid w:val="006761FE"/>
    <w:rsid w:val="006762D3"/>
    <w:rsid w:val="00676D63"/>
    <w:rsid w:val="0067704D"/>
    <w:rsid w:val="00677728"/>
    <w:rsid w:val="006778F7"/>
    <w:rsid w:val="006779C0"/>
    <w:rsid w:val="00677C1A"/>
    <w:rsid w:val="006803C9"/>
    <w:rsid w:val="00681A48"/>
    <w:rsid w:val="00682689"/>
    <w:rsid w:val="00683A6E"/>
    <w:rsid w:val="00684254"/>
    <w:rsid w:val="00684D77"/>
    <w:rsid w:val="00684E5A"/>
    <w:rsid w:val="006854A3"/>
    <w:rsid w:val="00685E9B"/>
    <w:rsid w:val="00686142"/>
    <w:rsid w:val="006865F2"/>
    <w:rsid w:val="00687D37"/>
    <w:rsid w:val="00690006"/>
    <w:rsid w:val="0069009D"/>
    <w:rsid w:val="00690159"/>
    <w:rsid w:val="00690A80"/>
    <w:rsid w:val="00690E50"/>
    <w:rsid w:val="006914D8"/>
    <w:rsid w:val="00691C76"/>
    <w:rsid w:val="0069223D"/>
    <w:rsid w:val="00693EBA"/>
    <w:rsid w:val="00693F1F"/>
    <w:rsid w:val="00693FC6"/>
    <w:rsid w:val="0069499D"/>
    <w:rsid w:val="00694BC6"/>
    <w:rsid w:val="00695790"/>
    <w:rsid w:val="00695943"/>
    <w:rsid w:val="0069610F"/>
    <w:rsid w:val="006965DE"/>
    <w:rsid w:val="0069679B"/>
    <w:rsid w:val="00697512"/>
    <w:rsid w:val="006975A2"/>
    <w:rsid w:val="006A10A5"/>
    <w:rsid w:val="006A14AD"/>
    <w:rsid w:val="006A14F3"/>
    <w:rsid w:val="006A184E"/>
    <w:rsid w:val="006A201B"/>
    <w:rsid w:val="006A2356"/>
    <w:rsid w:val="006A2D04"/>
    <w:rsid w:val="006A343C"/>
    <w:rsid w:val="006A343E"/>
    <w:rsid w:val="006A3636"/>
    <w:rsid w:val="006A3CE3"/>
    <w:rsid w:val="006A4288"/>
    <w:rsid w:val="006A4BE9"/>
    <w:rsid w:val="006A51BE"/>
    <w:rsid w:val="006A5D46"/>
    <w:rsid w:val="006A619F"/>
    <w:rsid w:val="006A69BA"/>
    <w:rsid w:val="006A6C9D"/>
    <w:rsid w:val="006A6CCD"/>
    <w:rsid w:val="006A777F"/>
    <w:rsid w:val="006B061C"/>
    <w:rsid w:val="006B0C51"/>
    <w:rsid w:val="006B0D1D"/>
    <w:rsid w:val="006B1C4F"/>
    <w:rsid w:val="006B1E98"/>
    <w:rsid w:val="006B2048"/>
    <w:rsid w:val="006B24AD"/>
    <w:rsid w:val="006B41C8"/>
    <w:rsid w:val="006B43A3"/>
    <w:rsid w:val="006B453D"/>
    <w:rsid w:val="006B483A"/>
    <w:rsid w:val="006B4C3C"/>
    <w:rsid w:val="006B543B"/>
    <w:rsid w:val="006B575A"/>
    <w:rsid w:val="006B5EBE"/>
    <w:rsid w:val="006B66AF"/>
    <w:rsid w:val="006B67C7"/>
    <w:rsid w:val="006B7B78"/>
    <w:rsid w:val="006B7D55"/>
    <w:rsid w:val="006C06A3"/>
    <w:rsid w:val="006C0CFE"/>
    <w:rsid w:val="006C0E3D"/>
    <w:rsid w:val="006C105F"/>
    <w:rsid w:val="006C1539"/>
    <w:rsid w:val="006C1DDB"/>
    <w:rsid w:val="006C1F26"/>
    <w:rsid w:val="006C21DB"/>
    <w:rsid w:val="006C341F"/>
    <w:rsid w:val="006C5BFA"/>
    <w:rsid w:val="006C6141"/>
    <w:rsid w:val="006C61C9"/>
    <w:rsid w:val="006C67AF"/>
    <w:rsid w:val="006C7098"/>
    <w:rsid w:val="006C740A"/>
    <w:rsid w:val="006C7A87"/>
    <w:rsid w:val="006D04AB"/>
    <w:rsid w:val="006D0DB6"/>
    <w:rsid w:val="006D25B3"/>
    <w:rsid w:val="006D2893"/>
    <w:rsid w:val="006D2AE9"/>
    <w:rsid w:val="006D2D1D"/>
    <w:rsid w:val="006D3198"/>
    <w:rsid w:val="006D6AC1"/>
    <w:rsid w:val="006D6B72"/>
    <w:rsid w:val="006D72C5"/>
    <w:rsid w:val="006D7F29"/>
    <w:rsid w:val="006E0E0C"/>
    <w:rsid w:val="006E1645"/>
    <w:rsid w:val="006E170E"/>
    <w:rsid w:val="006E1E38"/>
    <w:rsid w:val="006E2AF7"/>
    <w:rsid w:val="006E2E05"/>
    <w:rsid w:val="006E3AA3"/>
    <w:rsid w:val="006E4290"/>
    <w:rsid w:val="006E4CA8"/>
    <w:rsid w:val="006E58CB"/>
    <w:rsid w:val="006E5E29"/>
    <w:rsid w:val="006E65ED"/>
    <w:rsid w:val="006F0981"/>
    <w:rsid w:val="006F09A0"/>
    <w:rsid w:val="006F0B42"/>
    <w:rsid w:val="006F0C17"/>
    <w:rsid w:val="006F0E38"/>
    <w:rsid w:val="006F1E2F"/>
    <w:rsid w:val="006F1E63"/>
    <w:rsid w:val="006F23DF"/>
    <w:rsid w:val="006F29E0"/>
    <w:rsid w:val="006F2E42"/>
    <w:rsid w:val="006F3445"/>
    <w:rsid w:val="006F3682"/>
    <w:rsid w:val="006F4A8F"/>
    <w:rsid w:val="006F4B9C"/>
    <w:rsid w:val="006F5790"/>
    <w:rsid w:val="006F5F52"/>
    <w:rsid w:val="006F645D"/>
    <w:rsid w:val="00700498"/>
    <w:rsid w:val="007008A0"/>
    <w:rsid w:val="00701434"/>
    <w:rsid w:val="00701666"/>
    <w:rsid w:val="007019A3"/>
    <w:rsid w:val="0070206D"/>
    <w:rsid w:val="00702533"/>
    <w:rsid w:val="00702C9B"/>
    <w:rsid w:val="007033F5"/>
    <w:rsid w:val="00703738"/>
    <w:rsid w:val="00703D81"/>
    <w:rsid w:val="00704160"/>
    <w:rsid w:val="00704800"/>
    <w:rsid w:val="007055ED"/>
    <w:rsid w:val="00706183"/>
    <w:rsid w:val="007061B0"/>
    <w:rsid w:val="007063EF"/>
    <w:rsid w:val="00706805"/>
    <w:rsid w:val="007078B6"/>
    <w:rsid w:val="0071015F"/>
    <w:rsid w:val="007103B3"/>
    <w:rsid w:val="007108DD"/>
    <w:rsid w:val="00711325"/>
    <w:rsid w:val="007113B0"/>
    <w:rsid w:val="007115D6"/>
    <w:rsid w:val="0071168B"/>
    <w:rsid w:val="007117B8"/>
    <w:rsid w:val="00711C56"/>
    <w:rsid w:val="007121FF"/>
    <w:rsid w:val="0071224F"/>
    <w:rsid w:val="0071227E"/>
    <w:rsid w:val="007128F2"/>
    <w:rsid w:val="007133CD"/>
    <w:rsid w:val="00716959"/>
    <w:rsid w:val="00716A72"/>
    <w:rsid w:val="00716E3B"/>
    <w:rsid w:val="0071758F"/>
    <w:rsid w:val="00717928"/>
    <w:rsid w:val="00717A2C"/>
    <w:rsid w:val="00717C21"/>
    <w:rsid w:val="00717DE9"/>
    <w:rsid w:val="00717E9B"/>
    <w:rsid w:val="0072000D"/>
    <w:rsid w:val="0072013F"/>
    <w:rsid w:val="007209DE"/>
    <w:rsid w:val="007215BD"/>
    <w:rsid w:val="00721CB5"/>
    <w:rsid w:val="00722FF8"/>
    <w:rsid w:val="00723112"/>
    <w:rsid w:val="00724164"/>
    <w:rsid w:val="007242A8"/>
    <w:rsid w:val="00724EF8"/>
    <w:rsid w:val="00726047"/>
    <w:rsid w:val="00726157"/>
    <w:rsid w:val="007263C6"/>
    <w:rsid w:val="00726956"/>
    <w:rsid w:val="00726AF0"/>
    <w:rsid w:val="0072742F"/>
    <w:rsid w:val="0072747B"/>
    <w:rsid w:val="007278F8"/>
    <w:rsid w:val="0072797E"/>
    <w:rsid w:val="00727CB7"/>
    <w:rsid w:val="0073081B"/>
    <w:rsid w:val="007308EB"/>
    <w:rsid w:val="007309B7"/>
    <w:rsid w:val="00730F66"/>
    <w:rsid w:val="00731197"/>
    <w:rsid w:val="0073221D"/>
    <w:rsid w:val="00732E25"/>
    <w:rsid w:val="00734A20"/>
    <w:rsid w:val="007356E4"/>
    <w:rsid w:val="00736321"/>
    <w:rsid w:val="00736833"/>
    <w:rsid w:val="007369D4"/>
    <w:rsid w:val="00737E9E"/>
    <w:rsid w:val="007400C0"/>
    <w:rsid w:val="007409DE"/>
    <w:rsid w:val="00740C7B"/>
    <w:rsid w:val="00740E3E"/>
    <w:rsid w:val="007418AC"/>
    <w:rsid w:val="007429FA"/>
    <w:rsid w:val="00742DE1"/>
    <w:rsid w:val="0074317B"/>
    <w:rsid w:val="007435A6"/>
    <w:rsid w:val="00743E33"/>
    <w:rsid w:val="00744190"/>
    <w:rsid w:val="00744285"/>
    <w:rsid w:val="0074448D"/>
    <w:rsid w:val="007447E1"/>
    <w:rsid w:val="00744E5F"/>
    <w:rsid w:val="0074513D"/>
    <w:rsid w:val="007456AA"/>
    <w:rsid w:val="00745AD0"/>
    <w:rsid w:val="007464D4"/>
    <w:rsid w:val="00747465"/>
    <w:rsid w:val="007475D6"/>
    <w:rsid w:val="00751BD9"/>
    <w:rsid w:val="00752164"/>
    <w:rsid w:val="007521BD"/>
    <w:rsid w:val="0075255B"/>
    <w:rsid w:val="007530A6"/>
    <w:rsid w:val="00753664"/>
    <w:rsid w:val="00753AD6"/>
    <w:rsid w:val="007546F5"/>
    <w:rsid w:val="00754705"/>
    <w:rsid w:val="007551E8"/>
    <w:rsid w:val="007552CE"/>
    <w:rsid w:val="00755391"/>
    <w:rsid w:val="007554C4"/>
    <w:rsid w:val="00755604"/>
    <w:rsid w:val="00755E21"/>
    <w:rsid w:val="0075639E"/>
    <w:rsid w:val="00756876"/>
    <w:rsid w:val="0075708F"/>
    <w:rsid w:val="0075791E"/>
    <w:rsid w:val="00757A8C"/>
    <w:rsid w:val="00757EFD"/>
    <w:rsid w:val="007603C2"/>
    <w:rsid w:val="00761CA2"/>
    <w:rsid w:val="00763962"/>
    <w:rsid w:val="0076521B"/>
    <w:rsid w:val="007675B9"/>
    <w:rsid w:val="007678B8"/>
    <w:rsid w:val="00767943"/>
    <w:rsid w:val="00767C02"/>
    <w:rsid w:val="007704C8"/>
    <w:rsid w:val="00770F5E"/>
    <w:rsid w:val="00770FAF"/>
    <w:rsid w:val="0077107E"/>
    <w:rsid w:val="0077132F"/>
    <w:rsid w:val="007718C3"/>
    <w:rsid w:val="007727D2"/>
    <w:rsid w:val="00772B16"/>
    <w:rsid w:val="00772BAA"/>
    <w:rsid w:val="00772BD0"/>
    <w:rsid w:val="00772E21"/>
    <w:rsid w:val="0077373D"/>
    <w:rsid w:val="00773750"/>
    <w:rsid w:val="00773AEA"/>
    <w:rsid w:val="00774C65"/>
    <w:rsid w:val="00774D3E"/>
    <w:rsid w:val="00774FB8"/>
    <w:rsid w:val="00775839"/>
    <w:rsid w:val="00776368"/>
    <w:rsid w:val="00777103"/>
    <w:rsid w:val="007771D3"/>
    <w:rsid w:val="007772E1"/>
    <w:rsid w:val="00777661"/>
    <w:rsid w:val="00777B56"/>
    <w:rsid w:val="00780960"/>
    <w:rsid w:val="00780B69"/>
    <w:rsid w:val="007813BE"/>
    <w:rsid w:val="0078167A"/>
    <w:rsid w:val="007833E1"/>
    <w:rsid w:val="00784B5F"/>
    <w:rsid w:val="00784CBF"/>
    <w:rsid w:val="00785004"/>
    <w:rsid w:val="007851E1"/>
    <w:rsid w:val="007858B6"/>
    <w:rsid w:val="0078625F"/>
    <w:rsid w:val="0078626A"/>
    <w:rsid w:val="0078655F"/>
    <w:rsid w:val="0078722C"/>
    <w:rsid w:val="00787627"/>
    <w:rsid w:val="00787670"/>
    <w:rsid w:val="007905CF"/>
    <w:rsid w:val="00790639"/>
    <w:rsid w:val="00790C9F"/>
    <w:rsid w:val="00791136"/>
    <w:rsid w:val="00791353"/>
    <w:rsid w:val="0079162C"/>
    <w:rsid w:val="0079293D"/>
    <w:rsid w:val="0079329B"/>
    <w:rsid w:val="0079438F"/>
    <w:rsid w:val="00794599"/>
    <w:rsid w:val="00794ABF"/>
    <w:rsid w:val="00794D46"/>
    <w:rsid w:val="00796834"/>
    <w:rsid w:val="00796BB9"/>
    <w:rsid w:val="007977FB"/>
    <w:rsid w:val="007A02BD"/>
    <w:rsid w:val="007A078F"/>
    <w:rsid w:val="007A12F8"/>
    <w:rsid w:val="007A28C8"/>
    <w:rsid w:val="007A2B8C"/>
    <w:rsid w:val="007A3051"/>
    <w:rsid w:val="007A311D"/>
    <w:rsid w:val="007A3255"/>
    <w:rsid w:val="007A419A"/>
    <w:rsid w:val="007A44BB"/>
    <w:rsid w:val="007A470B"/>
    <w:rsid w:val="007A50CF"/>
    <w:rsid w:val="007A5226"/>
    <w:rsid w:val="007A5239"/>
    <w:rsid w:val="007A5466"/>
    <w:rsid w:val="007A5D45"/>
    <w:rsid w:val="007A5DC9"/>
    <w:rsid w:val="007A61D4"/>
    <w:rsid w:val="007A62FE"/>
    <w:rsid w:val="007A6F58"/>
    <w:rsid w:val="007A7284"/>
    <w:rsid w:val="007A7F2A"/>
    <w:rsid w:val="007B0C6B"/>
    <w:rsid w:val="007B123A"/>
    <w:rsid w:val="007B17F3"/>
    <w:rsid w:val="007B19EE"/>
    <w:rsid w:val="007B1A42"/>
    <w:rsid w:val="007B1BC3"/>
    <w:rsid w:val="007B1CB3"/>
    <w:rsid w:val="007B32D1"/>
    <w:rsid w:val="007B4173"/>
    <w:rsid w:val="007B4F2C"/>
    <w:rsid w:val="007B6847"/>
    <w:rsid w:val="007B6A43"/>
    <w:rsid w:val="007B719D"/>
    <w:rsid w:val="007B7218"/>
    <w:rsid w:val="007B783C"/>
    <w:rsid w:val="007B7B1D"/>
    <w:rsid w:val="007B7D2F"/>
    <w:rsid w:val="007C0638"/>
    <w:rsid w:val="007C0E99"/>
    <w:rsid w:val="007C1D55"/>
    <w:rsid w:val="007C1EAC"/>
    <w:rsid w:val="007C1F6D"/>
    <w:rsid w:val="007C2408"/>
    <w:rsid w:val="007C278D"/>
    <w:rsid w:val="007C2C6F"/>
    <w:rsid w:val="007C31D7"/>
    <w:rsid w:val="007C3204"/>
    <w:rsid w:val="007C363B"/>
    <w:rsid w:val="007C38E0"/>
    <w:rsid w:val="007C41F6"/>
    <w:rsid w:val="007C43EA"/>
    <w:rsid w:val="007C4725"/>
    <w:rsid w:val="007C493E"/>
    <w:rsid w:val="007C5B38"/>
    <w:rsid w:val="007C5CFD"/>
    <w:rsid w:val="007C5FA9"/>
    <w:rsid w:val="007C698A"/>
    <w:rsid w:val="007C7294"/>
    <w:rsid w:val="007C7334"/>
    <w:rsid w:val="007C73CF"/>
    <w:rsid w:val="007C7907"/>
    <w:rsid w:val="007C7D09"/>
    <w:rsid w:val="007D1844"/>
    <w:rsid w:val="007D1DC8"/>
    <w:rsid w:val="007D234C"/>
    <w:rsid w:val="007D26F8"/>
    <w:rsid w:val="007D280E"/>
    <w:rsid w:val="007D2979"/>
    <w:rsid w:val="007D2AA0"/>
    <w:rsid w:val="007D2E34"/>
    <w:rsid w:val="007D310B"/>
    <w:rsid w:val="007D3724"/>
    <w:rsid w:val="007D394B"/>
    <w:rsid w:val="007D3A18"/>
    <w:rsid w:val="007D41D5"/>
    <w:rsid w:val="007D421D"/>
    <w:rsid w:val="007D4330"/>
    <w:rsid w:val="007D4581"/>
    <w:rsid w:val="007D4761"/>
    <w:rsid w:val="007D4C34"/>
    <w:rsid w:val="007D4E87"/>
    <w:rsid w:val="007D54DF"/>
    <w:rsid w:val="007D6807"/>
    <w:rsid w:val="007D6EAA"/>
    <w:rsid w:val="007D79B8"/>
    <w:rsid w:val="007E05B9"/>
    <w:rsid w:val="007E0904"/>
    <w:rsid w:val="007E0B15"/>
    <w:rsid w:val="007E0CCF"/>
    <w:rsid w:val="007E1476"/>
    <w:rsid w:val="007E1A1F"/>
    <w:rsid w:val="007E26F3"/>
    <w:rsid w:val="007E34F4"/>
    <w:rsid w:val="007E4E2D"/>
    <w:rsid w:val="007E54C7"/>
    <w:rsid w:val="007E5C71"/>
    <w:rsid w:val="007E6BA0"/>
    <w:rsid w:val="007E7342"/>
    <w:rsid w:val="007E7470"/>
    <w:rsid w:val="007E7AFE"/>
    <w:rsid w:val="007F1541"/>
    <w:rsid w:val="007F201C"/>
    <w:rsid w:val="007F2BA5"/>
    <w:rsid w:val="007F2C01"/>
    <w:rsid w:val="007F2D9B"/>
    <w:rsid w:val="007F492C"/>
    <w:rsid w:val="007F4C52"/>
    <w:rsid w:val="007F52B8"/>
    <w:rsid w:val="007F5D9F"/>
    <w:rsid w:val="007F5EFC"/>
    <w:rsid w:val="007F5FB7"/>
    <w:rsid w:val="007F689B"/>
    <w:rsid w:val="007F6DE6"/>
    <w:rsid w:val="007F6F43"/>
    <w:rsid w:val="007F6F50"/>
    <w:rsid w:val="007F731F"/>
    <w:rsid w:val="007F7D7D"/>
    <w:rsid w:val="008009A2"/>
    <w:rsid w:val="00800A7B"/>
    <w:rsid w:val="00800B78"/>
    <w:rsid w:val="00801320"/>
    <w:rsid w:val="00801408"/>
    <w:rsid w:val="008016CD"/>
    <w:rsid w:val="008017BA"/>
    <w:rsid w:val="00801A72"/>
    <w:rsid w:val="00802563"/>
    <w:rsid w:val="008029A6"/>
    <w:rsid w:val="008038A9"/>
    <w:rsid w:val="0080416A"/>
    <w:rsid w:val="00804752"/>
    <w:rsid w:val="0080564F"/>
    <w:rsid w:val="00805C12"/>
    <w:rsid w:val="00805E2C"/>
    <w:rsid w:val="008061CB"/>
    <w:rsid w:val="0080648A"/>
    <w:rsid w:val="00806917"/>
    <w:rsid w:val="008075F2"/>
    <w:rsid w:val="00807CC3"/>
    <w:rsid w:val="0081015B"/>
    <w:rsid w:val="00810304"/>
    <w:rsid w:val="00810C07"/>
    <w:rsid w:val="00811C42"/>
    <w:rsid w:val="00812F7B"/>
    <w:rsid w:val="008130AC"/>
    <w:rsid w:val="0081455B"/>
    <w:rsid w:val="00816FDB"/>
    <w:rsid w:val="00817060"/>
    <w:rsid w:val="00817A63"/>
    <w:rsid w:val="0082073B"/>
    <w:rsid w:val="00821E0C"/>
    <w:rsid w:val="00821E87"/>
    <w:rsid w:val="00821F36"/>
    <w:rsid w:val="008231EF"/>
    <w:rsid w:val="008238EB"/>
    <w:rsid w:val="00823DE0"/>
    <w:rsid w:val="00824211"/>
    <w:rsid w:val="00824D65"/>
    <w:rsid w:val="00825B51"/>
    <w:rsid w:val="00826B41"/>
    <w:rsid w:val="00826D8C"/>
    <w:rsid w:val="00827A08"/>
    <w:rsid w:val="00830138"/>
    <w:rsid w:val="00830A32"/>
    <w:rsid w:val="008310AB"/>
    <w:rsid w:val="008313F3"/>
    <w:rsid w:val="008323A1"/>
    <w:rsid w:val="00832659"/>
    <w:rsid w:val="0083293F"/>
    <w:rsid w:val="00832A12"/>
    <w:rsid w:val="00832F79"/>
    <w:rsid w:val="008335EC"/>
    <w:rsid w:val="00834638"/>
    <w:rsid w:val="0083478F"/>
    <w:rsid w:val="00834BCD"/>
    <w:rsid w:val="00835B91"/>
    <w:rsid w:val="00836126"/>
    <w:rsid w:val="0083708B"/>
    <w:rsid w:val="00837368"/>
    <w:rsid w:val="00837AA4"/>
    <w:rsid w:val="00837AF5"/>
    <w:rsid w:val="00837AFB"/>
    <w:rsid w:val="00840AF9"/>
    <w:rsid w:val="00840FAC"/>
    <w:rsid w:val="00841258"/>
    <w:rsid w:val="0084171A"/>
    <w:rsid w:val="00841741"/>
    <w:rsid w:val="008417ED"/>
    <w:rsid w:val="00841C8F"/>
    <w:rsid w:val="008420FA"/>
    <w:rsid w:val="0084268F"/>
    <w:rsid w:val="008428B1"/>
    <w:rsid w:val="00842B31"/>
    <w:rsid w:val="008435D0"/>
    <w:rsid w:val="00843761"/>
    <w:rsid w:val="008438B6"/>
    <w:rsid w:val="00843947"/>
    <w:rsid w:val="00843AB5"/>
    <w:rsid w:val="00844B88"/>
    <w:rsid w:val="00845032"/>
    <w:rsid w:val="008464F7"/>
    <w:rsid w:val="00846FA7"/>
    <w:rsid w:val="00847169"/>
    <w:rsid w:val="008476D5"/>
    <w:rsid w:val="00847738"/>
    <w:rsid w:val="0085060F"/>
    <w:rsid w:val="008513AB"/>
    <w:rsid w:val="0085174C"/>
    <w:rsid w:val="00852883"/>
    <w:rsid w:val="008531B7"/>
    <w:rsid w:val="00854573"/>
    <w:rsid w:val="00854E7C"/>
    <w:rsid w:val="008552F5"/>
    <w:rsid w:val="008554C4"/>
    <w:rsid w:val="00855DBF"/>
    <w:rsid w:val="0085636C"/>
    <w:rsid w:val="00856920"/>
    <w:rsid w:val="00856EE8"/>
    <w:rsid w:val="00857284"/>
    <w:rsid w:val="00857520"/>
    <w:rsid w:val="0086045F"/>
    <w:rsid w:val="008604A4"/>
    <w:rsid w:val="00861770"/>
    <w:rsid w:val="0086191A"/>
    <w:rsid w:val="00863F72"/>
    <w:rsid w:val="00864B2F"/>
    <w:rsid w:val="008663E5"/>
    <w:rsid w:val="00866ADC"/>
    <w:rsid w:val="00866B32"/>
    <w:rsid w:val="00867966"/>
    <w:rsid w:val="00870776"/>
    <w:rsid w:val="00870830"/>
    <w:rsid w:val="00870E5D"/>
    <w:rsid w:val="00871D22"/>
    <w:rsid w:val="00871FF8"/>
    <w:rsid w:val="0087403B"/>
    <w:rsid w:val="008742C3"/>
    <w:rsid w:val="00874354"/>
    <w:rsid w:val="00874D60"/>
    <w:rsid w:val="00875261"/>
    <w:rsid w:val="008762AF"/>
    <w:rsid w:val="008776B9"/>
    <w:rsid w:val="0088041A"/>
    <w:rsid w:val="008804F0"/>
    <w:rsid w:val="008813ED"/>
    <w:rsid w:val="00881ABC"/>
    <w:rsid w:val="0088216A"/>
    <w:rsid w:val="00883775"/>
    <w:rsid w:val="00883B72"/>
    <w:rsid w:val="008840DA"/>
    <w:rsid w:val="00884157"/>
    <w:rsid w:val="00884899"/>
    <w:rsid w:val="008853C0"/>
    <w:rsid w:val="00885401"/>
    <w:rsid w:val="008855DD"/>
    <w:rsid w:val="00885A93"/>
    <w:rsid w:val="00885BAD"/>
    <w:rsid w:val="00886551"/>
    <w:rsid w:val="0088678D"/>
    <w:rsid w:val="008868B1"/>
    <w:rsid w:val="00886CBD"/>
    <w:rsid w:val="008876F0"/>
    <w:rsid w:val="00890169"/>
    <w:rsid w:val="00890257"/>
    <w:rsid w:val="00890D68"/>
    <w:rsid w:val="0089121D"/>
    <w:rsid w:val="00891D25"/>
    <w:rsid w:val="00891F44"/>
    <w:rsid w:val="0089234F"/>
    <w:rsid w:val="0089294D"/>
    <w:rsid w:val="00892DB3"/>
    <w:rsid w:val="00893297"/>
    <w:rsid w:val="00893AA6"/>
    <w:rsid w:val="008949AC"/>
    <w:rsid w:val="00894E71"/>
    <w:rsid w:val="008951D5"/>
    <w:rsid w:val="00896390"/>
    <w:rsid w:val="00896BC9"/>
    <w:rsid w:val="00896D97"/>
    <w:rsid w:val="00897BA1"/>
    <w:rsid w:val="008A0090"/>
    <w:rsid w:val="008A02A9"/>
    <w:rsid w:val="008A0B75"/>
    <w:rsid w:val="008A0F12"/>
    <w:rsid w:val="008A1041"/>
    <w:rsid w:val="008A128E"/>
    <w:rsid w:val="008A13EE"/>
    <w:rsid w:val="008A1665"/>
    <w:rsid w:val="008A1E36"/>
    <w:rsid w:val="008A3549"/>
    <w:rsid w:val="008A3A59"/>
    <w:rsid w:val="008A3C95"/>
    <w:rsid w:val="008A3E1F"/>
    <w:rsid w:val="008A48D8"/>
    <w:rsid w:val="008A4BE0"/>
    <w:rsid w:val="008A563E"/>
    <w:rsid w:val="008A5C0D"/>
    <w:rsid w:val="008A646E"/>
    <w:rsid w:val="008A6AB2"/>
    <w:rsid w:val="008A7440"/>
    <w:rsid w:val="008A7A7A"/>
    <w:rsid w:val="008A7C50"/>
    <w:rsid w:val="008B0533"/>
    <w:rsid w:val="008B05E4"/>
    <w:rsid w:val="008B13FD"/>
    <w:rsid w:val="008B145E"/>
    <w:rsid w:val="008B1585"/>
    <w:rsid w:val="008B17A6"/>
    <w:rsid w:val="008B188C"/>
    <w:rsid w:val="008B31E2"/>
    <w:rsid w:val="008B4214"/>
    <w:rsid w:val="008B52B5"/>
    <w:rsid w:val="008B5930"/>
    <w:rsid w:val="008B5A1E"/>
    <w:rsid w:val="008B762D"/>
    <w:rsid w:val="008B7C30"/>
    <w:rsid w:val="008B7D6C"/>
    <w:rsid w:val="008C0AF6"/>
    <w:rsid w:val="008C223C"/>
    <w:rsid w:val="008C271C"/>
    <w:rsid w:val="008C2E0C"/>
    <w:rsid w:val="008C3DDE"/>
    <w:rsid w:val="008C486D"/>
    <w:rsid w:val="008C4914"/>
    <w:rsid w:val="008C4A73"/>
    <w:rsid w:val="008C4D9A"/>
    <w:rsid w:val="008C68C9"/>
    <w:rsid w:val="008C77B6"/>
    <w:rsid w:val="008C77BC"/>
    <w:rsid w:val="008C7CA7"/>
    <w:rsid w:val="008D0224"/>
    <w:rsid w:val="008D0311"/>
    <w:rsid w:val="008D04FE"/>
    <w:rsid w:val="008D0531"/>
    <w:rsid w:val="008D0B16"/>
    <w:rsid w:val="008D16E6"/>
    <w:rsid w:val="008D1C28"/>
    <w:rsid w:val="008D25F1"/>
    <w:rsid w:val="008D2902"/>
    <w:rsid w:val="008D2BB8"/>
    <w:rsid w:val="008D2C7B"/>
    <w:rsid w:val="008D2EC3"/>
    <w:rsid w:val="008D2F42"/>
    <w:rsid w:val="008D388E"/>
    <w:rsid w:val="008D3994"/>
    <w:rsid w:val="008D4361"/>
    <w:rsid w:val="008D4B26"/>
    <w:rsid w:val="008D5232"/>
    <w:rsid w:val="008D64EE"/>
    <w:rsid w:val="008D6D43"/>
    <w:rsid w:val="008D7495"/>
    <w:rsid w:val="008D7FAB"/>
    <w:rsid w:val="008E02EB"/>
    <w:rsid w:val="008E112B"/>
    <w:rsid w:val="008E1447"/>
    <w:rsid w:val="008E16A7"/>
    <w:rsid w:val="008E174A"/>
    <w:rsid w:val="008E1CA9"/>
    <w:rsid w:val="008E2B44"/>
    <w:rsid w:val="008E31AA"/>
    <w:rsid w:val="008E3461"/>
    <w:rsid w:val="008E3E95"/>
    <w:rsid w:val="008E407E"/>
    <w:rsid w:val="008E42B7"/>
    <w:rsid w:val="008E492A"/>
    <w:rsid w:val="008E4BA8"/>
    <w:rsid w:val="008E4F79"/>
    <w:rsid w:val="008E5A08"/>
    <w:rsid w:val="008E5B5B"/>
    <w:rsid w:val="008E606A"/>
    <w:rsid w:val="008E66B8"/>
    <w:rsid w:val="008E6C41"/>
    <w:rsid w:val="008E7260"/>
    <w:rsid w:val="008E738D"/>
    <w:rsid w:val="008F0BB9"/>
    <w:rsid w:val="008F17F0"/>
    <w:rsid w:val="008F1E30"/>
    <w:rsid w:val="008F2176"/>
    <w:rsid w:val="008F2E00"/>
    <w:rsid w:val="008F41E9"/>
    <w:rsid w:val="008F451F"/>
    <w:rsid w:val="008F4DC4"/>
    <w:rsid w:val="008F50AD"/>
    <w:rsid w:val="008F51FD"/>
    <w:rsid w:val="008F54DF"/>
    <w:rsid w:val="008F5850"/>
    <w:rsid w:val="008F5E88"/>
    <w:rsid w:val="008F5F86"/>
    <w:rsid w:val="008F5FF1"/>
    <w:rsid w:val="008F648F"/>
    <w:rsid w:val="008F76E9"/>
    <w:rsid w:val="008F7919"/>
    <w:rsid w:val="00900CE2"/>
    <w:rsid w:val="00901135"/>
    <w:rsid w:val="00901BDB"/>
    <w:rsid w:val="00902B27"/>
    <w:rsid w:val="0090345B"/>
    <w:rsid w:val="00904F29"/>
    <w:rsid w:val="00904FC1"/>
    <w:rsid w:val="0090520E"/>
    <w:rsid w:val="009056C9"/>
    <w:rsid w:val="00905B12"/>
    <w:rsid w:val="00906BC7"/>
    <w:rsid w:val="00906F37"/>
    <w:rsid w:val="0090703F"/>
    <w:rsid w:val="009070F4"/>
    <w:rsid w:val="00907558"/>
    <w:rsid w:val="00907588"/>
    <w:rsid w:val="0091080C"/>
    <w:rsid w:val="00910FB7"/>
    <w:rsid w:val="0091113F"/>
    <w:rsid w:val="0091117A"/>
    <w:rsid w:val="00911C39"/>
    <w:rsid w:val="00911D9C"/>
    <w:rsid w:val="00911DE0"/>
    <w:rsid w:val="009125AF"/>
    <w:rsid w:val="0091323F"/>
    <w:rsid w:val="00913286"/>
    <w:rsid w:val="009137A8"/>
    <w:rsid w:val="009141ED"/>
    <w:rsid w:val="009142DB"/>
    <w:rsid w:val="00914F2E"/>
    <w:rsid w:val="009158BA"/>
    <w:rsid w:val="0091695E"/>
    <w:rsid w:val="00916AE1"/>
    <w:rsid w:val="00920238"/>
    <w:rsid w:val="00920AD7"/>
    <w:rsid w:val="00920E12"/>
    <w:rsid w:val="0092260A"/>
    <w:rsid w:val="00922AA1"/>
    <w:rsid w:val="00922BB0"/>
    <w:rsid w:val="009231B2"/>
    <w:rsid w:val="00923AC9"/>
    <w:rsid w:val="009245B1"/>
    <w:rsid w:val="009249FD"/>
    <w:rsid w:val="00925269"/>
    <w:rsid w:val="00925998"/>
    <w:rsid w:val="00925ED6"/>
    <w:rsid w:val="0092635A"/>
    <w:rsid w:val="00926B4C"/>
    <w:rsid w:val="009273D7"/>
    <w:rsid w:val="00927AE8"/>
    <w:rsid w:val="009304BD"/>
    <w:rsid w:val="009309CB"/>
    <w:rsid w:val="00930A7E"/>
    <w:rsid w:val="00930AFD"/>
    <w:rsid w:val="00930E8C"/>
    <w:rsid w:val="00932019"/>
    <w:rsid w:val="009320FB"/>
    <w:rsid w:val="00932618"/>
    <w:rsid w:val="00932BAD"/>
    <w:rsid w:val="00932D5F"/>
    <w:rsid w:val="00932F6D"/>
    <w:rsid w:val="00933D38"/>
    <w:rsid w:val="009351D8"/>
    <w:rsid w:val="00935588"/>
    <w:rsid w:val="00935CA6"/>
    <w:rsid w:val="009366D4"/>
    <w:rsid w:val="00937611"/>
    <w:rsid w:val="00940012"/>
    <w:rsid w:val="009400B1"/>
    <w:rsid w:val="00940167"/>
    <w:rsid w:val="009405D7"/>
    <w:rsid w:val="00940C7C"/>
    <w:rsid w:val="00940E70"/>
    <w:rsid w:val="0094104B"/>
    <w:rsid w:val="00941611"/>
    <w:rsid w:val="00941AF6"/>
    <w:rsid w:val="00941F0A"/>
    <w:rsid w:val="00942843"/>
    <w:rsid w:val="00943107"/>
    <w:rsid w:val="009435E6"/>
    <w:rsid w:val="009435F1"/>
    <w:rsid w:val="00943761"/>
    <w:rsid w:val="00943C0C"/>
    <w:rsid w:val="0094541D"/>
    <w:rsid w:val="00945C08"/>
    <w:rsid w:val="0094631A"/>
    <w:rsid w:val="0094751E"/>
    <w:rsid w:val="00947573"/>
    <w:rsid w:val="0095092D"/>
    <w:rsid w:val="00951122"/>
    <w:rsid w:val="0095114B"/>
    <w:rsid w:val="009511DD"/>
    <w:rsid w:val="00951C4E"/>
    <w:rsid w:val="00951EC1"/>
    <w:rsid w:val="00952ADA"/>
    <w:rsid w:val="00952B0D"/>
    <w:rsid w:val="00952F00"/>
    <w:rsid w:val="00953990"/>
    <w:rsid w:val="00953C92"/>
    <w:rsid w:val="0095488D"/>
    <w:rsid w:val="00955817"/>
    <w:rsid w:val="00956260"/>
    <w:rsid w:val="00956B2B"/>
    <w:rsid w:val="00956E90"/>
    <w:rsid w:val="009600AC"/>
    <w:rsid w:val="0096060F"/>
    <w:rsid w:val="00960745"/>
    <w:rsid w:val="00960E0B"/>
    <w:rsid w:val="009625EC"/>
    <w:rsid w:val="00962BE5"/>
    <w:rsid w:val="00962C7F"/>
    <w:rsid w:val="009630BB"/>
    <w:rsid w:val="00963A18"/>
    <w:rsid w:val="00963F25"/>
    <w:rsid w:val="00964111"/>
    <w:rsid w:val="00964A84"/>
    <w:rsid w:val="00964F8E"/>
    <w:rsid w:val="0096581B"/>
    <w:rsid w:val="00965ABC"/>
    <w:rsid w:val="00965C3A"/>
    <w:rsid w:val="00966152"/>
    <w:rsid w:val="009664A1"/>
    <w:rsid w:val="00966A03"/>
    <w:rsid w:val="00966A6E"/>
    <w:rsid w:val="009670EE"/>
    <w:rsid w:val="00967876"/>
    <w:rsid w:val="00970878"/>
    <w:rsid w:val="009709A5"/>
    <w:rsid w:val="00970EBC"/>
    <w:rsid w:val="009719B9"/>
    <w:rsid w:val="00972446"/>
    <w:rsid w:val="00972F59"/>
    <w:rsid w:val="0097344B"/>
    <w:rsid w:val="00974E92"/>
    <w:rsid w:val="00974FB3"/>
    <w:rsid w:val="0097512F"/>
    <w:rsid w:val="00976640"/>
    <w:rsid w:val="00976885"/>
    <w:rsid w:val="0098006B"/>
    <w:rsid w:val="009805A1"/>
    <w:rsid w:val="00980BB5"/>
    <w:rsid w:val="00980ED9"/>
    <w:rsid w:val="0098143D"/>
    <w:rsid w:val="00981920"/>
    <w:rsid w:val="00983574"/>
    <w:rsid w:val="00983622"/>
    <w:rsid w:val="00983ACA"/>
    <w:rsid w:val="0098443F"/>
    <w:rsid w:val="009844C3"/>
    <w:rsid w:val="00985347"/>
    <w:rsid w:val="009857BD"/>
    <w:rsid w:val="009858DE"/>
    <w:rsid w:val="0098669A"/>
    <w:rsid w:val="00987569"/>
    <w:rsid w:val="00987822"/>
    <w:rsid w:val="00990382"/>
    <w:rsid w:val="00990930"/>
    <w:rsid w:val="009911DF"/>
    <w:rsid w:val="00991359"/>
    <w:rsid w:val="00991B51"/>
    <w:rsid w:val="00991E0C"/>
    <w:rsid w:val="0099279F"/>
    <w:rsid w:val="00992A84"/>
    <w:rsid w:val="00993210"/>
    <w:rsid w:val="00993A33"/>
    <w:rsid w:val="0099412D"/>
    <w:rsid w:val="009957C0"/>
    <w:rsid w:val="00996204"/>
    <w:rsid w:val="00996BB1"/>
    <w:rsid w:val="00996C6D"/>
    <w:rsid w:val="00996CC1"/>
    <w:rsid w:val="00996D88"/>
    <w:rsid w:val="0099796A"/>
    <w:rsid w:val="00997D31"/>
    <w:rsid w:val="009A0CCE"/>
    <w:rsid w:val="009A0D29"/>
    <w:rsid w:val="009A11E6"/>
    <w:rsid w:val="009A1845"/>
    <w:rsid w:val="009A27EF"/>
    <w:rsid w:val="009A2A7E"/>
    <w:rsid w:val="009A2C22"/>
    <w:rsid w:val="009A3006"/>
    <w:rsid w:val="009A3A1F"/>
    <w:rsid w:val="009A3D23"/>
    <w:rsid w:val="009A3D52"/>
    <w:rsid w:val="009A3E64"/>
    <w:rsid w:val="009A4047"/>
    <w:rsid w:val="009A46BC"/>
    <w:rsid w:val="009A48CB"/>
    <w:rsid w:val="009A617F"/>
    <w:rsid w:val="009A65F0"/>
    <w:rsid w:val="009A677A"/>
    <w:rsid w:val="009A6BFC"/>
    <w:rsid w:val="009A716A"/>
    <w:rsid w:val="009A77BC"/>
    <w:rsid w:val="009B016E"/>
    <w:rsid w:val="009B0724"/>
    <w:rsid w:val="009B1540"/>
    <w:rsid w:val="009B1960"/>
    <w:rsid w:val="009B1C0A"/>
    <w:rsid w:val="009B2912"/>
    <w:rsid w:val="009B33CA"/>
    <w:rsid w:val="009B3B2C"/>
    <w:rsid w:val="009B3BBC"/>
    <w:rsid w:val="009B403C"/>
    <w:rsid w:val="009B4DFB"/>
    <w:rsid w:val="009B5086"/>
    <w:rsid w:val="009B5396"/>
    <w:rsid w:val="009B635E"/>
    <w:rsid w:val="009B6B37"/>
    <w:rsid w:val="009B7D28"/>
    <w:rsid w:val="009C05E5"/>
    <w:rsid w:val="009C07E6"/>
    <w:rsid w:val="009C0CEA"/>
    <w:rsid w:val="009C11C7"/>
    <w:rsid w:val="009C1344"/>
    <w:rsid w:val="009C1D76"/>
    <w:rsid w:val="009C247B"/>
    <w:rsid w:val="009C276D"/>
    <w:rsid w:val="009C2A54"/>
    <w:rsid w:val="009C32CD"/>
    <w:rsid w:val="009C3F45"/>
    <w:rsid w:val="009C484B"/>
    <w:rsid w:val="009C48DB"/>
    <w:rsid w:val="009C4CBE"/>
    <w:rsid w:val="009C4F72"/>
    <w:rsid w:val="009C606C"/>
    <w:rsid w:val="009C685E"/>
    <w:rsid w:val="009C6990"/>
    <w:rsid w:val="009C6F59"/>
    <w:rsid w:val="009C76BF"/>
    <w:rsid w:val="009C7BB5"/>
    <w:rsid w:val="009C7BC1"/>
    <w:rsid w:val="009D062D"/>
    <w:rsid w:val="009D11E2"/>
    <w:rsid w:val="009D1F8A"/>
    <w:rsid w:val="009D210B"/>
    <w:rsid w:val="009D23AE"/>
    <w:rsid w:val="009D2778"/>
    <w:rsid w:val="009D2A7B"/>
    <w:rsid w:val="009D376A"/>
    <w:rsid w:val="009D3CD4"/>
    <w:rsid w:val="009D3DBE"/>
    <w:rsid w:val="009D5065"/>
    <w:rsid w:val="009D5228"/>
    <w:rsid w:val="009D6E88"/>
    <w:rsid w:val="009D7302"/>
    <w:rsid w:val="009D79B5"/>
    <w:rsid w:val="009E0061"/>
    <w:rsid w:val="009E02B4"/>
    <w:rsid w:val="009E04C4"/>
    <w:rsid w:val="009E0F47"/>
    <w:rsid w:val="009E1061"/>
    <w:rsid w:val="009E15DA"/>
    <w:rsid w:val="009E1F30"/>
    <w:rsid w:val="009E365C"/>
    <w:rsid w:val="009E366F"/>
    <w:rsid w:val="009E3C08"/>
    <w:rsid w:val="009E4382"/>
    <w:rsid w:val="009E498D"/>
    <w:rsid w:val="009E551D"/>
    <w:rsid w:val="009E5EE3"/>
    <w:rsid w:val="009E68EB"/>
    <w:rsid w:val="009E6F70"/>
    <w:rsid w:val="009E71CA"/>
    <w:rsid w:val="009F03A0"/>
    <w:rsid w:val="009F07CF"/>
    <w:rsid w:val="009F0A56"/>
    <w:rsid w:val="009F1002"/>
    <w:rsid w:val="009F1961"/>
    <w:rsid w:val="009F230E"/>
    <w:rsid w:val="009F2364"/>
    <w:rsid w:val="009F2EF6"/>
    <w:rsid w:val="009F30F9"/>
    <w:rsid w:val="009F35E9"/>
    <w:rsid w:val="009F42C3"/>
    <w:rsid w:val="009F4519"/>
    <w:rsid w:val="009F4E6A"/>
    <w:rsid w:val="009F505F"/>
    <w:rsid w:val="009F52C7"/>
    <w:rsid w:val="009F53DF"/>
    <w:rsid w:val="009F54AE"/>
    <w:rsid w:val="009F54C2"/>
    <w:rsid w:val="009F5AD2"/>
    <w:rsid w:val="009F5BB3"/>
    <w:rsid w:val="009F5C6B"/>
    <w:rsid w:val="009F61CC"/>
    <w:rsid w:val="009F68A6"/>
    <w:rsid w:val="009F740C"/>
    <w:rsid w:val="009F7964"/>
    <w:rsid w:val="00A004F9"/>
    <w:rsid w:val="00A007BF"/>
    <w:rsid w:val="00A00B1D"/>
    <w:rsid w:val="00A01DCD"/>
    <w:rsid w:val="00A02AAA"/>
    <w:rsid w:val="00A02D0F"/>
    <w:rsid w:val="00A02EC5"/>
    <w:rsid w:val="00A02ED5"/>
    <w:rsid w:val="00A033F1"/>
    <w:rsid w:val="00A03E5C"/>
    <w:rsid w:val="00A064CA"/>
    <w:rsid w:val="00A06806"/>
    <w:rsid w:val="00A069CF"/>
    <w:rsid w:val="00A06AC1"/>
    <w:rsid w:val="00A06F9E"/>
    <w:rsid w:val="00A102DE"/>
    <w:rsid w:val="00A10B83"/>
    <w:rsid w:val="00A10E7B"/>
    <w:rsid w:val="00A11397"/>
    <w:rsid w:val="00A116A9"/>
    <w:rsid w:val="00A12A4E"/>
    <w:rsid w:val="00A12CCF"/>
    <w:rsid w:val="00A131C3"/>
    <w:rsid w:val="00A131C6"/>
    <w:rsid w:val="00A136AC"/>
    <w:rsid w:val="00A13EB0"/>
    <w:rsid w:val="00A13FA0"/>
    <w:rsid w:val="00A143B7"/>
    <w:rsid w:val="00A14A60"/>
    <w:rsid w:val="00A15804"/>
    <w:rsid w:val="00A15863"/>
    <w:rsid w:val="00A15D63"/>
    <w:rsid w:val="00A17125"/>
    <w:rsid w:val="00A177B6"/>
    <w:rsid w:val="00A208EE"/>
    <w:rsid w:val="00A215B6"/>
    <w:rsid w:val="00A22309"/>
    <w:rsid w:val="00A2327E"/>
    <w:rsid w:val="00A23BC9"/>
    <w:rsid w:val="00A248BE"/>
    <w:rsid w:val="00A24D5D"/>
    <w:rsid w:val="00A24E53"/>
    <w:rsid w:val="00A25E4B"/>
    <w:rsid w:val="00A26108"/>
    <w:rsid w:val="00A2662D"/>
    <w:rsid w:val="00A27292"/>
    <w:rsid w:val="00A2774E"/>
    <w:rsid w:val="00A27B12"/>
    <w:rsid w:val="00A27B1B"/>
    <w:rsid w:val="00A30CB8"/>
    <w:rsid w:val="00A3236F"/>
    <w:rsid w:val="00A32DC3"/>
    <w:rsid w:val="00A33205"/>
    <w:rsid w:val="00A345CB"/>
    <w:rsid w:val="00A35083"/>
    <w:rsid w:val="00A35215"/>
    <w:rsid w:val="00A352D2"/>
    <w:rsid w:val="00A35A4E"/>
    <w:rsid w:val="00A35BF1"/>
    <w:rsid w:val="00A35C80"/>
    <w:rsid w:val="00A35EEC"/>
    <w:rsid w:val="00A36545"/>
    <w:rsid w:val="00A368EE"/>
    <w:rsid w:val="00A36E3C"/>
    <w:rsid w:val="00A36F7E"/>
    <w:rsid w:val="00A375A5"/>
    <w:rsid w:val="00A37CEE"/>
    <w:rsid w:val="00A401AC"/>
    <w:rsid w:val="00A40A5E"/>
    <w:rsid w:val="00A41159"/>
    <w:rsid w:val="00A41D36"/>
    <w:rsid w:val="00A41EE4"/>
    <w:rsid w:val="00A42566"/>
    <w:rsid w:val="00A431F6"/>
    <w:rsid w:val="00A43217"/>
    <w:rsid w:val="00A437FC"/>
    <w:rsid w:val="00A44C8F"/>
    <w:rsid w:val="00A44FEF"/>
    <w:rsid w:val="00A451CC"/>
    <w:rsid w:val="00A45896"/>
    <w:rsid w:val="00A45AC7"/>
    <w:rsid w:val="00A45B11"/>
    <w:rsid w:val="00A46BB9"/>
    <w:rsid w:val="00A4746B"/>
    <w:rsid w:val="00A475FC"/>
    <w:rsid w:val="00A47C5D"/>
    <w:rsid w:val="00A50034"/>
    <w:rsid w:val="00A501F3"/>
    <w:rsid w:val="00A503A3"/>
    <w:rsid w:val="00A5093E"/>
    <w:rsid w:val="00A51D87"/>
    <w:rsid w:val="00A52A6D"/>
    <w:rsid w:val="00A52DFD"/>
    <w:rsid w:val="00A530AF"/>
    <w:rsid w:val="00A53AE3"/>
    <w:rsid w:val="00A5480F"/>
    <w:rsid w:val="00A548C4"/>
    <w:rsid w:val="00A54B5A"/>
    <w:rsid w:val="00A557CB"/>
    <w:rsid w:val="00A55B00"/>
    <w:rsid w:val="00A56408"/>
    <w:rsid w:val="00A565A6"/>
    <w:rsid w:val="00A56642"/>
    <w:rsid w:val="00A570CF"/>
    <w:rsid w:val="00A5725B"/>
    <w:rsid w:val="00A5784F"/>
    <w:rsid w:val="00A57AD7"/>
    <w:rsid w:val="00A60366"/>
    <w:rsid w:val="00A60901"/>
    <w:rsid w:val="00A60990"/>
    <w:rsid w:val="00A60C67"/>
    <w:rsid w:val="00A61879"/>
    <w:rsid w:val="00A61B6F"/>
    <w:rsid w:val="00A62A3C"/>
    <w:rsid w:val="00A62C79"/>
    <w:rsid w:val="00A63672"/>
    <w:rsid w:val="00A63EB4"/>
    <w:rsid w:val="00A64BF0"/>
    <w:rsid w:val="00A64CD7"/>
    <w:rsid w:val="00A65163"/>
    <w:rsid w:val="00A65848"/>
    <w:rsid w:val="00A6587A"/>
    <w:rsid w:val="00A65FB3"/>
    <w:rsid w:val="00A669BE"/>
    <w:rsid w:val="00A67B74"/>
    <w:rsid w:val="00A7046B"/>
    <w:rsid w:val="00A708D2"/>
    <w:rsid w:val="00A709C3"/>
    <w:rsid w:val="00A70CE2"/>
    <w:rsid w:val="00A71AFF"/>
    <w:rsid w:val="00A71BCE"/>
    <w:rsid w:val="00A72044"/>
    <w:rsid w:val="00A726A9"/>
    <w:rsid w:val="00A72927"/>
    <w:rsid w:val="00A72BFE"/>
    <w:rsid w:val="00A73291"/>
    <w:rsid w:val="00A73A49"/>
    <w:rsid w:val="00A745A2"/>
    <w:rsid w:val="00A74B3C"/>
    <w:rsid w:val="00A74F82"/>
    <w:rsid w:val="00A74FF0"/>
    <w:rsid w:val="00A75A28"/>
    <w:rsid w:val="00A76D97"/>
    <w:rsid w:val="00A771B4"/>
    <w:rsid w:val="00A775EB"/>
    <w:rsid w:val="00A7765D"/>
    <w:rsid w:val="00A805ED"/>
    <w:rsid w:val="00A80DCD"/>
    <w:rsid w:val="00A81BA6"/>
    <w:rsid w:val="00A827ED"/>
    <w:rsid w:val="00A82BD8"/>
    <w:rsid w:val="00A82C30"/>
    <w:rsid w:val="00A82DAD"/>
    <w:rsid w:val="00A832FF"/>
    <w:rsid w:val="00A833DB"/>
    <w:rsid w:val="00A83FAB"/>
    <w:rsid w:val="00A84A01"/>
    <w:rsid w:val="00A84D4E"/>
    <w:rsid w:val="00A84E9D"/>
    <w:rsid w:val="00A858C6"/>
    <w:rsid w:val="00A85B9E"/>
    <w:rsid w:val="00A865E9"/>
    <w:rsid w:val="00A86635"/>
    <w:rsid w:val="00A87C76"/>
    <w:rsid w:val="00A87F78"/>
    <w:rsid w:val="00A9057E"/>
    <w:rsid w:val="00A91503"/>
    <w:rsid w:val="00A91510"/>
    <w:rsid w:val="00A920B2"/>
    <w:rsid w:val="00A9224E"/>
    <w:rsid w:val="00A924CA"/>
    <w:rsid w:val="00A933AC"/>
    <w:rsid w:val="00A945D7"/>
    <w:rsid w:val="00A9479B"/>
    <w:rsid w:val="00A95D64"/>
    <w:rsid w:val="00A95FE9"/>
    <w:rsid w:val="00A970EE"/>
    <w:rsid w:val="00A97796"/>
    <w:rsid w:val="00AA0ED8"/>
    <w:rsid w:val="00AA0EF2"/>
    <w:rsid w:val="00AA19CD"/>
    <w:rsid w:val="00AA206E"/>
    <w:rsid w:val="00AA2445"/>
    <w:rsid w:val="00AA2B2F"/>
    <w:rsid w:val="00AA3087"/>
    <w:rsid w:val="00AA3240"/>
    <w:rsid w:val="00AA3981"/>
    <w:rsid w:val="00AA39E6"/>
    <w:rsid w:val="00AA3ED1"/>
    <w:rsid w:val="00AA479B"/>
    <w:rsid w:val="00AA5ABB"/>
    <w:rsid w:val="00AA6468"/>
    <w:rsid w:val="00AA6785"/>
    <w:rsid w:val="00AA70C7"/>
    <w:rsid w:val="00AA7503"/>
    <w:rsid w:val="00AA7EBC"/>
    <w:rsid w:val="00AB3CC4"/>
    <w:rsid w:val="00AB42A1"/>
    <w:rsid w:val="00AB5A69"/>
    <w:rsid w:val="00AB66CE"/>
    <w:rsid w:val="00AB7D4A"/>
    <w:rsid w:val="00AB7FC8"/>
    <w:rsid w:val="00AC0BD5"/>
    <w:rsid w:val="00AC1214"/>
    <w:rsid w:val="00AC15BC"/>
    <w:rsid w:val="00AC2280"/>
    <w:rsid w:val="00AC286F"/>
    <w:rsid w:val="00AC2F4D"/>
    <w:rsid w:val="00AC34FA"/>
    <w:rsid w:val="00AC4AAA"/>
    <w:rsid w:val="00AC4E5F"/>
    <w:rsid w:val="00AC4EC9"/>
    <w:rsid w:val="00AC53B5"/>
    <w:rsid w:val="00AC550F"/>
    <w:rsid w:val="00AC5ED9"/>
    <w:rsid w:val="00AC68C0"/>
    <w:rsid w:val="00AC68E1"/>
    <w:rsid w:val="00AC7160"/>
    <w:rsid w:val="00AC739A"/>
    <w:rsid w:val="00AC791F"/>
    <w:rsid w:val="00AC7C58"/>
    <w:rsid w:val="00AD0181"/>
    <w:rsid w:val="00AD0439"/>
    <w:rsid w:val="00AD08D3"/>
    <w:rsid w:val="00AD12FB"/>
    <w:rsid w:val="00AD2052"/>
    <w:rsid w:val="00AD22ED"/>
    <w:rsid w:val="00AD24B4"/>
    <w:rsid w:val="00AD2F0D"/>
    <w:rsid w:val="00AD395F"/>
    <w:rsid w:val="00AD3B5A"/>
    <w:rsid w:val="00AD3CDE"/>
    <w:rsid w:val="00AD495F"/>
    <w:rsid w:val="00AD5355"/>
    <w:rsid w:val="00AD7595"/>
    <w:rsid w:val="00AE0334"/>
    <w:rsid w:val="00AE0E46"/>
    <w:rsid w:val="00AE257F"/>
    <w:rsid w:val="00AE2B61"/>
    <w:rsid w:val="00AE2BA0"/>
    <w:rsid w:val="00AE30F7"/>
    <w:rsid w:val="00AE3852"/>
    <w:rsid w:val="00AE41E4"/>
    <w:rsid w:val="00AE4E1C"/>
    <w:rsid w:val="00AE57A8"/>
    <w:rsid w:val="00AE59C2"/>
    <w:rsid w:val="00AE5D8F"/>
    <w:rsid w:val="00AE6249"/>
    <w:rsid w:val="00AE64BD"/>
    <w:rsid w:val="00AE67F5"/>
    <w:rsid w:val="00AE76BD"/>
    <w:rsid w:val="00AE7C27"/>
    <w:rsid w:val="00AF0038"/>
    <w:rsid w:val="00AF04B5"/>
    <w:rsid w:val="00AF0BB5"/>
    <w:rsid w:val="00AF0C9A"/>
    <w:rsid w:val="00AF0FD5"/>
    <w:rsid w:val="00AF12CF"/>
    <w:rsid w:val="00AF1570"/>
    <w:rsid w:val="00AF16F1"/>
    <w:rsid w:val="00AF249C"/>
    <w:rsid w:val="00AF3005"/>
    <w:rsid w:val="00AF38E7"/>
    <w:rsid w:val="00AF58B4"/>
    <w:rsid w:val="00AF59BF"/>
    <w:rsid w:val="00AF6C57"/>
    <w:rsid w:val="00AF6DD1"/>
    <w:rsid w:val="00AF7B6D"/>
    <w:rsid w:val="00B005FF"/>
    <w:rsid w:val="00B006E7"/>
    <w:rsid w:val="00B00989"/>
    <w:rsid w:val="00B01257"/>
    <w:rsid w:val="00B01C53"/>
    <w:rsid w:val="00B02117"/>
    <w:rsid w:val="00B024B8"/>
    <w:rsid w:val="00B02EF5"/>
    <w:rsid w:val="00B044CD"/>
    <w:rsid w:val="00B046BB"/>
    <w:rsid w:val="00B051DD"/>
    <w:rsid w:val="00B06A78"/>
    <w:rsid w:val="00B07819"/>
    <w:rsid w:val="00B07EA4"/>
    <w:rsid w:val="00B102D0"/>
    <w:rsid w:val="00B10B84"/>
    <w:rsid w:val="00B10BDA"/>
    <w:rsid w:val="00B111E5"/>
    <w:rsid w:val="00B11B03"/>
    <w:rsid w:val="00B11BEA"/>
    <w:rsid w:val="00B12660"/>
    <w:rsid w:val="00B127DF"/>
    <w:rsid w:val="00B139E6"/>
    <w:rsid w:val="00B15D6B"/>
    <w:rsid w:val="00B1696A"/>
    <w:rsid w:val="00B16C07"/>
    <w:rsid w:val="00B17F78"/>
    <w:rsid w:val="00B20154"/>
    <w:rsid w:val="00B20616"/>
    <w:rsid w:val="00B2070A"/>
    <w:rsid w:val="00B20A71"/>
    <w:rsid w:val="00B21D22"/>
    <w:rsid w:val="00B22927"/>
    <w:rsid w:val="00B22C9F"/>
    <w:rsid w:val="00B24027"/>
    <w:rsid w:val="00B2489E"/>
    <w:rsid w:val="00B2511E"/>
    <w:rsid w:val="00B25ADA"/>
    <w:rsid w:val="00B25BCB"/>
    <w:rsid w:val="00B25D48"/>
    <w:rsid w:val="00B25E98"/>
    <w:rsid w:val="00B26089"/>
    <w:rsid w:val="00B26770"/>
    <w:rsid w:val="00B269C7"/>
    <w:rsid w:val="00B27316"/>
    <w:rsid w:val="00B273B5"/>
    <w:rsid w:val="00B2754F"/>
    <w:rsid w:val="00B300E8"/>
    <w:rsid w:val="00B304E3"/>
    <w:rsid w:val="00B30881"/>
    <w:rsid w:val="00B31247"/>
    <w:rsid w:val="00B3148E"/>
    <w:rsid w:val="00B32720"/>
    <w:rsid w:val="00B32AA9"/>
    <w:rsid w:val="00B32B2D"/>
    <w:rsid w:val="00B32E11"/>
    <w:rsid w:val="00B33416"/>
    <w:rsid w:val="00B34E99"/>
    <w:rsid w:val="00B34F90"/>
    <w:rsid w:val="00B358E0"/>
    <w:rsid w:val="00B35AA2"/>
    <w:rsid w:val="00B35CD9"/>
    <w:rsid w:val="00B35F1D"/>
    <w:rsid w:val="00B36B51"/>
    <w:rsid w:val="00B36D0E"/>
    <w:rsid w:val="00B37371"/>
    <w:rsid w:val="00B37EC6"/>
    <w:rsid w:val="00B40BD9"/>
    <w:rsid w:val="00B41127"/>
    <w:rsid w:val="00B428B9"/>
    <w:rsid w:val="00B43052"/>
    <w:rsid w:val="00B433A5"/>
    <w:rsid w:val="00B43D32"/>
    <w:rsid w:val="00B44003"/>
    <w:rsid w:val="00B44364"/>
    <w:rsid w:val="00B4442F"/>
    <w:rsid w:val="00B45370"/>
    <w:rsid w:val="00B46662"/>
    <w:rsid w:val="00B467A3"/>
    <w:rsid w:val="00B46A35"/>
    <w:rsid w:val="00B46E14"/>
    <w:rsid w:val="00B46E2D"/>
    <w:rsid w:val="00B47814"/>
    <w:rsid w:val="00B50351"/>
    <w:rsid w:val="00B5043C"/>
    <w:rsid w:val="00B50992"/>
    <w:rsid w:val="00B51192"/>
    <w:rsid w:val="00B511B2"/>
    <w:rsid w:val="00B51436"/>
    <w:rsid w:val="00B51CE1"/>
    <w:rsid w:val="00B52AC4"/>
    <w:rsid w:val="00B52EC2"/>
    <w:rsid w:val="00B53377"/>
    <w:rsid w:val="00B537A9"/>
    <w:rsid w:val="00B53869"/>
    <w:rsid w:val="00B53A6C"/>
    <w:rsid w:val="00B53C90"/>
    <w:rsid w:val="00B54790"/>
    <w:rsid w:val="00B54A5E"/>
    <w:rsid w:val="00B54F2E"/>
    <w:rsid w:val="00B550A0"/>
    <w:rsid w:val="00B5531A"/>
    <w:rsid w:val="00B5691B"/>
    <w:rsid w:val="00B56E4F"/>
    <w:rsid w:val="00B5754B"/>
    <w:rsid w:val="00B579BD"/>
    <w:rsid w:val="00B600E1"/>
    <w:rsid w:val="00B60135"/>
    <w:rsid w:val="00B602DC"/>
    <w:rsid w:val="00B6084D"/>
    <w:rsid w:val="00B60892"/>
    <w:rsid w:val="00B617D0"/>
    <w:rsid w:val="00B61A0A"/>
    <w:rsid w:val="00B62553"/>
    <w:rsid w:val="00B63B6F"/>
    <w:rsid w:val="00B646CB"/>
    <w:rsid w:val="00B6482C"/>
    <w:rsid w:val="00B65C6E"/>
    <w:rsid w:val="00B66743"/>
    <w:rsid w:val="00B67505"/>
    <w:rsid w:val="00B6775D"/>
    <w:rsid w:val="00B67B2A"/>
    <w:rsid w:val="00B67CF2"/>
    <w:rsid w:val="00B70778"/>
    <w:rsid w:val="00B7094E"/>
    <w:rsid w:val="00B70B76"/>
    <w:rsid w:val="00B70BDD"/>
    <w:rsid w:val="00B7150B"/>
    <w:rsid w:val="00B7155C"/>
    <w:rsid w:val="00B72D05"/>
    <w:rsid w:val="00B741C1"/>
    <w:rsid w:val="00B74C20"/>
    <w:rsid w:val="00B74C9F"/>
    <w:rsid w:val="00B75D8C"/>
    <w:rsid w:val="00B76BC5"/>
    <w:rsid w:val="00B76E19"/>
    <w:rsid w:val="00B775A9"/>
    <w:rsid w:val="00B77FBF"/>
    <w:rsid w:val="00B80072"/>
    <w:rsid w:val="00B801C6"/>
    <w:rsid w:val="00B81274"/>
    <w:rsid w:val="00B821D9"/>
    <w:rsid w:val="00B823DF"/>
    <w:rsid w:val="00B82860"/>
    <w:rsid w:val="00B83521"/>
    <w:rsid w:val="00B84CBD"/>
    <w:rsid w:val="00B86497"/>
    <w:rsid w:val="00B87019"/>
    <w:rsid w:val="00B8725A"/>
    <w:rsid w:val="00B87B32"/>
    <w:rsid w:val="00B9029F"/>
    <w:rsid w:val="00B92832"/>
    <w:rsid w:val="00B93D88"/>
    <w:rsid w:val="00B94A26"/>
    <w:rsid w:val="00B94EF9"/>
    <w:rsid w:val="00B952F3"/>
    <w:rsid w:val="00B96326"/>
    <w:rsid w:val="00B963F5"/>
    <w:rsid w:val="00B96976"/>
    <w:rsid w:val="00B96DC2"/>
    <w:rsid w:val="00B96FED"/>
    <w:rsid w:val="00B974C6"/>
    <w:rsid w:val="00B976B7"/>
    <w:rsid w:val="00B9798B"/>
    <w:rsid w:val="00B97D24"/>
    <w:rsid w:val="00B97E00"/>
    <w:rsid w:val="00BA0745"/>
    <w:rsid w:val="00BA282D"/>
    <w:rsid w:val="00BA29E2"/>
    <w:rsid w:val="00BA3559"/>
    <w:rsid w:val="00BA37A5"/>
    <w:rsid w:val="00BA3862"/>
    <w:rsid w:val="00BA3B8D"/>
    <w:rsid w:val="00BA42A4"/>
    <w:rsid w:val="00BA4311"/>
    <w:rsid w:val="00BA435F"/>
    <w:rsid w:val="00BA50EC"/>
    <w:rsid w:val="00BA6676"/>
    <w:rsid w:val="00BA7CC7"/>
    <w:rsid w:val="00BA7DDB"/>
    <w:rsid w:val="00BB09DE"/>
    <w:rsid w:val="00BB1274"/>
    <w:rsid w:val="00BB1A88"/>
    <w:rsid w:val="00BB1C07"/>
    <w:rsid w:val="00BB2096"/>
    <w:rsid w:val="00BB2319"/>
    <w:rsid w:val="00BB2494"/>
    <w:rsid w:val="00BB427E"/>
    <w:rsid w:val="00BB44BC"/>
    <w:rsid w:val="00BB49E2"/>
    <w:rsid w:val="00BB4ABC"/>
    <w:rsid w:val="00BB4B93"/>
    <w:rsid w:val="00BB5D3D"/>
    <w:rsid w:val="00BB7666"/>
    <w:rsid w:val="00BB77A4"/>
    <w:rsid w:val="00BB7B8E"/>
    <w:rsid w:val="00BB7EFE"/>
    <w:rsid w:val="00BC021E"/>
    <w:rsid w:val="00BC0769"/>
    <w:rsid w:val="00BC0FF5"/>
    <w:rsid w:val="00BC10BD"/>
    <w:rsid w:val="00BC17AA"/>
    <w:rsid w:val="00BC1F8E"/>
    <w:rsid w:val="00BC20C6"/>
    <w:rsid w:val="00BC2582"/>
    <w:rsid w:val="00BC26F4"/>
    <w:rsid w:val="00BC27C1"/>
    <w:rsid w:val="00BC2C74"/>
    <w:rsid w:val="00BC2DEE"/>
    <w:rsid w:val="00BC327A"/>
    <w:rsid w:val="00BC3C2C"/>
    <w:rsid w:val="00BC436D"/>
    <w:rsid w:val="00BC45E1"/>
    <w:rsid w:val="00BC498F"/>
    <w:rsid w:val="00BC50BD"/>
    <w:rsid w:val="00BC5DA7"/>
    <w:rsid w:val="00BC65E4"/>
    <w:rsid w:val="00BC6695"/>
    <w:rsid w:val="00BC7F98"/>
    <w:rsid w:val="00BD0051"/>
    <w:rsid w:val="00BD0661"/>
    <w:rsid w:val="00BD06E7"/>
    <w:rsid w:val="00BD0C2A"/>
    <w:rsid w:val="00BD0F3A"/>
    <w:rsid w:val="00BD1204"/>
    <w:rsid w:val="00BD1B30"/>
    <w:rsid w:val="00BD1D57"/>
    <w:rsid w:val="00BD22A7"/>
    <w:rsid w:val="00BD24DE"/>
    <w:rsid w:val="00BD3B55"/>
    <w:rsid w:val="00BD4FE5"/>
    <w:rsid w:val="00BD5976"/>
    <w:rsid w:val="00BD6521"/>
    <w:rsid w:val="00BD6F8A"/>
    <w:rsid w:val="00BD7607"/>
    <w:rsid w:val="00BE00D1"/>
    <w:rsid w:val="00BE093E"/>
    <w:rsid w:val="00BE12F7"/>
    <w:rsid w:val="00BE14C7"/>
    <w:rsid w:val="00BE20BB"/>
    <w:rsid w:val="00BE224A"/>
    <w:rsid w:val="00BE255B"/>
    <w:rsid w:val="00BE28B6"/>
    <w:rsid w:val="00BE2ACD"/>
    <w:rsid w:val="00BE33E5"/>
    <w:rsid w:val="00BE37BD"/>
    <w:rsid w:val="00BE491C"/>
    <w:rsid w:val="00BE5DCC"/>
    <w:rsid w:val="00BE6097"/>
    <w:rsid w:val="00BE6313"/>
    <w:rsid w:val="00BE65FC"/>
    <w:rsid w:val="00BE7DA1"/>
    <w:rsid w:val="00BF029E"/>
    <w:rsid w:val="00BF0873"/>
    <w:rsid w:val="00BF1144"/>
    <w:rsid w:val="00BF124B"/>
    <w:rsid w:val="00BF14A5"/>
    <w:rsid w:val="00BF14F0"/>
    <w:rsid w:val="00BF1550"/>
    <w:rsid w:val="00BF210D"/>
    <w:rsid w:val="00BF2111"/>
    <w:rsid w:val="00BF29E2"/>
    <w:rsid w:val="00BF2D12"/>
    <w:rsid w:val="00BF30A3"/>
    <w:rsid w:val="00BF3F03"/>
    <w:rsid w:val="00BF4F15"/>
    <w:rsid w:val="00BF61EE"/>
    <w:rsid w:val="00BF6212"/>
    <w:rsid w:val="00BF6615"/>
    <w:rsid w:val="00BF68CC"/>
    <w:rsid w:val="00BF7052"/>
    <w:rsid w:val="00BF7675"/>
    <w:rsid w:val="00BF7B8A"/>
    <w:rsid w:val="00BF7DAA"/>
    <w:rsid w:val="00C00001"/>
    <w:rsid w:val="00C00926"/>
    <w:rsid w:val="00C0102E"/>
    <w:rsid w:val="00C01A5F"/>
    <w:rsid w:val="00C0247C"/>
    <w:rsid w:val="00C02559"/>
    <w:rsid w:val="00C03098"/>
    <w:rsid w:val="00C032CB"/>
    <w:rsid w:val="00C033FC"/>
    <w:rsid w:val="00C03A82"/>
    <w:rsid w:val="00C046EC"/>
    <w:rsid w:val="00C04B98"/>
    <w:rsid w:val="00C04BCF"/>
    <w:rsid w:val="00C04D36"/>
    <w:rsid w:val="00C04D5F"/>
    <w:rsid w:val="00C04F98"/>
    <w:rsid w:val="00C053EE"/>
    <w:rsid w:val="00C05495"/>
    <w:rsid w:val="00C06520"/>
    <w:rsid w:val="00C06575"/>
    <w:rsid w:val="00C07B15"/>
    <w:rsid w:val="00C10A8D"/>
    <w:rsid w:val="00C10FB2"/>
    <w:rsid w:val="00C115DF"/>
    <w:rsid w:val="00C116AC"/>
    <w:rsid w:val="00C11D3A"/>
    <w:rsid w:val="00C11EF6"/>
    <w:rsid w:val="00C12350"/>
    <w:rsid w:val="00C1275E"/>
    <w:rsid w:val="00C14347"/>
    <w:rsid w:val="00C143C2"/>
    <w:rsid w:val="00C144A9"/>
    <w:rsid w:val="00C151D9"/>
    <w:rsid w:val="00C163FE"/>
    <w:rsid w:val="00C16950"/>
    <w:rsid w:val="00C16DC5"/>
    <w:rsid w:val="00C17452"/>
    <w:rsid w:val="00C1756A"/>
    <w:rsid w:val="00C17F50"/>
    <w:rsid w:val="00C20D45"/>
    <w:rsid w:val="00C21E58"/>
    <w:rsid w:val="00C2443B"/>
    <w:rsid w:val="00C24940"/>
    <w:rsid w:val="00C24B9F"/>
    <w:rsid w:val="00C2603F"/>
    <w:rsid w:val="00C2694E"/>
    <w:rsid w:val="00C26CC8"/>
    <w:rsid w:val="00C26D08"/>
    <w:rsid w:val="00C27138"/>
    <w:rsid w:val="00C27289"/>
    <w:rsid w:val="00C27921"/>
    <w:rsid w:val="00C304AE"/>
    <w:rsid w:val="00C307A6"/>
    <w:rsid w:val="00C30D35"/>
    <w:rsid w:val="00C31B25"/>
    <w:rsid w:val="00C32C1E"/>
    <w:rsid w:val="00C338A1"/>
    <w:rsid w:val="00C345AA"/>
    <w:rsid w:val="00C34901"/>
    <w:rsid w:val="00C34CAB"/>
    <w:rsid w:val="00C34CC6"/>
    <w:rsid w:val="00C3500F"/>
    <w:rsid w:val="00C357CA"/>
    <w:rsid w:val="00C35D52"/>
    <w:rsid w:val="00C3711E"/>
    <w:rsid w:val="00C373FF"/>
    <w:rsid w:val="00C3755C"/>
    <w:rsid w:val="00C378AA"/>
    <w:rsid w:val="00C37953"/>
    <w:rsid w:val="00C37B41"/>
    <w:rsid w:val="00C37C0A"/>
    <w:rsid w:val="00C403E7"/>
    <w:rsid w:val="00C4062E"/>
    <w:rsid w:val="00C40991"/>
    <w:rsid w:val="00C40C7B"/>
    <w:rsid w:val="00C41A78"/>
    <w:rsid w:val="00C4219B"/>
    <w:rsid w:val="00C423B2"/>
    <w:rsid w:val="00C42F5F"/>
    <w:rsid w:val="00C42FCB"/>
    <w:rsid w:val="00C430BB"/>
    <w:rsid w:val="00C43731"/>
    <w:rsid w:val="00C43C62"/>
    <w:rsid w:val="00C44461"/>
    <w:rsid w:val="00C444B9"/>
    <w:rsid w:val="00C4486D"/>
    <w:rsid w:val="00C45826"/>
    <w:rsid w:val="00C46142"/>
    <w:rsid w:val="00C46BDE"/>
    <w:rsid w:val="00C472DD"/>
    <w:rsid w:val="00C47CFA"/>
    <w:rsid w:val="00C47D6C"/>
    <w:rsid w:val="00C47FC7"/>
    <w:rsid w:val="00C50236"/>
    <w:rsid w:val="00C5045D"/>
    <w:rsid w:val="00C50ED0"/>
    <w:rsid w:val="00C52219"/>
    <w:rsid w:val="00C522F0"/>
    <w:rsid w:val="00C52EB0"/>
    <w:rsid w:val="00C53521"/>
    <w:rsid w:val="00C53643"/>
    <w:rsid w:val="00C54B06"/>
    <w:rsid w:val="00C54B29"/>
    <w:rsid w:val="00C5584E"/>
    <w:rsid w:val="00C55CAD"/>
    <w:rsid w:val="00C56BEF"/>
    <w:rsid w:val="00C56E29"/>
    <w:rsid w:val="00C56E66"/>
    <w:rsid w:val="00C5700E"/>
    <w:rsid w:val="00C575F4"/>
    <w:rsid w:val="00C579F9"/>
    <w:rsid w:val="00C57FAE"/>
    <w:rsid w:val="00C60818"/>
    <w:rsid w:val="00C60BB7"/>
    <w:rsid w:val="00C619B2"/>
    <w:rsid w:val="00C6227D"/>
    <w:rsid w:val="00C62F32"/>
    <w:rsid w:val="00C630CE"/>
    <w:rsid w:val="00C6354A"/>
    <w:rsid w:val="00C6385C"/>
    <w:rsid w:val="00C63D44"/>
    <w:rsid w:val="00C64455"/>
    <w:rsid w:val="00C64BA1"/>
    <w:rsid w:val="00C65729"/>
    <w:rsid w:val="00C65D51"/>
    <w:rsid w:val="00C65F4A"/>
    <w:rsid w:val="00C665F7"/>
    <w:rsid w:val="00C668F7"/>
    <w:rsid w:val="00C66AF7"/>
    <w:rsid w:val="00C67065"/>
    <w:rsid w:val="00C67539"/>
    <w:rsid w:val="00C67F5F"/>
    <w:rsid w:val="00C706C0"/>
    <w:rsid w:val="00C7200F"/>
    <w:rsid w:val="00C721DB"/>
    <w:rsid w:val="00C73241"/>
    <w:rsid w:val="00C7351B"/>
    <w:rsid w:val="00C73929"/>
    <w:rsid w:val="00C743E2"/>
    <w:rsid w:val="00C74E3E"/>
    <w:rsid w:val="00C754DC"/>
    <w:rsid w:val="00C76A55"/>
    <w:rsid w:val="00C773B2"/>
    <w:rsid w:val="00C77478"/>
    <w:rsid w:val="00C77CFD"/>
    <w:rsid w:val="00C80560"/>
    <w:rsid w:val="00C8079B"/>
    <w:rsid w:val="00C807DF"/>
    <w:rsid w:val="00C8081B"/>
    <w:rsid w:val="00C80906"/>
    <w:rsid w:val="00C8128F"/>
    <w:rsid w:val="00C81B28"/>
    <w:rsid w:val="00C825B5"/>
    <w:rsid w:val="00C82760"/>
    <w:rsid w:val="00C82B3D"/>
    <w:rsid w:val="00C82CBD"/>
    <w:rsid w:val="00C83306"/>
    <w:rsid w:val="00C833D9"/>
    <w:rsid w:val="00C83735"/>
    <w:rsid w:val="00C83C9F"/>
    <w:rsid w:val="00C84961"/>
    <w:rsid w:val="00C8516A"/>
    <w:rsid w:val="00C8546F"/>
    <w:rsid w:val="00C8629E"/>
    <w:rsid w:val="00C86739"/>
    <w:rsid w:val="00C86B5F"/>
    <w:rsid w:val="00C86C93"/>
    <w:rsid w:val="00C86D83"/>
    <w:rsid w:val="00C86EC5"/>
    <w:rsid w:val="00C878FF"/>
    <w:rsid w:val="00C90482"/>
    <w:rsid w:val="00C90A44"/>
    <w:rsid w:val="00C91C73"/>
    <w:rsid w:val="00C91D24"/>
    <w:rsid w:val="00C9202E"/>
    <w:rsid w:val="00C923F6"/>
    <w:rsid w:val="00C9254B"/>
    <w:rsid w:val="00C9274C"/>
    <w:rsid w:val="00C933F6"/>
    <w:rsid w:val="00C93611"/>
    <w:rsid w:val="00C93784"/>
    <w:rsid w:val="00C93A77"/>
    <w:rsid w:val="00C93D6D"/>
    <w:rsid w:val="00C941A5"/>
    <w:rsid w:val="00C949D6"/>
    <w:rsid w:val="00C94CDE"/>
    <w:rsid w:val="00C95394"/>
    <w:rsid w:val="00C96630"/>
    <w:rsid w:val="00C9667C"/>
    <w:rsid w:val="00C9721E"/>
    <w:rsid w:val="00C97428"/>
    <w:rsid w:val="00C97429"/>
    <w:rsid w:val="00C976B0"/>
    <w:rsid w:val="00C97FAD"/>
    <w:rsid w:val="00CA04BD"/>
    <w:rsid w:val="00CA06BD"/>
    <w:rsid w:val="00CA07A4"/>
    <w:rsid w:val="00CA09E5"/>
    <w:rsid w:val="00CA0C75"/>
    <w:rsid w:val="00CA0E33"/>
    <w:rsid w:val="00CA13B0"/>
    <w:rsid w:val="00CA13EF"/>
    <w:rsid w:val="00CA17AA"/>
    <w:rsid w:val="00CA250E"/>
    <w:rsid w:val="00CA2C6C"/>
    <w:rsid w:val="00CA2FC4"/>
    <w:rsid w:val="00CA3401"/>
    <w:rsid w:val="00CA3AE4"/>
    <w:rsid w:val="00CA44AA"/>
    <w:rsid w:val="00CA4CE7"/>
    <w:rsid w:val="00CA52AB"/>
    <w:rsid w:val="00CA58AF"/>
    <w:rsid w:val="00CA6679"/>
    <w:rsid w:val="00CA696D"/>
    <w:rsid w:val="00CA6DA6"/>
    <w:rsid w:val="00CA74AD"/>
    <w:rsid w:val="00CA76DA"/>
    <w:rsid w:val="00CB06DA"/>
    <w:rsid w:val="00CB0D35"/>
    <w:rsid w:val="00CB1827"/>
    <w:rsid w:val="00CB1DE5"/>
    <w:rsid w:val="00CB288E"/>
    <w:rsid w:val="00CB292E"/>
    <w:rsid w:val="00CB2C0A"/>
    <w:rsid w:val="00CB39B4"/>
    <w:rsid w:val="00CB4441"/>
    <w:rsid w:val="00CB4521"/>
    <w:rsid w:val="00CB5205"/>
    <w:rsid w:val="00CB5627"/>
    <w:rsid w:val="00CB5B9B"/>
    <w:rsid w:val="00CB5D54"/>
    <w:rsid w:val="00CB6A3C"/>
    <w:rsid w:val="00CB760F"/>
    <w:rsid w:val="00CB7649"/>
    <w:rsid w:val="00CC004E"/>
    <w:rsid w:val="00CC041F"/>
    <w:rsid w:val="00CC139E"/>
    <w:rsid w:val="00CC1891"/>
    <w:rsid w:val="00CC1D1B"/>
    <w:rsid w:val="00CC255D"/>
    <w:rsid w:val="00CC2BF7"/>
    <w:rsid w:val="00CC2E78"/>
    <w:rsid w:val="00CC3738"/>
    <w:rsid w:val="00CC3CC4"/>
    <w:rsid w:val="00CC3EBB"/>
    <w:rsid w:val="00CC4068"/>
    <w:rsid w:val="00CC4753"/>
    <w:rsid w:val="00CC4A50"/>
    <w:rsid w:val="00CC4B27"/>
    <w:rsid w:val="00CC4F49"/>
    <w:rsid w:val="00CC57E4"/>
    <w:rsid w:val="00CC57F7"/>
    <w:rsid w:val="00CC5D1C"/>
    <w:rsid w:val="00CC6159"/>
    <w:rsid w:val="00CC6548"/>
    <w:rsid w:val="00CC67BF"/>
    <w:rsid w:val="00CC6A49"/>
    <w:rsid w:val="00CC6DF7"/>
    <w:rsid w:val="00CC7162"/>
    <w:rsid w:val="00CD0BCD"/>
    <w:rsid w:val="00CD0C09"/>
    <w:rsid w:val="00CD1CFA"/>
    <w:rsid w:val="00CD37FB"/>
    <w:rsid w:val="00CD3954"/>
    <w:rsid w:val="00CD3FD6"/>
    <w:rsid w:val="00CD4303"/>
    <w:rsid w:val="00CD4797"/>
    <w:rsid w:val="00CD55A6"/>
    <w:rsid w:val="00CD6BB2"/>
    <w:rsid w:val="00CD71B8"/>
    <w:rsid w:val="00CD7920"/>
    <w:rsid w:val="00CD794F"/>
    <w:rsid w:val="00CE077C"/>
    <w:rsid w:val="00CE098A"/>
    <w:rsid w:val="00CE15EB"/>
    <w:rsid w:val="00CE1933"/>
    <w:rsid w:val="00CE1C6B"/>
    <w:rsid w:val="00CE3469"/>
    <w:rsid w:val="00CE36EC"/>
    <w:rsid w:val="00CE37FD"/>
    <w:rsid w:val="00CE3D00"/>
    <w:rsid w:val="00CE3E49"/>
    <w:rsid w:val="00CE4306"/>
    <w:rsid w:val="00CE4EB6"/>
    <w:rsid w:val="00CE5342"/>
    <w:rsid w:val="00CE5355"/>
    <w:rsid w:val="00CE5667"/>
    <w:rsid w:val="00CE56BC"/>
    <w:rsid w:val="00CE5A6B"/>
    <w:rsid w:val="00CE5B7C"/>
    <w:rsid w:val="00CE5CBF"/>
    <w:rsid w:val="00CE701D"/>
    <w:rsid w:val="00CE73DF"/>
    <w:rsid w:val="00CF0AFB"/>
    <w:rsid w:val="00CF18B7"/>
    <w:rsid w:val="00CF1951"/>
    <w:rsid w:val="00CF326C"/>
    <w:rsid w:val="00CF36C9"/>
    <w:rsid w:val="00CF381E"/>
    <w:rsid w:val="00CF3B25"/>
    <w:rsid w:val="00CF3F0A"/>
    <w:rsid w:val="00CF44F5"/>
    <w:rsid w:val="00CF4980"/>
    <w:rsid w:val="00CF4B5E"/>
    <w:rsid w:val="00CF4BDA"/>
    <w:rsid w:val="00CF5BD2"/>
    <w:rsid w:val="00CF5D85"/>
    <w:rsid w:val="00CF5F82"/>
    <w:rsid w:val="00CF64C0"/>
    <w:rsid w:val="00CF6BC2"/>
    <w:rsid w:val="00CF78B3"/>
    <w:rsid w:val="00CF79CA"/>
    <w:rsid w:val="00CF7C86"/>
    <w:rsid w:val="00D00302"/>
    <w:rsid w:val="00D0040E"/>
    <w:rsid w:val="00D0087F"/>
    <w:rsid w:val="00D00994"/>
    <w:rsid w:val="00D00E90"/>
    <w:rsid w:val="00D00F35"/>
    <w:rsid w:val="00D0109B"/>
    <w:rsid w:val="00D015AF"/>
    <w:rsid w:val="00D01D83"/>
    <w:rsid w:val="00D02537"/>
    <w:rsid w:val="00D02557"/>
    <w:rsid w:val="00D0294A"/>
    <w:rsid w:val="00D02FBC"/>
    <w:rsid w:val="00D0317D"/>
    <w:rsid w:val="00D033D0"/>
    <w:rsid w:val="00D0371A"/>
    <w:rsid w:val="00D04AAA"/>
    <w:rsid w:val="00D04EF1"/>
    <w:rsid w:val="00D066C0"/>
    <w:rsid w:val="00D07B7D"/>
    <w:rsid w:val="00D07BEA"/>
    <w:rsid w:val="00D10148"/>
    <w:rsid w:val="00D1096D"/>
    <w:rsid w:val="00D10A60"/>
    <w:rsid w:val="00D10BA5"/>
    <w:rsid w:val="00D10DDE"/>
    <w:rsid w:val="00D10E9E"/>
    <w:rsid w:val="00D10F25"/>
    <w:rsid w:val="00D10F40"/>
    <w:rsid w:val="00D11181"/>
    <w:rsid w:val="00D11828"/>
    <w:rsid w:val="00D11BC8"/>
    <w:rsid w:val="00D122AD"/>
    <w:rsid w:val="00D12686"/>
    <w:rsid w:val="00D1296C"/>
    <w:rsid w:val="00D13B0C"/>
    <w:rsid w:val="00D155D4"/>
    <w:rsid w:val="00D1584E"/>
    <w:rsid w:val="00D16285"/>
    <w:rsid w:val="00D165B7"/>
    <w:rsid w:val="00D1721C"/>
    <w:rsid w:val="00D17BD4"/>
    <w:rsid w:val="00D20050"/>
    <w:rsid w:val="00D204FA"/>
    <w:rsid w:val="00D206EC"/>
    <w:rsid w:val="00D208AC"/>
    <w:rsid w:val="00D21DFA"/>
    <w:rsid w:val="00D22252"/>
    <w:rsid w:val="00D22A3A"/>
    <w:rsid w:val="00D22C57"/>
    <w:rsid w:val="00D23493"/>
    <w:rsid w:val="00D23AFE"/>
    <w:rsid w:val="00D240EE"/>
    <w:rsid w:val="00D2539F"/>
    <w:rsid w:val="00D27058"/>
    <w:rsid w:val="00D27121"/>
    <w:rsid w:val="00D27354"/>
    <w:rsid w:val="00D275F5"/>
    <w:rsid w:val="00D27641"/>
    <w:rsid w:val="00D27BA9"/>
    <w:rsid w:val="00D30312"/>
    <w:rsid w:val="00D304B8"/>
    <w:rsid w:val="00D30E04"/>
    <w:rsid w:val="00D30EE9"/>
    <w:rsid w:val="00D311C9"/>
    <w:rsid w:val="00D32C39"/>
    <w:rsid w:val="00D337D2"/>
    <w:rsid w:val="00D33EF8"/>
    <w:rsid w:val="00D33F11"/>
    <w:rsid w:val="00D340D3"/>
    <w:rsid w:val="00D34966"/>
    <w:rsid w:val="00D34D73"/>
    <w:rsid w:val="00D34DED"/>
    <w:rsid w:val="00D35828"/>
    <w:rsid w:val="00D35A20"/>
    <w:rsid w:val="00D367A4"/>
    <w:rsid w:val="00D3696A"/>
    <w:rsid w:val="00D36C12"/>
    <w:rsid w:val="00D377AA"/>
    <w:rsid w:val="00D41893"/>
    <w:rsid w:val="00D41AE0"/>
    <w:rsid w:val="00D4243A"/>
    <w:rsid w:val="00D42440"/>
    <w:rsid w:val="00D424B2"/>
    <w:rsid w:val="00D42510"/>
    <w:rsid w:val="00D42A93"/>
    <w:rsid w:val="00D4378E"/>
    <w:rsid w:val="00D4416F"/>
    <w:rsid w:val="00D447BF"/>
    <w:rsid w:val="00D44D2D"/>
    <w:rsid w:val="00D452A5"/>
    <w:rsid w:val="00D4570B"/>
    <w:rsid w:val="00D47BB0"/>
    <w:rsid w:val="00D503B7"/>
    <w:rsid w:val="00D5095D"/>
    <w:rsid w:val="00D51C89"/>
    <w:rsid w:val="00D51CD4"/>
    <w:rsid w:val="00D51E3F"/>
    <w:rsid w:val="00D5257D"/>
    <w:rsid w:val="00D52A96"/>
    <w:rsid w:val="00D53039"/>
    <w:rsid w:val="00D53306"/>
    <w:rsid w:val="00D539BA"/>
    <w:rsid w:val="00D547AA"/>
    <w:rsid w:val="00D54AEA"/>
    <w:rsid w:val="00D54FC9"/>
    <w:rsid w:val="00D55274"/>
    <w:rsid w:val="00D55C2B"/>
    <w:rsid w:val="00D55D25"/>
    <w:rsid w:val="00D5663B"/>
    <w:rsid w:val="00D56A4D"/>
    <w:rsid w:val="00D57218"/>
    <w:rsid w:val="00D57753"/>
    <w:rsid w:val="00D607A8"/>
    <w:rsid w:val="00D60A43"/>
    <w:rsid w:val="00D617B1"/>
    <w:rsid w:val="00D622FC"/>
    <w:rsid w:val="00D62836"/>
    <w:rsid w:val="00D641D4"/>
    <w:rsid w:val="00D64206"/>
    <w:rsid w:val="00D6468A"/>
    <w:rsid w:val="00D64830"/>
    <w:rsid w:val="00D64C80"/>
    <w:rsid w:val="00D65028"/>
    <w:rsid w:val="00D6509D"/>
    <w:rsid w:val="00D651D4"/>
    <w:rsid w:val="00D65247"/>
    <w:rsid w:val="00D66D61"/>
    <w:rsid w:val="00D66DEA"/>
    <w:rsid w:val="00D703CF"/>
    <w:rsid w:val="00D70492"/>
    <w:rsid w:val="00D717CA"/>
    <w:rsid w:val="00D71B20"/>
    <w:rsid w:val="00D71C69"/>
    <w:rsid w:val="00D71ED3"/>
    <w:rsid w:val="00D72045"/>
    <w:rsid w:val="00D720E0"/>
    <w:rsid w:val="00D722B4"/>
    <w:rsid w:val="00D72CE0"/>
    <w:rsid w:val="00D737D5"/>
    <w:rsid w:val="00D73FFB"/>
    <w:rsid w:val="00D753DB"/>
    <w:rsid w:val="00D761EE"/>
    <w:rsid w:val="00D76383"/>
    <w:rsid w:val="00D76403"/>
    <w:rsid w:val="00D7686E"/>
    <w:rsid w:val="00D768F6"/>
    <w:rsid w:val="00D76E54"/>
    <w:rsid w:val="00D77734"/>
    <w:rsid w:val="00D77745"/>
    <w:rsid w:val="00D8079C"/>
    <w:rsid w:val="00D80DF9"/>
    <w:rsid w:val="00D810C3"/>
    <w:rsid w:val="00D819BC"/>
    <w:rsid w:val="00D82271"/>
    <w:rsid w:val="00D824AE"/>
    <w:rsid w:val="00D825AD"/>
    <w:rsid w:val="00D82AC5"/>
    <w:rsid w:val="00D82AF9"/>
    <w:rsid w:val="00D82EB4"/>
    <w:rsid w:val="00D82F15"/>
    <w:rsid w:val="00D82F37"/>
    <w:rsid w:val="00D8434A"/>
    <w:rsid w:val="00D85A0B"/>
    <w:rsid w:val="00D8615F"/>
    <w:rsid w:val="00D86318"/>
    <w:rsid w:val="00D86994"/>
    <w:rsid w:val="00D876EF"/>
    <w:rsid w:val="00D87F24"/>
    <w:rsid w:val="00D900DC"/>
    <w:rsid w:val="00D901CE"/>
    <w:rsid w:val="00D90272"/>
    <w:rsid w:val="00D90D28"/>
    <w:rsid w:val="00D90F8E"/>
    <w:rsid w:val="00D913A4"/>
    <w:rsid w:val="00D9192B"/>
    <w:rsid w:val="00D91D72"/>
    <w:rsid w:val="00D91F62"/>
    <w:rsid w:val="00D924B6"/>
    <w:rsid w:val="00D92617"/>
    <w:rsid w:val="00D92A15"/>
    <w:rsid w:val="00D92B52"/>
    <w:rsid w:val="00D92D11"/>
    <w:rsid w:val="00D93BE0"/>
    <w:rsid w:val="00D93D6C"/>
    <w:rsid w:val="00D94452"/>
    <w:rsid w:val="00D9498A"/>
    <w:rsid w:val="00D94E3C"/>
    <w:rsid w:val="00D9501E"/>
    <w:rsid w:val="00D950FA"/>
    <w:rsid w:val="00D95258"/>
    <w:rsid w:val="00D96A38"/>
    <w:rsid w:val="00D971C1"/>
    <w:rsid w:val="00D9762B"/>
    <w:rsid w:val="00DA023E"/>
    <w:rsid w:val="00DA068E"/>
    <w:rsid w:val="00DA0F47"/>
    <w:rsid w:val="00DA120B"/>
    <w:rsid w:val="00DA1673"/>
    <w:rsid w:val="00DA213C"/>
    <w:rsid w:val="00DA2DDA"/>
    <w:rsid w:val="00DA34AF"/>
    <w:rsid w:val="00DA34EC"/>
    <w:rsid w:val="00DA34FB"/>
    <w:rsid w:val="00DA3A60"/>
    <w:rsid w:val="00DA3DB1"/>
    <w:rsid w:val="00DA5FC8"/>
    <w:rsid w:val="00DA6A49"/>
    <w:rsid w:val="00DA6C69"/>
    <w:rsid w:val="00DA7379"/>
    <w:rsid w:val="00DA737C"/>
    <w:rsid w:val="00DA77CE"/>
    <w:rsid w:val="00DA7C3F"/>
    <w:rsid w:val="00DA7D0A"/>
    <w:rsid w:val="00DB0AB2"/>
    <w:rsid w:val="00DB117B"/>
    <w:rsid w:val="00DB12D7"/>
    <w:rsid w:val="00DB2443"/>
    <w:rsid w:val="00DB2558"/>
    <w:rsid w:val="00DB25F5"/>
    <w:rsid w:val="00DB35B2"/>
    <w:rsid w:val="00DB35C7"/>
    <w:rsid w:val="00DB36B1"/>
    <w:rsid w:val="00DB41C8"/>
    <w:rsid w:val="00DB4494"/>
    <w:rsid w:val="00DB4F63"/>
    <w:rsid w:val="00DB536D"/>
    <w:rsid w:val="00DB5670"/>
    <w:rsid w:val="00DB56A3"/>
    <w:rsid w:val="00DB5911"/>
    <w:rsid w:val="00DB5D91"/>
    <w:rsid w:val="00DB6628"/>
    <w:rsid w:val="00DB7638"/>
    <w:rsid w:val="00DB7871"/>
    <w:rsid w:val="00DB796E"/>
    <w:rsid w:val="00DB7A1A"/>
    <w:rsid w:val="00DB7FD3"/>
    <w:rsid w:val="00DC00CC"/>
    <w:rsid w:val="00DC01C5"/>
    <w:rsid w:val="00DC057C"/>
    <w:rsid w:val="00DC0691"/>
    <w:rsid w:val="00DC0FB9"/>
    <w:rsid w:val="00DC10F9"/>
    <w:rsid w:val="00DC160B"/>
    <w:rsid w:val="00DC2711"/>
    <w:rsid w:val="00DC2C24"/>
    <w:rsid w:val="00DC2C41"/>
    <w:rsid w:val="00DC317D"/>
    <w:rsid w:val="00DC3C1E"/>
    <w:rsid w:val="00DC43B9"/>
    <w:rsid w:val="00DC4E4F"/>
    <w:rsid w:val="00DC6196"/>
    <w:rsid w:val="00DC67B5"/>
    <w:rsid w:val="00DC6DE3"/>
    <w:rsid w:val="00DC750F"/>
    <w:rsid w:val="00DC7521"/>
    <w:rsid w:val="00DC7979"/>
    <w:rsid w:val="00DC7C91"/>
    <w:rsid w:val="00DD0399"/>
    <w:rsid w:val="00DD05D4"/>
    <w:rsid w:val="00DD07A6"/>
    <w:rsid w:val="00DD11CE"/>
    <w:rsid w:val="00DD20E3"/>
    <w:rsid w:val="00DD2AE3"/>
    <w:rsid w:val="00DD2E27"/>
    <w:rsid w:val="00DD2E75"/>
    <w:rsid w:val="00DD3A15"/>
    <w:rsid w:val="00DD427C"/>
    <w:rsid w:val="00DD51CD"/>
    <w:rsid w:val="00DD5FD5"/>
    <w:rsid w:val="00DD6428"/>
    <w:rsid w:val="00DD68AB"/>
    <w:rsid w:val="00DD6EE7"/>
    <w:rsid w:val="00DD706E"/>
    <w:rsid w:val="00DD785E"/>
    <w:rsid w:val="00DD79D3"/>
    <w:rsid w:val="00DD7B9D"/>
    <w:rsid w:val="00DE10D3"/>
    <w:rsid w:val="00DE2FC0"/>
    <w:rsid w:val="00DE3446"/>
    <w:rsid w:val="00DE45A7"/>
    <w:rsid w:val="00DE4F07"/>
    <w:rsid w:val="00DE58DE"/>
    <w:rsid w:val="00DE6251"/>
    <w:rsid w:val="00DE73E4"/>
    <w:rsid w:val="00DE7A29"/>
    <w:rsid w:val="00DE7AC3"/>
    <w:rsid w:val="00DF016E"/>
    <w:rsid w:val="00DF04F0"/>
    <w:rsid w:val="00DF0F30"/>
    <w:rsid w:val="00DF1BCF"/>
    <w:rsid w:val="00DF1E29"/>
    <w:rsid w:val="00DF2E08"/>
    <w:rsid w:val="00DF3258"/>
    <w:rsid w:val="00DF444B"/>
    <w:rsid w:val="00DF5D6E"/>
    <w:rsid w:val="00DF6328"/>
    <w:rsid w:val="00DF66C3"/>
    <w:rsid w:val="00DF718D"/>
    <w:rsid w:val="00DF7578"/>
    <w:rsid w:val="00E00158"/>
    <w:rsid w:val="00E00662"/>
    <w:rsid w:val="00E00E0A"/>
    <w:rsid w:val="00E027F2"/>
    <w:rsid w:val="00E02B58"/>
    <w:rsid w:val="00E03124"/>
    <w:rsid w:val="00E0371C"/>
    <w:rsid w:val="00E0374E"/>
    <w:rsid w:val="00E03B7E"/>
    <w:rsid w:val="00E0448F"/>
    <w:rsid w:val="00E05B60"/>
    <w:rsid w:val="00E06372"/>
    <w:rsid w:val="00E07D63"/>
    <w:rsid w:val="00E10197"/>
    <w:rsid w:val="00E10B4B"/>
    <w:rsid w:val="00E10B9A"/>
    <w:rsid w:val="00E115B8"/>
    <w:rsid w:val="00E11CA6"/>
    <w:rsid w:val="00E11FA9"/>
    <w:rsid w:val="00E125BA"/>
    <w:rsid w:val="00E12BD8"/>
    <w:rsid w:val="00E12D92"/>
    <w:rsid w:val="00E131E4"/>
    <w:rsid w:val="00E1527F"/>
    <w:rsid w:val="00E154A3"/>
    <w:rsid w:val="00E15F6F"/>
    <w:rsid w:val="00E160D8"/>
    <w:rsid w:val="00E1640E"/>
    <w:rsid w:val="00E16DE0"/>
    <w:rsid w:val="00E17000"/>
    <w:rsid w:val="00E20051"/>
    <w:rsid w:val="00E2007A"/>
    <w:rsid w:val="00E2011C"/>
    <w:rsid w:val="00E20765"/>
    <w:rsid w:val="00E210E3"/>
    <w:rsid w:val="00E21152"/>
    <w:rsid w:val="00E221AF"/>
    <w:rsid w:val="00E22C52"/>
    <w:rsid w:val="00E236A2"/>
    <w:rsid w:val="00E245D8"/>
    <w:rsid w:val="00E246F2"/>
    <w:rsid w:val="00E24CFD"/>
    <w:rsid w:val="00E24E50"/>
    <w:rsid w:val="00E251A6"/>
    <w:rsid w:val="00E253D0"/>
    <w:rsid w:val="00E274B0"/>
    <w:rsid w:val="00E27A1E"/>
    <w:rsid w:val="00E27CA4"/>
    <w:rsid w:val="00E30F13"/>
    <w:rsid w:val="00E312A4"/>
    <w:rsid w:val="00E31330"/>
    <w:rsid w:val="00E321BA"/>
    <w:rsid w:val="00E329B7"/>
    <w:rsid w:val="00E32E22"/>
    <w:rsid w:val="00E33DAA"/>
    <w:rsid w:val="00E33F47"/>
    <w:rsid w:val="00E340D4"/>
    <w:rsid w:val="00E3473E"/>
    <w:rsid w:val="00E35003"/>
    <w:rsid w:val="00E35D41"/>
    <w:rsid w:val="00E360B1"/>
    <w:rsid w:val="00E36EC2"/>
    <w:rsid w:val="00E37388"/>
    <w:rsid w:val="00E37910"/>
    <w:rsid w:val="00E37B40"/>
    <w:rsid w:val="00E37C45"/>
    <w:rsid w:val="00E40771"/>
    <w:rsid w:val="00E4117A"/>
    <w:rsid w:val="00E418D1"/>
    <w:rsid w:val="00E41CFF"/>
    <w:rsid w:val="00E4318F"/>
    <w:rsid w:val="00E448D5"/>
    <w:rsid w:val="00E44CED"/>
    <w:rsid w:val="00E45592"/>
    <w:rsid w:val="00E4574D"/>
    <w:rsid w:val="00E45EAB"/>
    <w:rsid w:val="00E464BF"/>
    <w:rsid w:val="00E4692E"/>
    <w:rsid w:val="00E47212"/>
    <w:rsid w:val="00E47639"/>
    <w:rsid w:val="00E476AC"/>
    <w:rsid w:val="00E476B8"/>
    <w:rsid w:val="00E4798F"/>
    <w:rsid w:val="00E47FCA"/>
    <w:rsid w:val="00E50187"/>
    <w:rsid w:val="00E5067D"/>
    <w:rsid w:val="00E50858"/>
    <w:rsid w:val="00E510BB"/>
    <w:rsid w:val="00E51A84"/>
    <w:rsid w:val="00E51F3C"/>
    <w:rsid w:val="00E536EC"/>
    <w:rsid w:val="00E53EFF"/>
    <w:rsid w:val="00E54F65"/>
    <w:rsid w:val="00E55153"/>
    <w:rsid w:val="00E5564F"/>
    <w:rsid w:val="00E5600F"/>
    <w:rsid w:val="00E56695"/>
    <w:rsid w:val="00E61221"/>
    <w:rsid w:val="00E6124F"/>
    <w:rsid w:val="00E61A19"/>
    <w:rsid w:val="00E61C05"/>
    <w:rsid w:val="00E62242"/>
    <w:rsid w:val="00E6233B"/>
    <w:rsid w:val="00E63241"/>
    <w:rsid w:val="00E63557"/>
    <w:rsid w:val="00E637CA"/>
    <w:rsid w:val="00E64215"/>
    <w:rsid w:val="00E659F5"/>
    <w:rsid w:val="00E66033"/>
    <w:rsid w:val="00E702DA"/>
    <w:rsid w:val="00E7039F"/>
    <w:rsid w:val="00E72227"/>
    <w:rsid w:val="00E72963"/>
    <w:rsid w:val="00E7369E"/>
    <w:rsid w:val="00E73B1D"/>
    <w:rsid w:val="00E73F9A"/>
    <w:rsid w:val="00E741B0"/>
    <w:rsid w:val="00E745BB"/>
    <w:rsid w:val="00E74789"/>
    <w:rsid w:val="00E74B88"/>
    <w:rsid w:val="00E74D40"/>
    <w:rsid w:val="00E75039"/>
    <w:rsid w:val="00E75D6A"/>
    <w:rsid w:val="00E7622E"/>
    <w:rsid w:val="00E76457"/>
    <w:rsid w:val="00E76747"/>
    <w:rsid w:val="00E767AB"/>
    <w:rsid w:val="00E76A10"/>
    <w:rsid w:val="00E76B5D"/>
    <w:rsid w:val="00E77552"/>
    <w:rsid w:val="00E805BE"/>
    <w:rsid w:val="00E806A2"/>
    <w:rsid w:val="00E811C0"/>
    <w:rsid w:val="00E81EA0"/>
    <w:rsid w:val="00E8241C"/>
    <w:rsid w:val="00E825B5"/>
    <w:rsid w:val="00E82610"/>
    <w:rsid w:val="00E83242"/>
    <w:rsid w:val="00E83FF0"/>
    <w:rsid w:val="00E84107"/>
    <w:rsid w:val="00E84EC1"/>
    <w:rsid w:val="00E84FD4"/>
    <w:rsid w:val="00E8562C"/>
    <w:rsid w:val="00E863F4"/>
    <w:rsid w:val="00E86C6E"/>
    <w:rsid w:val="00E8763A"/>
    <w:rsid w:val="00E901FC"/>
    <w:rsid w:val="00E902CF"/>
    <w:rsid w:val="00E9079D"/>
    <w:rsid w:val="00E90E45"/>
    <w:rsid w:val="00E91120"/>
    <w:rsid w:val="00E918E5"/>
    <w:rsid w:val="00E92EBF"/>
    <w:rsid w:val="00E9330E"/>
    <w:rsid w:val="00E93569"/>
    <w:rsid w:val="00E93622"/>
    <w:rsid w:val="00E93671"/>
    <w:rsid w:val="00E94340"/>
    <w:rsid w:val="00E94CB4"/>
    <w:rsid w:val="00E95106"/>
    <w:rsid w:val="00E95E8A"/>
    <w:rsid w:val="00E973AA"/>
    <w:rsid w:val="00E9780E"/>
    <w:rsid w:val="00E97C06"/>
    <w:rsid w:val="00EA06D6"/>
    <w:rsid w:val="00EA0EC4"/>
    <w:rsid w:val="00EA11D2"/>
    <w:rsid w:val="00EA1955"/>
    <w:rsid w:val="00EA237E"/>
    <w:rsid w:val="00EA2E95"/>
    <w:rsid w:val="00EA31E5"/>
    <w:rsid w:val="00EA3EEC"/>
    <w:rsid w:val="00EA475D"/>
    <w:rsid w:val="00EA476D"/>
    <w:rsid w:val="00EA5B85"/>
    <w:rsid w:val="00EA6270"/>
    <w:rsid w:val="00EA6474"/>
    <w:rsid w:val="00EA66A5"/>
    <w:rsid w:val="00EA6AC7"/>
    <w:rsid w:val="00EA7044"/>
    <w:rsid w:val="00EA761B"/>
    <w:rsid w:val="00EA7786"/>
    <w:rsid w:val="00EA7C29"/>
    <w:rsid w:val="00EB05AB"/>
    <w:rsid w:val="00EB22DC"/>
    <w:rsid w:val="00EB3DF6"/>
    <w:rsid w:val="00EB432C"/>
    <w:rsid w:val="00EB4DF3"/>
    <w:rsid w:val="00EB4E48"/>
    <w:rsid w:val="00EB5B1E"/>
    <w:rsid w:val="00EB7BCA"/>
    <w:rsid w:val="00EC0650"/>
    <w:rsid w:val="00EC0B99"/>
    <w:rsid w:val="00EC135B"/>
    <w:rsid w:val="00EC13F4"/>
    <w:rsid w:val="00EC1563"/>
    <w:rsid w:val="00EC15E8"/>
    <w:rsid w:val="00EC1E2F"/>
    <w:rsid w:val="00EC2414"/>
    <w:rsid w:val="00EC2A21"/>
    <w:rsid w:val="00EC2D9E"/>
    <w:rsid w:val="00EC2F1D"/>
    <w:rsid w:val="00EC320D"/>
    <w:rsid w:val="00EC33E2"/>
    <w:rsid w:val="00EC3657"/>
    <w:rsid w:val="00EC3C22"/>
    <w:rsid w:val="00EC47A5"/>
    <w:rsid w:val="00EC4DFC"/>
    <w:rsid w:val="00EC5175"/>
    <w:rsid w:val="00EC5480"/>
    <w:rsid w:val="00EC59A0"/>
    <w:rsid w:val="00EC6817"/>
    <w:rsid w:val="00EC73C4"/>
    <w:rsid w:val="00EC7503"/>
    <w:rsid w:val="00ED05A2"/>
    <w:rsid w:val="00ED0B43"/>
    <w:rsid w:val="00ED106B"/>
    <w:rsid w:val="00ED1125"/>
    <w:rsid w:val="00ED1FEF"/>
    <w:rsid w:val="00ED20E1"/>
    <w:rsid w:val="00ED20F6"/>
    <w:rsid w:val="00ED26E4"/>
    <w:rsid w:val="00ED2964"/>
    <w:rsid w:val="00ED2AAA"/>
    <w:rsid w:val="00ED3690"/>
    <w:rsid w:val="00ED3917"/>
    <w:rsid w:val="00ED40BD"/>
    <w:rsid w:val="00ED4235"/>
    <w:rsid w:val="00ED4359"/>
    <w:rsid w:val="00ED4433"/>
    <w:rsid w:val="00ED500F"/>
    <w:rsid w:val="00ED5561"/>
    <w:rsid w:val="00ED5A60"/>
    <w:rsid w:val="00ED6055"/>
    <w:rsid w:val="00ED60DC"/>
    <w:rsid w:val="00ED6254"/>
    <w:rsid w:val="00ED656B"/>
    <w:rsid w:val="00ED66DD"/>
    <w:rsid w:val="00ED66FF"/>
    <w:rsid w:val="00ED7316"/>
    <w:rsid w:val="00ED7564"/>
    <w:rsid w:val="00ED76EA"/>
    <w:rsid w:val="00ED7B04"/>
    <w:rsid w:val="00EE002A"/>
    <w:rsid w:val="00EE035D"/>
    <w:rsid w:val="00EE077C"/>
    <w:rsid w:val="00EE0AF9"/>
    <w:rsid w:val="00EE2139"/>
    <w:rsid w:val="00EE29B9"/>
    <w:rsid w:val="00EE3A9E"/>
    <w:rsid w:val="00EE3EF7"/>
    <w:rsid w:val="00EE4412"/>
    <w:rsid w:val="00EE490A"/>
    <w:rsid w:val="00EE494A"/>
    <w:rsid w:val="00EE4F11"/>
    <w:rsid w:val="00EE567B"/>
    <w:rsid w:val="00EE58D4"/>
    <w:rsid w:val="00EE5D4C"/>
    <w:rsid w:val="00EE6392"/>
    <w:rsid w:val="00EE65F6"/>
    <w:rsid w:val="00EE73C4"/>
    <w:rsid w:val="00EE7E7D"/>
    <w:rsid w:val="00EF066B"/>
    <w:rsid w:val="00EF07E9"/>
    <w:rsid w:val="00EF1488"/>
    <w:rsid w:val="00EF1ABE"/>
    <w:rsid w:val="00EF3A5E"/>
    <w:rsid w:val="00EF3C05"/>
    <w:rsid w:val="00EF56CD"/>
    <w:rsid w:val="00EF5927"/>
    <w:rsid w:val="00EF6FAA"/>
    <w:rsid w:val="00EF764D"/>
    <w:rsid w:val="00F006CC"/>
    <w:rsid w:val="00F00FF5"/>
    <w:rsid w:val="00F01212"/>
    <w:rsid w:val="00F0168C"/>
    <w:rsid w:val="00F02242"/>
    <w:rsid w:val="00F02525"/>
    <w:rsid w:val="00F02B14"/>
    <w:rsid w:val="00F02F0A"/>
    <w:rsid w:val="00F03DB9"/>
    <w:rsid w:val="00F042EA"/>
    <w:rsid w:val="00F04C95"/>
    <w:rsid w:val="00F0564A"/>
    <w:rsid w:val="00F06E16"/>
    <w:rsid w:val="00F1072A"/>
    <w:rsid w:val="00F110B7"/>
    <w:rsid w:val="00F111C9"/>
    <w:rsid w:val="00F111EF"/>
    <w:rsid w:val="00F1121E"/>
    <w:rsid w:val="00F11524"/>
    <w:rsid w:val="00F11FF0"/>
    <w:rsid w:val="00F12557"/>
    <w:rsid w:val="00F125CD"/>
    <w:rsid w:val="00F12681"/>
    <w:rsid w:val="00F12E3A"/>
    <w:rsid w:val="00F13842"/>
    <w:rsid w:val="00F13A58"/>
    <w:rsid w:val="00F14D44"/>
    <w:rsid w:val="00F1547E"/>
    <w:rsid w:val="00F155E0"/>
    <w:rsid w:val="00F15E6D"/>
    <w:rsid w:val="00F166B8"/>
    <w:rsid w:val="00F168BF"/>
    <w:rsid w:val="00F16EA9"/>
    <w:rsid w:val="00F17DAA"/>
    <w:rsid w:val="00F2052D"/>
    <w:rsid w:val="00F20A9B"/>
    <w:rsid w:val="00F21143"/>
    <w:rsid w:val="00F21605"/>
    <w:rsid w:val="00F21FAA"/>
    <w:rsid w:val="00F220A7"/>
    <w:rsid w:val="00F22485"/>
    <w:rsid w:val="00F22C96"/>
    <w:rsid w:val="00F2347C"/>
    <w:rsid w:val="00F25EDC"/>
    <w:rsid w:val="00F266D8"/>
    <w:rsid w:val="00F26A36"/>
    <w:rsid w:val="00F27537"/>
    <w:rsid w:val="00F27F5C"/>
    <w:rsid w:val="00F30098"/>
    <w:rsid w:val="00F3045A"/>
    <w:rsid w:val="00F30A9B"/>
    <w:rsid w:val="00F30EBD"/>
    <w:rsid w:val="00F31031"/>
    <w:rsid w:val="00F3143C"/>
    <w:rsid w:val="00F322BE"/>
    <w:rsid w:val="00F328A4"/>
    <w:rsid w:val="00F33237"/>
    <w:rsid w:val="00F33C90"/>
    <w:rsid w:val="00F34370"/>
    <w:rsid w:val="00F34683"/>
    <w:rsid w:val="00F346ED"/>
    <w:rsid w:val="00F35894"/>
    <w:rsid w:val="00F362FD"/>
    <w:rsid w:val="00F36E69"/>
    <w:rsid w:val="00F408FB"/>
    <w:rsid w:val="00F40D3A"/>
    <w:rsid w:val="00F42BBA"/>
    <w:rsid w:val="00F42BBB"/>
    <w:rsid w:val="00F42CB9"/>
    <w:rsid w:val="00F42F0B"/>
    <w:rsid w:val="00F43109"/>
    <w:rsid w:val="00F4315C"/>
    <w:rsid w:val="00F4379B"/>
    <w:rsid w:val="00F437FC"/>
    <w:rsid w:val="00F4396B"/>
    <w:rsid w:val="00F439E4"/>
    <w:rsid w:val="00F43FB6"/>
    <w:rsid w:val="00F43FDC"/>
    <w:rsid w:val="00F4463A"/>
    <w:rsid w:val="00F44CF3"/>
    <w:rsid w:val="00F44DF3"/>
    <w:rsid w:val="00F451F3"/>
    <w:rsid w:val="00F459C1"/>
    <w:rsid w:val="00F46A6E"/>
    <w:rsid w:val="00F4728A"/>
    <w:rsid w:val="00F47372"/>
    <w:rsid w:val="00F4796E"/>
    <w:rsid w:val="00F47EE1"/>
    <w:rsid w:val="00F50966"/>
    <w:rsid w:val="00F51081"/>
    <w:rsid w:val="00F5155E"/>
    <w:rsid w:val="00F526AB"/>
    <w:rsid w:val="00F55218"/>
    <w:rsid w:val="00F558EA"/>
    <w:rsid w:val="00F55981"/>
    <w:rsid w:val="00F56CEB"/>
    <w:rsid w:val="00F56E38"/>
    <w:rsid w:val="00F570C4"/>
    <w:rsid w:val="00F5757E"/>
    <w:rsid w:val="00F57599"/>
    <w:rsid w:val="00F57BB1"/>
    <w:rsid w:val="00F57DC9"/>
    <w:rsid w:val="00F608FC"/>
    <w:rsid w:val="00F60DA8"/>
    <w:rsid w:val="00F60E72"/>
    <w:rsid w:val="00F61490"/>
    <w:rsid w:val="00F61A00"/>
    <w:rsid w:val="00F61A17"/>
    <w:rsid w:val="00F61B35"/>
    <w:rsid w:val="00F6225A"/>
    <w:rsid w:val="00F6260F"/>
    <w:rsid w:val="00F627BA"/>
    <w:rsid w:val="00F62F16"/>
    <w:rsid w:val="00F63221"/>
    <w:rsid w:val="00F63530"/>
    <w:rsid w:val="00F63A58"/>
    <w:rsid w:val="00F63A70"/>
    <w:rsid w:val="00F63AB3"/>
    <w:rsid w:val="00F64155"/>
    <w:rsid w:val="00F64507"/>
    <w:rsid w:val="00F64738"/>
    <w:rsid w:val="00F64F79"/>
    <w:rsid w:val="00F6505B"/>
    <w:rsid w:val="00F65BC5"/>
    <w:rsid w:val="00F65DA1"/>
    <w:rsid w:val="00F66033"/>
    <w:rsid w:val="00F663D9"/>
    <w:rsid w:val="00F66BD7"/>
    <w:rsid w:val="00F66EB6"/>
    <w:rsid w:val="00F679E2"/>
    <w:rsid w:val="00F70326"/>
    <w:rsid w:val="00F7052E"/>
    <w:rsid w:val="00F7061E"/>
    <w:rsid w:val="00F711BB"/>
    <w:rsid w:val="00F7152C"/>
    <w:rsid w:val="00F71843"/>
    <w:rsid w:val="00F72666"/>
    <w:rsid w:val="00F72A01"/>
    <w:rsid w:val="00F73A73"/>
    <w:rsid w:val="00F74B36"/>
    <w:rsid w:val="00F755CC"/>
    <w:rsid w:val="00F75703"/>
    <w:rsid w:val="00F758AC"/>
    <w:rsid w:val="00F75C43"/>
    <w:rsid w:val="00F75D91"/>
    <w:rsid w:val="00F7659E"/>
    <w:rsid w:val="00F76B75"/>
    <w:rsid w:val="00F77053"/>
    <w:rsid w:val="00F777E7"/>
    <w:rsid w:val="00F77C40"/>
    <w:rsid w:val="00F8088A"/>
    <w:rsid w:val="00F809D5"/>
    <w:rsid w:val="00F810A4"/>
    <w:rsid w:val="00F81897"/>
    <w:rsid w:val="00F81971"/>
    <w:rsid w:val="00F81B51"/>
    <w:rsid w:val="00F826BD"/>
    <w:rsid w:val="00F82DF1"/>
    <w:rsid w:val="00F82DF6"/>
    <w:rsid w:val="00F833C8"/>
    <w:rsid w:val="00F83AE0"/>
    <w:rsid w:val="00F83DAF"/>
    <w:rsid w:val="00F83EAB"/>
    <w:rsid w:val="00F84C4B"/>
    <w:rsid w:val="00F8511A"/>
    <w:rsid w:val="00F8791C"/>
    <w:rsid w:val="00F903F9"/>
    <w:rsid w:val="00F90689"/>
    <w:rsid w:val="00F91D43"/>
    <w:rsid w:val="00F921BA"/>
    <w:rsid w:val="00F92207"/>
    <w:rsid w:val="00F92C04"/>
    <w:rsid w:val="00F93D57"/>
    <w:rsid w:val="00F9472B"/>
    <w:rsid w:val="00F94E4E"/>
    <w:rsid w:val="00F9511F"/>
    <w:rsid w:val="00F95A2D"/>
    <w:rsid w:val="00F95BCE"/>
    <w:rsid w:val="00F963E1"/>
    <w:rsid w:val="00F963F8"/>
    <w:rsid w:val="00F9642A"/>
    <w:rsid w:val="00F96601"/>
    <w:rsid w:val="00F96820"/>
    <w:rsid w:val="00F969D4"/>
    <w:rsid w:val="00FA0922"/>
    <w:rsid w:val="00FA0BCB"/>
    <w:rsid w:val="00FA1228"/>
    <w:rsid w:val="00FA1C5E"/>
    <w:rsid w:val="00FA1FBE"/>
    <w:rsid w:val="00FA2317"/>
    <w:rsid w:val="00FA28FE"/>
    <w:rsid w:val="00FA29C1"/>
    <w:rsid w:val="00FA2A67"/>
    <w:rsid w:val="00FA2FC1"/>
    <w:rsid w:val="00FA3102"/>
    <w:rsid w:val="00FA32C7"/>
    <w:rsid w:val="00FA4744"/>
    <w:rsid w:val="00FA503E"/>
    <w:rsid w:val="00FA69AB"/>
    <w:rsid w:val="00FA6D4C"/>
    <w:rsid w:val="00FA7248"/>
    <w:rsid w:val="00FA7507"/>
    <w:rsid w:val="00FA791D"/>
    <w:rsid w:val="00FB141E"/>
    <w:rsid w:val="00FB18AE"/>
    <w:rsid w:val="00FB2251"/>
    <w:rsid w:val="00FB2437"/>
    <w:rsid w:val="00FB2468"/>
    <w:rsid w:val="00FB277F"/>
    <w:rsid w:val="00FB2874"/>
    <w:rsid w:val="00FB2D9C"/>
    <w:rsid w:val="00FB4301"/>
    <w:rsid w:val="00FB440C"/>
    <w:rsid w:val="00FB44FB"/>
    <w:rsid w:val="00FB4779"/>
    <w:rsid w:val="00FB5685"/>
    <w:rsid w:val="00FB57AB"/>
    <w:rsid w:val="00FB5BC7"/>
    <w:rsid w:val="00FB5D56"/>
    <w:rsid w:val="00FB6414"/>
    <w:rsid w:val="00FB6B8A"/>
    <w:rsid w:val="00FB7A94"/>
    <w:rsid w:val="00FB7CB0"/>
    <w:rsid w:val="00FB7FF7"/>
    <w:rsid w:val="00FC008C"/>
    <w:rsid w:val="00FC0CF2"/>
    <w:rsid w:val="00FC1715"/>
    <w:rsid w:val="00FC204F"/>
    <w:rsid w:val="00FC2113"/>
    <w:rsid w:val="00FC25FC"/>
    <w:rsid w:val="00FC2F39"/>
    <w:rsid w:val="00FC33E1"/>
    <w:rsid w:val="00FC3A9A"/>
    <w:rsid w:val="00FC3ADA"/>
    <w:rsid w:val="00FC4411"/>
    <w:rsid w:val="00FC4BC0"/>
    <w:rsid w:val="00FC6397"/>
    <w:rsid w:val="00FC73A0"/>
    <w:rsid w:val="00FC7D4F"/>
    <w:rsid w:val="00FD0148"/>
    <w:rsid w:val="00FD1CA1"/>
    <w:rsid w:val="00FD2441"/>
    <w:rsid w:val="00FD3442"/>
    <w:rsid w:val="00FD44D6"/>
    <w:rsid w:val="00FD494F"/>
    <w:rsid w:val="00FD6B27"/>
    <w:rsid w:val="00FD7035"/>
    <w:rsid w:val="00FD7096"/>
    <w:rsid w:val="00FD7D84"/>
    <w:rsid w:val="00FE0A02"/>
    <w:rsid w:val="00FE12BD"/>
    <w:rsid w:val="00FE1CBF"/>
    <w:rsid w:val="00FE1CCC"/>
    <w:rsid w:val="00FE1F7B"/>
    <w:rsid w:val="00FE2AC9"/>
    <w:rsid w:val="00FE2DDA"/>
    <w:rsid w:val="00FE355D"/>
    <w:rsid w:val="00FE4B43"/>
    <w:rsid w:val="00FE4B9C"/>
    <w:rsid w:val="00FE5696"/>
    <w:rsid w:val="00FE56CA"/>
    <w:rsid w:val="00FE6397"/>
    <w:rsid w:val="00FE6883"/>
    <w:rsid w:val="00FE6C51"/>
    <w:rsid w:val="00FE6E46"/>
    <w:rsid w:val="00FE7E7A"/>
    <w:rsid w:val="00FF020A"/>
    <w:rsid w:val="00FF1436"/>
    <w:rsid w:val="00FF172F"/>
    <w:rsid w:val="00FF228A"/>
    <w:rsid w:val="00FF27BA"/>
    <w:rsid w:val="00FF3F78"/>
    <w:rsid w:val="00FF4130"/>
    <w:rsid w:val="00FF4D7C"/>
    <w:rsid w:val="00FF5128"/>
    <w:rsid w:val="00FF571E"/>
    <w:rsid w:val="00FF5D74"/>
    <w:rsid w:val="00FF5F22"/>
    <w:rsid w:val="00FF6488"/>
    <w:rsid w:val="00FF65AF"/>
    <w:rsid w:val="00FF6BEA"/>
    <w:rsid w:val="00FF6D18"/>
    <w:rsid w:val="00FF75A9"/>
    <w:rsid w:val="00FF7CB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A7B22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sz w:val="24"/>
        <w:szCs w:val="24"/>
        <w:lang w:val="en-GB" w:eastAsia="fr-FR"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A70E7"/>
    <w:pPr>
      <w:spacing w:before="240" w:after="120" w:line="264" w:lineRule="auto"/>
      <w:ind w:right="567"/>
      <w:jc w:val="both"/>
    </w:pPr>
    <w:rPr>
      <w:rFonts w:ascii="Garamond" w:eastAsia="Calibri" w:hAnsi="Garamond"/>
      <w:sz w:val="22"/>
      <w:szCs w:val="22"/>
      <w:lang w:val="fr-FR" w:eastAsia="en-US" w:bidi="en-US"/>
    </w:rPr>
  </w:style>
  <w:style w:type="paragraph" w:styleId="Titre1">
    <w:name w:val="heading 1"/>
    <w:aliases w:val="Heading 1 Char,Heading 1 Char1 Char,Heading 1 Char Char Char,Heading 1 Char1 Char Char Char,Heading 1 Char Char Char Char Char,Heading 1 Char1 Char Char Char Char Char,Heading 1 Char Char Char Char Char Char Char,Heading 1 Char1 Char1,1"/>
    <w:basedOn w:val="Normal"/>
    <w:next w:val="Normal"/>
    <w:link w:val="Titre1Car"/>
    <w:qFormat/>
    <w:rsid w:val="0008277B"/>
    <w:pPr>
      <w:keepNext/>
      <w:numPr>
        <w:numId w:val="4"/>
      </w:numPr>
      <w:spacing w:after="240"/>
      <w:ind w:right="340"/>
      <w:jc w:val="left"/>
      <w:outlineLvl w:val="0"/>
    </w:pPr>
    <w:rPr>
      <w:rFonts w:eastAsia="MS Mincho" w:cs="Arial"/>
      <w:sz w:val="44"/>
      <w:szCs w:val="44"/>
    </w:rPr>
  </w:style>
  <w:style w:type="paragraph" w:styleId="Titre2">
    <w:name w:val="heading 2"/>
    <w:basedOn w:val="Normal"/>
    <w:next w:val="Normal"/>
    <w:link w:val="Titre2Car"/>
    <w:qFormat/>
    <w:rsid w:val="00CB760F"/>
    <w:pPr>
      <w:keepNext/>
      <w:numPr>
        <w:ilvl w:val="1"/>
        <w:numId w:val="4"/>
      </w:numPr>
      <w:spacing w:before="480" w:after="200"/>
      <w:ind w:right="340"/>
      <w:jc w:val="left"/>
      <w:outlineLvl w:val="1"/>
    </w:pPr>
    <w:rPr>
      <w:rFonts w:eastAsia="MS Mincho" w:cs="Arial"/>
      <w:sz w:val="36"/>
      <w:szCs w:val="37"/>
    </w:rPr>
  </w:style>
  <w:style w:type="paragraph" w:styleId="Titre3">
    <w:name w:val="heading 3"/>
    <w:basedOn w:val="Normal"/>
    <w:next w:val="Normal"/>
    <w:link w:val="Titre3Car"/>
    <w:qFormat/>
    <w:rsid w:val="00BF14F0"/>
    <w:pPr>
      <w:keepNext/>
      <w:numPr>
        <w:ilvl w:val="2"/>
        <w:numId w:val="4"/>
      </w:numPr>
      <w:spacing w:before="480"/>
      <w:jc w:val="left"/>
      <w:outlineLvl w:val="2"/>
    </w:pPr>
    <w:rPr>
      <w:rFonts w:eastAsia="MS Mincho" w:cs="Arial"/>
      <w:color w:val="000000" w:themeColor="text1"/>
      <w:sz w:val="28"/>
      <w:szCs w:val="31"/>
      <w:lang w:eastAsia="ja-JP" w:bidi="ar-SA"/>
    </w:rPr>
  </w:style>
  <w:style w:type="paragraph" w:styleId="Titre4">
    <w:name w:val="heading 4"/>
    <w:basedOn w:val="Normal"/>
    <w:next w:val="Normal"/>
    <w:link w:val="Titre4Car"/>
    <w:qFormat/>
    <w:rsid w:val="00494B23"/>
    <w:pPr>
      <w:keepNext/>
      <w:numPr>
        <w:ilvl w:val="3"/>
        <w:numId w:val="4"/>
      </w:numPr>
      <w:tabs>
        <w:tab w:val="left" w:pos="964"/>
      </w:tabs>
      <w:spacing w:before="360" w:after="240"/>
      <w:jc w:val="left"/>
      <w:outlineLvl w:val="3"/>
    </w:pPr>
    <w:rPr>
      <w:rFonts w:eastAsia="MS Mincho" w:cs="Arial"/>
      <w:sz w:val="24"/>
      <w:szCs w:val="27"/>
      <w:lang w:eastAsia="ja-JP" w:bidi="ar-SA"/>
    </w:rPr>
  </w:style>
  <w:style w:type="paragraph" w:styleId="Titre5">
    <w:name w:val="heading 5"/>
    <w:basedOn w:val="Normal"/>
    <w:next w:val="Normal"/>
    <w:link w:val="Titre5Car"/>
    <w:unhideWhenUsed/>
    <w:qFormat/>
    <w:rsid w:val="007B4173"/>
    <w:pPr>
      <w:numPr>
        <w:ilvl w:val="4"/>
        <w:numId w:val="4"/>
      </w:numPr>
      <w:spacing w:before="360"/>
      <w:outlineLvl w:val="4"/>
    </w:pPr>
    <w:rPr>
      <w:rFonts w:eastAsia="MS Mincho"/>
      <w:b/>
      <w:bCs/>
      <w:i/>
      <w:iCs/>
      <w:color w:val="C1002B"/>
      <w:szCs w:val="26"/>
    </w:rPr>
  </w:style>
  <w:style w:type="paragraph" w:styleId="Titre6">
    <w:name w:val="heading 6"/>
    <w:aliases w:val="Txt Section"/>
    <w:basedOn w:val="Normal"/>
    <w:next w:val="Normal"/>
    <w:link w:val="Titre6Car"/>
    <w:autoRedefine/>
    <w:uiPriority w:val="9"/>
    <w:unhideWhenUsed/>
    <w:qFormat/>
    <w:rsid w:val="007B4173"/>
    <w:pPr>
      <w:keepNext/>
      <w:keepLines/>
      <w:numPr>
        <w:ilvl w:val="5"/>
        <w:numId w:val="4"/>
      </w:numPr>
      <w:spacing w:before="360"/>
      <w:jc w:val="left"/>
      <w:outlineLvl w:val="5"/>
    </w:pPr>
    <w:rPr>
      <w:rFonts w:eastAsia="MS Gothic"/>
      <w:iCs/>
    </w:rPr>
  </w:style>
  <w:style w:type="paragraph" w:styleId="Titre7">
    <w:name w:val="heading 7"/>
    <w:basedOn w:val="Normal"/>
    <w:next w:val="Normal"/>
    <w:link w:val="Titre7Car"/>
    <w:uiPriority w:val="9"/>
    <w:unhideWhenUsed/>
    <w:qFormat/>
    <w:rsid w:val="007B4173"/>
    <w:pPr>
      <w:keepNext/>
      <w:keepLines/>
      <w:numPr>
        <w:ilvl w:val="6"/>
        <w:numId w:val="4"/>
      </w:numPr>
      <w:spacing w:before="200" w:after="0"/>
      <w:outlineLvl w:val="6"/>
    </w:pPr>
    <w:rPr>
      <w:rFonts w:ascii="Calibri" w:eastAsia="MS Gothic" w:hAnsi="Calibri"/>
      <w:i/>
      <w:iCs/>
      <w:color w:val="404040"/>
    </w:rPr>
  </w:style>
  <w:style w:type="paragraph" w:styleId="Titre8">
    <w:name w:val="heading 8"/>
    <w:basedOn w:val="Normal"/>
    <w:next w:val="Normal"/>
    <w:link w:val="Titre8Car"/>
    <w:uiPriority w:val="9"/>
    <w:unhideWhenUsed/>
    <w:qFormat/>
    <w:rsid w:val="007B4173"/>
    <w:pPr>
      <w:keepNext/>
      <w:keepLines/>
      <w:numPr>
        <w:ilvl w:val="7"/>
        <w:numId w:val="4"/>
      </w:numPr>
      <w:spacing w:before="200" w:after="0"/>
      <w:outlineLvl w:val="7"/>
    </w:pPr>
    <w:rPr>
      <w:rFonts w:ascii="Calibri" w:eastAsia="MS Gothic" w:hAnsi="Calibri"/>
      <w:color w:val="404040"/>
      <w:szCs w:val="20"/>
    </w:rPr>
  </w:style>
  <w:style w:type="paragraph" w:styleId="Titre9">
    <w:name w:val="heading 9"/>
    <w:basedOn w:val="Normal"/>
    <w:next w:val="Normal"/>
    <w:link w:val="Titre9Car"/>
    <w:uiPriority w:val="9"/>
    <w:unhideWhenUsed/>
    <w:qFormat/>
    <w:rsid w:val="007B4173"/>
    <w:pPr>
      <w:keepNext/>
      <w:keepLines/>
      <w:numPr>
        <w:ilvl w:val="8"/>
        <w:numId w:val="4"/>
      </w:numPr>
      <w:spacing w:before="200" w:after="0"/>
      <w:outlineLvl w:val="8"/>
    </w:pPr>
    <w:rPr>
      <w:rFonts w:ascii="Calibri" w:eastAsia="MS Gothic" w:hAnsi="Calibri"/>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link w:val="Titre4"/>
    <w:rsid w:val="00494B23"/>
    <w:rPr>
      <w:rFonts w:ascii="Garamond" w:hAnsi="Garamond" w:cs="Arial"/>
      <w:szCs w:val="27"/>
      <w:lang w:val="fr-FR" w:eastAsia="ja-JP"/>
    </w:rPr>
  </w:style>
  <w:style w:type="character" w:customStyle="1" w:styleId="Titre1Car">
    <w:name w:val="Titre 1 Car"/>
    <w:aliases w:val="Heading 1 Char Car,Heading 1 Char1 Char Car,Heading 1 Char Char Char Car,Heading 1 Char1 Char Char Char Car,Heading 1 Char Char Char Char Char Car,Heading 1 Char1 Char Char Char Char Char Car,Heading 1 Char Char Char Char Char Char Char Car"/>
    <w:link w:val="Titre1"/>
    <w:rsid w:val="0008277B"/>
    <w:rPr>
      <w:rFonts w:ascii="Garamond" w:hAnsi="Garamond" w:cs="Arial"/>
      <w:sz w:val="44"/>
      <w:szCs w:val="44"/>
      <w:lang w:val="fr-FR" w:eastAsia="en-US" w:bidi="en-US"/>
    </w:rPr>
  </w:style>
  <w:style w:type="character" w:customStyle="1" w:styleId="Titre2Car">
    <w:name w:val="Titre 2 Car"/>
    <w:link w:val="Titre2"/>
    <w:rsid w:val="00CB760F"/>
    <w:rPr>
      <w:rFonts w:ascii="Garamond" w:hAnsi="Garamond" w:cs="Arial"/>
      <w:sz w:val="36"/>
      <w:szCs w:val="37"/>
      <w:lang w:val="fr-FR" w:eastAsia="en-US" w:bidi="en-US"/>
    </w:rPr>
  </w:style>
  <w:style w:type="paragraph" w:styleId="Lgende">
    <w:name w:val="caption"/>
    <w:basedOn w:val="Normal"/>
    <w:next w:val="Normal"/>
    <w:qFormat/>
    <w:rsid w:val="000D3802"/>
    <w:pPr>
      <w:spacing w:before="280"/>
      <w:jc w:val="left"/>
    </w:pPr>
    <w:rPr>
      <w:sz w:val="18"/>
      <w:szCs w:val="18"/>
    </w:rPr>
  </w:style>
  <w:style w:type="paragraph" w:styleId="Notedebasdepage">
    <w:name w:val="footnote text"/>
    <w:aliases w:val="Fußnotentextf"/>
    <w:basedOn w:val="Normal"/>
    <w:link w:val="NotedebasdepageCar"/>
    <w:autoRedefine/>
    <w:rsid w:val="004C7A0C"/>
    <w:pPr>
      <w:spacing w:before="60" w:after="60"/>
    </w:pPr>
    <w:rPr>
      <w:color w:val="FF0000"/>
      <w:sz w:val="18"/>
    </w:rPr>
  </w:style>
  <w:style w:type="character" w:customStyle="1" w:styleId="NotedebasdepageCar">
    <w:name w:val="Note de bas de page Car"/>
    <w:aliases w:val="Fußnotentextf Car"/>
    <w:link w:val="Notedebasdepage"/>
    <w:rsid w:val="004C7A0C"/>
    <w:rPr>
      <w:rFonts w:ascii="Garamond" w:eastAsia="Calibri" w:hAnsi="Garamond"/>
      <w:color w:val="FF0000"/>
      <w:sz w:val="18"/>
      <w:szCs w:val="22"/>
      <w:lang w:val="fr-FR" w:eastAsia="en-US" w:bidi="en-US"/>
    </w:rPr>
  </w:style>
  <w:style w:type="character" w:customStyle="1" w:styleId="Titre3Car">
    <w:name w:val="Titre 3 Car"/>
    <w:link w:val="Titre3"/>
    <w:rsid w:val="00BF14F0"/>
    <w:rPr>
      <w:rFonts w:ascii="Garamond" w:hAnsi="Garamond" w:cs="Arial"/>
      <w:color w:val="000000" w:themeColor="text1"/>
      <w:sz w:val="28"/>
      <w:szCs w:val="31"/>
      <w:lang w:val="fr-FR" w:eastAsia="ja-JP"/>
    </w:rPr>
  </w:style>
  <w:style w:type="paragraph" w:styleId="Paragraphedeliste">
    <w:name w:val="List Paragraph"/>
    <w:aliases w:val="Paragraphe de liste (sdt),Indent Paragraph,Lettre d'introduction,Paragraphe de liste PBLH,Bullet Points,Liste Paragraf,Llista Nivell1,Lista de nivel 1,Graph &amp; Table tite,Paragraph,List numbered,List Paragraph1,Avenir,texte"/>
    <w:basedOn w:val="Normal"/>
    <w:next w:val="Normal"/>
    <w:link w:val="ParagraphedelisteCar"/>
    <w:qFormat/>
    <w:rsid w:val="006E2AF7"/>
    <w:pPr>
      <w:numPr>
        <w:numId w:val="11"/>
      </w:numPr>
      <w:ind w:right="57"/>
      <w:jc w:val="left"/>
    </w:pPr>
    <w:rPr>
      <w:szCs w:val="18"/>
    </w:rPr>
  </w:style>
  <w:style w:type="paragraph" w:styleId="Titre">
    <w:name w:val="Title"/>
    <w:aliases w:val="AAC Titre 0"/>
    <w:basedOn w:val="Normal"/>
    <w:next w:val="Normal"/>
    <w:link w:val="TitreCar"/>
    <w:autoRedefine/>
    <w:uiPriority w:val="10"/>
    <w:qFormat/>
    <w:rsid w:val="00427BBD"/>
    <w:pPr>
      <w:spacing w:after="480"/>
      <w:contextualSpacing/>
      <w:jc w:val="center"/>
    </w:pPr>
    <w:rPr>
      <w:rFonts w:eastAsia="Times New Roman"/>
      <w:b/>
      <w:color w:val="C1002B"/>
      <w:spacing w:val="5"/>
      <w:sz w:val="48"/>
      <w:szCs w:val="52"/>
      <w:lang w:eastAsia="ja-JP" w:bidi="ar-SA"/>
    </w:rPr>
  </w:style>
  <w:style w:type="character" w:customStyle="1" w:styleId="TitreCar">
    <w:name w:val="Titre Car"/>
    <w:aliases w:val="AAC Titre 0 Car"/>
    <w:link w:val="Titre"/>
    <w:uiPriority w:val="10"/>
    <w:rsid w:val="00427BBD"/>
    <w:rPr>
      <w:rFonts w:ascii="Adobe Garamond Pro" w:eastAsia="Times New Roman" w:hAnsi="Adobe Garamond Pro"/>
      <w:b/>
      <w:color w:val="C1002B"/>
      <w:spacing w:val="5"/>
      <w:sz w:val="48"/>
      <w:szCs w:val="52"/>
    </w:rPr>
  </w:style>
  <w:style w:type="character" w:customStyle="1" w:styleId="Titre5Car">
    <w:name w:val="Titre 5 Car"/>
    <w:link w:val="Titre5"/>
    <w:rsid w:val="009E02B4"/>
    <w:rPr>
      <w:rFonts w:ascii="Garamond" w:hAnsi="Garamond"/>
      <w:b/>
      <w:bCs/>
      <w:i/>
      <w:iCs/>
      <w:color w:val="C1002B"/>
      <w:sz w:val="22"/>
      <w:szCs w:val="26"/>
      <w:lang w:val="fr-FR" w:eastAsia="en-US" w:bidi="en-US"/>
    </w:rPr>
  </w:style>
  <w:style w:type="paragraph" w:customStyle="1" w:styleId="FCIBurundi">
    <w:name w:val="FCI Burundi"/>
    <w:basedOn w:val="Normal"/>
    <w:qFormat/>
    <w:rsid w:val="00024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Helvetica" w:hAnsi="Helvetica" w:cs="Arial"/>
      <w:szCs w:val="21"/>
    </w:rPr>
  </w:style>
  <w:style w:type="paragraph" w:styleId="Sous-titre">
    <w:name w:val="Subtitle"/>
    <w:aliases w:val="Synthèse T1"/>
    <w:basedOn w:val="Normal"/>
    <w:next w:val="Normal"/>
    <w:link w:val="Sous-titreCar"/>
    <w:qFormat/>
    <w:rsid w:val="005747B1"/>
    <w:pPr>
      <w:numPr>
        <w:numId w:val="2"/>
      </w:numPr>
      <w:spacing w:before="480" w:after="240"/>
    </w:pPr>
    <w:rPr>
      <w:color w:val="9D192C"/>
      <w:sz w:val="32"/>
      <w:szCs w:val="32"/>
      <w:lang w:eastAsia="ja-JP"/>
    </w:rPr>
  </w:style>
  <w:style w:type="character" w:customStyle="1" w:styleId="Sous-titreCar">
    <w:name w:val="Sous-titre Car"/>
    <w:aliases w:val="Synthèse T1 Car"/>
    <w:link w:val="Sous-titre"/>
    <w:rsid w:val="005747B1"/>
    <w:rPr>
      <w:rFonts w:ascii="Garamond" w:eastAsia="Calibri" w:hAnsi="Garamond"/>
      <w:color w:val="9D192C"/>
      <w:sz w:val="32"/>
      <w:szCs w:val="32"/>
      <w:lang w:val="fr-FR" w:eastAsia="ja-JP" w:bidi="en-US"/>
    </w:rPr>
  </w:style>
  <w:style w:type="paragraph" w:customStyle="1" w:styleId="Titre41">
    <w:name w:val="Titre 41"/>
    <w:next w:val="Normal"/>
    <w:rsid w:val="0037587F"/>
    <w:pPr>
      <w:keepNext/>
      <w:tabs>
        <w:tab w:val="left" w:pos="864"/>
        <w:tab w:val="left" w:pos="964"/>
      </w:tabs>
      <w:spacing w:before="440" w:after="240"/>
      <w:jc w:val="both"/>
      <w:outlineLvl w:val="3"/>
    </w:pPr>
    <w:rPr>
      <w:rFonts w:ascii="Adobe Garamond Pro" w:hAnsi="Adobe Garamond Pro"/>
      <w:color w:val="A41C25"/>
      <w:lang w:val="fr-FR"/>
    </w:rPr>
  </w:style>
  <w:style w:type="paragraph" w:customStyle="1" w:styleId="Titre0">
    <w:name w:val="Titre 0"/>
    <w:basedOn w:val="Normal"/>
    <w:next w:val="Normal"/>
    <w:rsid w:val="0008277B"/>
    <w:pPr>
      <w:keepNext/>
      <w:spacing w:before="120" w:after="360"/>
      <w:ind w:left="567" w:right="0"/>
      <w:jc w:val="center"/>
      <w:outlineLvl w:val="0"/>
    </w:pPr>
    <w:rPr>
      <w:sz w:val="44"/>
      <w:szCs w:val="37"/>
    </w:rPr>
  </w:style>
  <w:style w:type="paragraph" w:customStyle="1" w:styleId="DifT0">
    <w:name w:val="Dif T0"/>
    <w:next w:val="Normal"/>
    <w:qFormat/>
    <w:rsid w:val="00F006CC"/>
    <w:pPr>
      <w:keepNext/>
      <w:spacing w:after="240"/>
      <w:jc w:val="center"/>
      <w:outlineLvl w:val="0"/>
    </w:pPr>
    <w:rPr>
      <w:rFonts w:ascii="Adobe Garamond Pro" w:hAnsi="Adobe Garamond Pro"/>
      <w:color w:val="C1002B"/>
      <w:sz w:val="40"/>
      <w:lang w:val="fr-FR"/>
    </w:rPr>
  </w:style>
  <w:style w:type="paragraph" w:customStyle="1" w:styleId="DifT4">
    <w:name w:val="Dif T4"/>
    <w:next w:val="Normal"/>
    <w:qFormat/>
    <w:rsid w:val="00A13EB0"/>
    <w:pPr>
      <w:keepNext/>
      <w:numPr>
        <w:ilvl w:val="3"/>
        <w:numId w:val="1"/>
      </w:numPr>
      <w:tabs>
        <w:tab w:val="left" w:pos="864"/>
        <w:tab w:val="left" w:pos="964"/>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jc w:val="both"/>
      <w:outlineLvl w:val="3"/>
    </w:pPr>
    <w:rPr>
      <w:rFonts w:ascii="Adobe Garamond Pro" w:hAnsi="Adobe Garamond Pro"/>
      <w:color w:val="A41C25"/>
      <w:lang w:val="fr-FR"/>
    </w:rPr>
  </w:style>
  <w:style w:type="paragraph" w:customStyle="1" w:styleId="TxtTitre">
    <w:name w:val="Txt Titre"/>
    <w:next w:val="Normal"/>
    <w:autoRedefine/>
    <w:qFormat/>
    <w:rsid w:val="00B741C1"/>
    <w:pPr>
      <w:widowControl w:val="0"/>
      <w:spacing w:after="240"/>
      <w:outlineLvl w:val="0"/>
    </w:pPr>
    <w:rPr>
      <w:rFonts w:ascii="Times New Roman" w:hAnsi="Times New Roman"/>
      <w:sz w:val="28"/>
      <w:szCs w:val="28"/>
      <w:lang w:val="fr-FR"/>
    </w:rPr>
  </w:style>
  <w:style w:type="paragraph" w:customStyle="1" w:styleId="TxtArticle">
    <w:name w:val="Txt Article"/>
    <w:basedOn w:val="Sansinterligne"/>
    <w:autoRedefine/>
    <w:qFormat/>
    <w:rsid w:val="00A13EB0"/>
    <w:pPr>
      <w:numPr>
        <w:numId w:val="3"/>
      </w:numPr>
      <w:tabs>
        <w:tab w:val="left" w:pos="3261"/>
      </w:tabs>
      <w:spacing w:before="240" w:after="240"/>
      <w:jc w:val="left"/>
    </w:pPr>
    <w:rPr>
      <w:szCs w:val="22"/>
      <w:u w:val="single"/>
    </w:rPr>
  </w:style>
  <w:style w:type="paragraph" w:styleId="Sansinterligne">
    <w:name w:val="No Spacing"/>
    <w:aliases w:val="Txt Normal"/>
    <w:autoRedefine/>
    <w:uiPriority w:val="1"/>
    <w:qFormat/>
    <w:rsid w:val="00017E56"/>
    <w:pPr>
      <w:spacing w:after="120"/>
      <w:jc w:val="both"/>
    </w:pPr>
    <w:rPr>
      <w:rFonts w:ascii="Times New Roman" w:eastAsia="Calibri" w:hAnsi="Times New Roman"/>
      <w:sz w:val="22"/>
      <w:lang w:val="fr-FR" w:eastAsia="en-US" w:bidi="en-US"/>
    </w:rPr>
  </w:style>
  <w:style w:type="character" w:customStyle="1" w:styleId="Titre6Car">
    <w:name w:val="Titre 6 Car"/>
    <w:aliases w:val="Txt Section Car"/>
    <w:link w:val="Titre6"/>
    <w:uiPriority w:val="9"/>
    <w:rsid w:val="009E02B4"/>
    <w:rPr>
      <w:rFonts w:ascii="Garamond" w:eastAsia="MS Gothic" w:hAnsi="Garamond"/>
      <w:iCs/>
      <w:sz w:val="22"/>
      <w:szCs w:val="22"/>
      <w:lang w:val="fr-FR" w:eastAsia="en-US" w:bidi="en-US"/>
    </w:rPr>
  </w:style>
  <w:style w:type="paragraph" w:styleId="En-tte">
    <w:name w:val="header"/>
    <w:basedOn w:val="Normal"/>
    <w:next w:val="Normal"/>
    <w:link w:val="En-tteCar"/>
    <w:autoRedefine/>
    <w:uiPriority w:val="99"/>
    <w:unhideWhenUsed/>
    <w:qFormat/>
    <w:rsid w:val="0069610F"/>
    <w:pPr>
      <w:spacing w:before="0" w:after="60"/>
      <w:ind w:right="0"/>
      <w:jc w:val="left"/>
    </w:pPr>
    <w:rPr>
      <w:i/>
      <w:noProof/>
      <w:color w:val="9F0927"/>
      <w:sz w:val="17"/>
      <w:szCs w:val="17"/>
      <w:lang w:eastAsia="fr-FR" w:bidi="ar-SA"/>
    </w:rPr>
  </w:style>
  <w:style w:type="character" w:customStyle="1" w:styleId="En-tteCar">
    <w:name w:val="En-tête Car"/>
    <w:link w:val="En-tte"/>
    <w:uiPriority w:val="99"/>
    <w:rsid w:val="0069610F"/>
    <w:rPr>
      <w:rFonts w:ascii="Century Gothic" w:eastAsia="Calibri" w:hAnsi="Century Gothic"/>
      <w:i/>
      <w:noProof/>
      <w:color w:val="9F0927"/>
      <w:sz w:val="17"/>
      <w:szCs w:val="17"/>
      <w:lang w:val="fr-FR"/>
    </w:rPr>
  </w:style>
  <w:style w:type="paragraph" w:styleId="Pieddepage">
    <w:name w:val="footer"/>
    <w:basedOn w:val="Normal"/>
    <w:link w:val="PieddepageCar"/>
    <w:uiPriority w:val="99"/>
    <w:unhideWhenUsed/>
    <w:rsid w:val="002A466F"/>
    <w:pPr>
      <w:tabs>
        <w:tab w:val="center" w:pos="4703"/>
        <w:tab w:val="right" w:pos="9406"/>
      </w:tabs>
      <w:spacing w:before="0" w:after="0"/>
    </w:pPr>
  </w:style>
  <w:style w:type="character" w:customStyle="1" w:styleId="PieddepageCar">
    <w:name w:val="Pied de page Car"/>
    <w:link w:val="Pieddepage"/>
    <w:uiPriority w:val="99"/>
    <w:rsid w:val="002A466F"/>
    <w:rPr>
      <w:rFonts w:ascii="Adobe Garamond Pro" w:eastAsia="Calibri" w:hAnsi="Adobe Garamond Pro" w:cs="Times New Roman"/>
      <w:sz w:val="24"/>
      <w:szCs w:val="22"/>
      <w:lang w:eastAsia="en-US" w:bidi="en-US"/>
    </w:rPr>
  </w:style>
  <w:style w:type="table" w:styleId="Grilledutableau">
    <w:name w:val="Table Grid"/>
    <w:basedOn w:val="TableauNormal"/>
    <w:uiPriority w:val="39"/>
    <w:rsid w:val="002A466F"/>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A466F"/>
    <w:pPr>
      <w:spacing w:before="0" w:after="0"/>
    </w:pPr>
    <w:rPr>
      <w:rFonts w:ascii="Lucida Grande" w:hAnsi="Lucida Grande" w:cs="Lucida Grande"/>
      <w:sz w:val="18"/>
      <w:szCs w:val="18"/>
    </w:rPr>
  </w:style>
  <w:style w:type="character" w:customStyle="1" w:styleId="TextedebullesCar">
    <w:name w:val="Texte de bulles Car"/>
    <w:link w:val="Textedebulles"/>
    <w:uiPriority w:val="99"/>
    <w:semiHidden/>
    <w:rsid w:val="002A466F"/>
    <w:rPr>
      <w:rFonts w:ascii="Lucida Grande" w:eastAsia="Calibri" w:hAnsi="Lucida Grande" w:cs="Lucida Grande"/>
      <w:sz w:val="18"/>
      <w:szCs w:val="18"/>
      <w:lang w:eastAsia="en-US" w:bidi="en-US"/>
    </w:rPr>
  </w:style>
  <w:style w:type="character" w:styleId="Lienhypertexte">
    <w:name w:val="Hyperlink"/>
    <w:uiPriority w:val="99"/>
    <w:unhideWhenUsed/>
    <w:rsid w:val="0076521B"/>
    <w:rPr>
      <w:color w:val="0000FF"/>
      <w:u w:val="single"/>
    </w:rPr>
  </w:style>
  <w:style w:type="character" w:styleId="Appelnotedebasdep">
    <w:name w:val="footnote reference"/>
    <w:uiPriority w:val="99"/>
    <w:unhideWhenUsed/>
    <w:rsid w:val="0030207A"/>
    <w:rPr>
      <w:vertAlign w:val="superscript"/>
    </w:rPr>
  </w:style>
  <w:style w:type="character" w:customStyle="1" w:styleId="Titre7Car">
    <w:name w:val="Titre 7 Car"/>
    <w:link w:val="Titre7"/>
    <w:uiPriority w:val="9"/>
    <w:rsid w:val="009E02B4"/>
    <w:rPr>
      <w:rFonts w:ascii="Calibri" w:eastAsia="MS Gothic" w:hAnsi="Calibri"/>
      <w:i/>
      <w:iCs/>
      <w:color w:val="404040"/>
      <w:sz w:val="22"/>
      <w:szCs w:val="22"/>
      <w:lang w:val="fr-FR" w:eastAsia="en-US" w:bidi="en-US"/>
    </w:rPr>
  </w:style>
  <w:style w:type="character" w:customStyle="1" w:styleId="Titre8Car">
    <w:name w:val="Titre 8 Car"/>
    <w:link w:val="Titre8"/>
    <w:uiPriority w:val="9"/>
    <w:rsid w:val="009E02B4"/>
    <w:rPr>
      <w:rFonts w:ascii="Calibri" w:eastAsia="MS Gothic" w:hAnsi="Calibri"/>
      <w:color w:val="404040"/>
      <w:sz w:val="22"/>
      <w:szCs w:val="20"/>
      <w:lang w:val="fr-FR" w:eastAsia="en-US" w:bidi="en-US"/>
    </w:rPr>
  </w:style>
  <w:style w:type="character" w:customStyle="1" w:styleId="Titre9Car">
    <w:name w:val="Titre 9 Car"/>
    <w:link w:val="Titre9"/>
    <w:uiPriority w:val="9"/>
    <w:rsid w:val="009E02B4"/>
    <w:rPr>
      <w:rFonts w:ascii="Calibri" w:eastAsia="MS Gothic" w:hAnsi="Calibri"/>
      <w:i/>
      <w:iCs/>
      <w:color w:val="404040"/>
      <w:sz w:val="22"/>
      <w:szCs w:val="20"/>
      <w:lang w:val="fr-FR" w:eastAsia="en-US" w:bidi="en-US"/>
    </w:rPr>
  </w:style>
  <w:style w:type="paragraph" w:styleId="Explorateurdedocuments">
    <w:name w:val="Document Map"/>
    <w:basedOn w:val="Normal"/>
    <w:link w:val="ExplorateurdedocumentsCar"/>
    <w:uiPriority w:val="99"/>
    <w:semiHidden/>
    <w:unhideWhenUsed/>
    <w:rsid w:val="00C03098"/>
    <w:pPr>
      <w:spacing w:before="0" w:after="0"/>
    </w:pPr>
    <w:rPr>
      <w:rFonts w:ascii="Lucida Grande" w:hAnsi="Lucida Grande" w:cs="Lucida Grande"/>
      <w:szCs w:val="24"/>
    </w:rPr>
  </w:style>
  <w:style w:type="character" w:customStyle="1" w:styleId="ExplorateurdedocumentsCar">
    <w:name w:val="Explorateur de documents Car"/>
    <w:link w:val="Explorateurdedocuments"/>
    <w:uiPriority w:val="99"/>
    <w:semiHidden/>
    <w:rsid w:val="00C03098"/>
    <w:rPr>
      <w:rFonts w:ascii="Lucida Grande" w:eastAsia="Calibri" w:hAnsi="Lucida Grande" w:cs="Lucida Grande"/>
      <w:sz w:val="24"/>
      <w:szCs w:val="24"/>
      <w:lang w:eastAsia="en-US" w:bidi="en-US"/>
    </w:rPr>
  </w:style>
  <w:style w:type="paragraph" w:customStyle="1" w:styleId="Paragraphedeliste2">
    <w:name w:val="Paragraphe de liste 2"/>
    <w:basedOn w:val="Normal"/>
    <w:autoRedefine/>
    <w:qFormat/>
    <w:rsid w:val="00CF1951"/>
    <w:pPr>
      <w:numPr>
        <w:numId w:val="6"/>
      </w:numPr>
      <w:spacing w:before="80" w:after="80"/>
    </w:pPr>
  </w:style>
  <w:style w:type="paragraph" w:customStyle="1" w:styleId="Tiret">
    <w:name w:val="Tiret"/>
    <w:basedOn w:val="Normal"/>
    <w:qFormat/>
    <w:rsid w:val="00BC27C1"/>
    <w:pPr>
      <w:numPr>
        <w:ilvl w:val="1"/>
        <w:numId w:val="5"/>
      </w:numPr>
      <w:spacing w:before="60"/>
      <w:ind w:left="692" w:hanging="357"/>
    </w:pPr>
  </w:style>
  <w:style w:type="paragraph" w:customStyle="1" w:styleId="Titrea0">
    <w:name w:val="Titre a"/>
    <w:basedOn w:val="Normal"/>
    <w:next w:val="Normal"/>
    <w:qFormat/>
    <w:rsid w:val="00C579F9"/>
    <w:pPr>
      <w:numPr>
        <w:numId w:val="7"/>
      </w:numPr>
      <w:spacing w:before="360" w:after="60"/>
    </w:pPr>
    <w:rPr>
      <w:i/>
      <w:iCs/>
      <w:color w:val="9F0927"/>
      <w:szCs w:val="21"/>
    </w:rPr>
  </w:style>
  <w:style w:type="paragraph" w:customStyle="1" w:styleId="Titrea">
    <w:name w:val="Titre (a)"/>
    <w:basedOn w:val="Normal"/>
    <w:rsid w:val="005514CE"/>
    <w:pPr>
      <w:numPr>
        <w:numId w:val="10"/>
      </w:numPr>
      <w:spacing w:before="360" w:after="0"/>
    </w:pPr>
    <w:rPr>
      <w:i/>
      <w:iCs/>
      <w:color w:val="9F0927"/>
      <w:sz w:val="24"/>
      <w:szCs w:val="24"/>
    </w:rPr>
  </w:style>
  <w:style w:type="paragraph" w:styleId="TM1">
    <w:name w:val="toc 1"/>
    <w:basedOn w:val="Normal"/>
    <w:next w:val="Normal"/>
    <w:autoRedefine/>
    <w:uiPriority w:val="39"/>
    <w:unhideWhenUsed/>
    <w:rsid w:val="00F65BC5"/>
    <w:pPr>
      <w:spacing w:before="120" w:after="0"/>
      <w:jc w:val="left"/>
    </w:pPr>
    <w:rPr>
      <w:rFonts w:asciiTheme="minorHAnsi" w:hAnsiTheme="minorHAnsi"/>
      <w:b/>
      <w:bCs/>
      <w:sz w:val="24"/>
      <w:szCs w:val="24"/>
    </w:rPr>
  </w:style>
  <w:style w:type="paragraph" w:styleId="TM2">
    <w:name w:val="toc 2"/>
    <w:basedOn w:val="Normal"/>
    <w:next w:val="Normal"/>
    <w:autoRedefine/>
    <w:uiPriority w:val="39"/>
    <w:unhideWhenUsed/>
    <w:rsid w:val="00731197"/>
    <w:pPr>
      <w:spacing w:before="0" w:after="0"/>
      <w:ind w:left="220"/>
      <w:jc w:val="left"/>
    </w:pPr>
    <w:rPr>
      <w:rFonts w:asciiTheme="minorHAnsi" w:hAnsiTheme="minorHAnsi"/>
      <w:b/>
      <w:bCs/>
    </w:rPr>
  </w:style>
  <w:style w:type="paragraph" w:styleId="TM3">
    <w:name w:val="toc 3"/>
    <w:basedOn w:val="Normal"/>
    <w:next w:val="Normal"/>
    <w:autoRedefine/>
    <w:uiPriority w:val="39"/>
    <w:unhideWhenUsed/>
    <w:rsid w:val="00303801"/>
    <w:pPr>
      <w:spacing w:before="0" w:after="0"/>
      <w:ind w:left="440"/>
      <w:jc w:val="left"/>
    </w:pPr>
    <w:rPr>
      <w:rFonts w:asciiTheme="minorHAnsi" w:hAnsiTheme="minorHAnsi"/>
    </w:rPr>
  </w:style>
  <w:style w:type="paragraph" w:styleId="TM4">
    <w:name w:val="toc 4"/>
    <w:basedOn w:val="Normal"/>
    <w:next w:val="Normal"/>
    <w:autoRedefine/>
    <w:uiPriority w:val="39"/>
    <w:unhideWhenUsed/>
    <w:rsid w:val="00303801"/>
    <w:pPr>
      <w:spacing w:before="0" w:after="0"/>
      <w:ind w:left="660"/>
      <w:jc w:val="left"/>
    </w:pPr>
    <w:rPr>
      <w:rFonts w:asciiTheme="minorHAnsi" w:hAnsiTheme="minorHAnsi"/>
      <w:sz w:val="20"/>
      <w:szCs w:val="20"/>
    </w:rPr>
  </w:style>
  <w:style w:type="paragraph" w:styleId="TM5">
    <w:name w:val="toc 5"/>
    <w:basedOn w:val="Normal"/>
    <w:next w:val="Normal"/>
    <w:autoRedefine/>
    <w:uiPriority w:val="39"/>
    <w:unhideWhenUsed/>
    <w:rsid w:val="00303801"/>
    <w:pPr>
      <w:spacing w:before="0" w:after="0"/>
      <w:ind w:left="880"/>
      <w:jc w:val="left"/>
    </w:pPr>
    <w:rPr>
      <w:rFonts w:asciiTheme="minorHAnsi" w:hAnsiTheme="minorHAnsi"/>
      <w:sz w:val="20"/>
      <w:szCs w:val="20"/>
    </w:rPr>
  </w:style>
  <w:style w:type="paragraph" w:styleId="TM6">
    <w:name w:val="toc 6"/>
    <w:basedOn w:val="Normal"/>
    <w:next w:val="Normal"/>
    <w:autoRedefine/>
    <w:uiPriority w:val="39"/>
    <w:unhideWhenUsed/>
    <w:rsid w:val="00303801"/>
    <w:pPr>
      <w:spacing w:before="0" w:after="0"/>
      <w:ind w:left="1100"/>
      <w:jc w:val="left"/>
    </w:pPr>
    <w:rPr>
      <w:rFonts w:asciiTheme="minorHAnsi" w:hAnsiTheme="minorHAnsi"/>
      <w:sz w:val="20"/>
      <w:szCs w:val="20"/>
    </w:rPr>
  </w:style>
  <w:style w:type="paragraph" w:styleId="TM7">
    <w:name w:val="toc 7"/>
    <w:basedOn w:val="Normal"/>
    <w:next w:val="Normal"/>
    <w:autoRedefine/>
    <w:uiPriority w:val="39"/>
    <w:unhideWhenUsed/>
    <w:rsid w:val="00303801"/>
    <w:pPr>
      <w:spacing w:before="0" w:after="0"/>
      <w:ind w:left="1320"/>
      <w:jc w:val="left"/>
    </w:pPr>
    <w:rPr>
      <w:rFonts w:asciiTheme="minorHAnsi" w:hAnsiTheme="minorHAnsi"/>
      <w:sz w:val="20"/>
      <w:szCs w:val="20"/>
    </w:rPr>
  </w:style>
  <w:style w:type="paragraph" w:styleId="TM8">
    <w:name w:val="toc 8"/>
    <w:basedOn w:val="Normal"/>
    <w:next w:val="Normal"/>
    <w:autoRedefine/>
    <w:uiPriority w:val="39"/>
    <w:unhideWhenUsed/>
    <w:rsid w:val="00303801"/>
    <w:pPr>
      <w:spacing w:before="0" w:after="0"/>
      <w:ind w:left="1540"/>
      <w:jc w:val="left"/>
    </w:pPr>
    <w:rPr>
      <w:rFonts w:asciiTheme="minorHAnsi" w:hAnsiTheme="minorHAnsi"/>
      <w:sz w:val="20"/>
      <w:szCs w:val="20"/>
    </w:rPr>
  </w:style>
  <w:style w:type="paragraph" w:styleId="TM9">
    <w:name w:val="toc 9"/>
    <w:basedOn w:val="Normal"/>
    <w:next w:val="Normal"/>
    <w:autoRedefine/>
    <w:uiPriority w:val="39"/>
    <w:unhideWhenUsed/>
    <w:rsid w:val="00303801"/>
    <w:pPr>
      <w:spacing w:before="0" w:after="0"/>
      <w:ind w:left="1760"/>
      <w:jc w:val="left"/>
    </w:pPr>
    <w:rPr>
      <w:rFonts w:asciiTheme="minorHAnsi" w:hAnsiTheme="minorHAnsi"/>
      <w:sz w:val="20"/>
      <w:szCs w:val="20"/>
    </w:rPr>
  </w:style>
  <w:style w:type="character" w:customStyle="1" w:styleId="ParagraphedelisteCar">
    <w:name w:val="Paragraphe de liste Car"/>
    <w:aliases w:val="Paragraphe de liste (sdt) Car,Indent Paragraph Car,Lettre d'introduction Car,Paragraphe de liste PBLH Car,Bullet Points Car,Liste Paragraf Car,Llista Nivell1 Car,Lista de nivel 1 Car,Graph &amp; Table tite Car,Paragraph Car,texte Car"/>
    <w:link w:val="Paragraphedeliste"/>
    <w:rsid w:val="006E2AF7"/>
    <w:rPr>
      <w:rFonts w:ascii="Garamond" w:eastAsia="Calibri" w:hAnsi="Garamond"/>
      <w:sz w:val="22"/>
      <w:szCs w:val="18"/>
      <w:lang w:val="fr-FR" w:eastAsia="en-US" w:bidi="en-US"/>
    </w:rPr>
  </w:style>
  <w:style w:type="paragraph" w:customStyle="1" w:styleId="Encadr">
    <w:name w:val="Encadré"/>
    <w:basedOn w:val="Normal"/>
    <w:next w:val="Normal"/>
    <w:qFormat/>
    <w:rsid w:val="00036D44"/>
    <w:pPr>
      <w:pBdr>
        <w:top w:val="single" w:sz="6" w:space="12" w:color="BEA3A8"/>
        <w:left w:val="single" w:sz="6" w:space="12" w:color="BEA3A8"/>
        <w:bottom w:val="single" w:sz="6" w:space="12" w:color="BEA3A8"/>
        <w:right w:val="single" w:sz="6" w:space="12" w:color="BEA3A8"/>
      </w:pBdr>
      <w:shd w:val="clear" w:color="auto" w:fill="F9F9F8"/>
      <w:spacing w:before="60" w:after="0"/>
      <w:ind w:left="1134" w:right="284"/>
      <w:jc w:val="left"/>
    </w:pPr>
    <w:rPr>
      <w:sz w:val="18"/>
      <w:szCs w:val="18"/>
    </w:rPr>
  </w:style>
  <w:style w:type="paragraph" w:customStyle="1" w:styleId="Surlig">
    <w:name w:val="Surligé"/>
    <w:basedOn w:val="Normal"/>
    <w:next w:val="Normal"/>
    <w:qFormat/>
    <w:rsid w:val="0072013F"/>
    <w:rPr>
      <w:rFonts w:ascii="Zapf Humanist 601 Demi BT" w:hAnsi="Zapf Humanist 601 Demi BT"/>
      <w:color w:val="9D192C"/>
    </w:rPr>
  </w:style>
  <w:style w:type="paragraph" w:customStyle="1" w:styleId="Surlign">
    <w:name w:val="Surligné"/>
    <w:basedOn w:val="Normal"/>
    <w:qFormat/>
    <w:rsid w:val="0072013F"/>
    <w:rPr>
      <w:rFonts w:ascii="Zapf Humanist 601 Demi BT" w:hAnsi="Zapf Humanist 601 Demi BT"/>
    </w:rPr>
  </w:style>
  <w:style w:type="paragraph" w:styleId="Tabledesillustrations">
    <w:name w:val="table of figures"/>
    <w:basedOn w:val="Normal"/>
    <w:next w:val="Normal"/>
    <w:uiPriority w:val="99"/>
    <w:unhideWhenUsed/>
    <w:rsid w:val="00773AEA"/>
    <w:pPr>
      <w:spacing w:before="0" w:after="0"/>
      <w:ind w:left="400" w:hanging="400"/>
      <w:jc w:val="left"/>
    </w:pPr>
    <w:rPr>
      <w:rFonts w:ascii="Cambria" w:hAnsi="Cambria"/>
      <w:b/>
      <w:szCs w:val="20"/>
    </w:rPr>
  </w:style>
  <w:style w:type="paragraph" w:customStyle="1" w:styleId="Intercalaire">
    <w:name w:val="Intercalaire"/>
    <w:basedOn w:val="Normal"/>
    <w:qFormat/>
    <w:rsid w:val="009E15DA"/>
    <w:pPr>
      <w:shd w:val="clear" w:color="auto" w:fill="9D192C"/>
      <w:spacing w:before="120"/>
      <w:ind w:right="-794"/>
      <w:jc w:val="center"/>
    </w:pPr>
    <w:rPr>
      <w:color w:val="FFFFFF" w:themeColor="background1"/>
      <w:sz w:val="48"/>
    </w:rPr>
  </w:style>
  <w:style w:type="paragraph" w:customStyle="1" w:styleId="Style1">
    <w:name w:val="Style1"/>
    <w:basedOn w:val="Sous-titre"/>
    <w:qFormat/>
    <w:rsid w:val="007061B0"/>
    <w:pPr>
      <w:numPr>
        <w:numId w:val="0"/>
      </w:numPr>
      <w:tabs>
        <w:tab w:val="num" w:pos="851"/>
      </w:tabs>
      <w:ind w:left="851" w:hanging="851"/>
    </w:pPr>
    <w:rPr>
      <w:sz w:val="28"/>
    </w:rPr>
  </w:style>
  <w:style w:type="paragraph" w:customStyle="1" w:styleId="11Sous-titre">
    <w:name w:val="1.1 Sous-titre"/>
    <w:aliases w:val="Synthèse T2"/>
    <w:basedOn w:val="Sous-titre"/>
    <w:qFormat/>
    <w:rsid w:val="005747B1"/>
    <w:pPr>
      <w:numPr>
        <w:ilvl w:val="1"/>
      </w:numPr>
    </w:pPr>
    <w:rPr>
      <w:sz w:val="28"/>
      <w:szCs w:val="28"/>
    </w:rPr>
  </w:style>
  <w:style w:type="paragraph" w:customStyle="1" w:styleId="NoteT-2">
    <w:name w:val="Note T-2"/>
    <w:basedOn w:val="Normal"/>
    <w:next w:val="Normal"/>
    <w:rsid w:val="00135999"/>
    <w:pPr>
      <w:numPr>
        <w:ilvl w:val="1"/>
        <w:numId w:val="8"/>
      </w:numPr>
      <w:ind w:right="454"/>
    </w:pPr>
    <w:rPr>
      <w:sz w:val="25"/>
      <w:szCs w:val="28"/>
    </w:rPr>
  </w:style>
  <w:style w:type="paragraph" w:customStyle="1" w:styleId="Paragrapheliste2">
    <w:name w:val="Paragraphe liste 2"/>
    <w:basedOn w:val="Paragraphedeliste2"/>
    <w:rsid w:val="0041521D"/>
    <w:pPr>
      <w:numPr>
        <w:numId w:val="8"/>
      </w:numPr>
      <w:spacing w:before="120" w:after="120"/>
      <w:ind w:left="357" w:hanging="357"/>
    </w:pPr>
  </w:style>
  <w:style w:type="paragraph" w:customStyle="1" w:styleId="Puce2">
    <w:name w:val="Puce 2"/>
    <w:basedOn w:val="Normal"/>
    <w:uiPriority w:val="34"/>
    <w:rsid w:val="00135999"/>
    <w:pPr>
      <w:numPr>
        <w:numId w:val="9"/>
      </w:numPr>
      <w:spacing w:before="120" w:after="60"/>
      <w:ind w:right="170"/>
    </w:pPr>
  </w:style>
  <w:style w:type="paragraph" w:customStyle="1" w:styleId="p1">
    <w:name w:val="p1"/>
    <w:basedOn w:val="Normal"/>
    <w:rsid w:val="00532989"/>
    <w:pPr>
      <w:spacing w:before="0" w:after="0"/>
      <w:ind w:right="0"/>
      <w:jc w:val="center"/>
    </w:pPr>
    <w:rPr>
      <w:rFonts w:ascii="Century" w:eastAsia="MS Mincho" w:hAnsi="Century"/>
      <w:color w:val="003776"/>
      <w:sz w:val="11"/>
      <w:szCs w:val="11"/>
      <w:lang w:eastAsia="fr-FR" w:bidi="ar-SA"/>
    </w:rPr>
  </w:style>
  <w:style w:type="paragraph" w:styleId="Corpsdetexte">
    <w:name w:val="Body Text"/>
    <w:basedOn w:val="Normal"/>
    <w:link w:val="CorpsdetexteCar"/>
    <w:semiHidden/>
    <w:unhideWhenUsed/>
    <w:rsid w:val="000A3CEE"/>
    <w:pPr>
      <w:spacing w:before="0" w:after="0"/>
      <w:ind w:left="142" w:right="340"/>
    </w:pPr>
    <w:rPr>
      <w:rFonts w:ascii="Times New Roman" w:eastAsia="Times New Roman" w:hAnsi="Times New Roman"/>
      <w:szCs w:val="24"/>
      <w:lang w:val="fr-BE" w:eastAsia="fr-FR" w:bidi="ar-SA"/>
    </w:rPr>
  </w:style>
  <w:style w:type="character" w:customStyle="1" w:styleId="CorpsdetexteCar">
    <w:name w:val="Corps de texte Car"/>
    <w:basedOn w:val="Policepardfaut"/>
    <w:link w:val="Corpsdetexte"/>
    <w:semiHidden/>
    <w:rsid w:val="000A3CEE"/>
    <w:rPr>
      <w:rFonts w:ascii="Times New Roman" w:eastAsia="Times New Roman" w:hAnsi="Times New Roman"/>
      <w:sz w:val="21"/>
      <w:lang w:val="fr-BE"/>
    </w:rPr>
  </w:style>
  <w:style w:type="paragraph" w:customStyle="1" w:styleId="Soustitrea">
    <w:name w:val="Sous titre a)"/>
    <w:basedOn w:val="Normal"/>
    <w:autoRedefine/>
    <w:rsid w:val="00D8615F"/>
    <w:pPr>
      <w:numPr>
        <w:numId w:val="12"/>
      </w:numPr>
      <w:spacing w:before="320" w:line="240" w:lineRule="auto"/>
      <w:jc w:val="left"/>
    </w:pPr>
    <w:rPr>
      <w:color w:val="95191C"/>
    </w:rPr>
  </w:style>
  <w:style w:type="paragraph" w:customStyle="1" w:styleId="ActivitiesC2Textbullets">
    <w:name w:val="Activities C2 Text bullets"/>
    <w:basedOn w:val="Normal"/>
    <w:qFormat/>
    <w:rsid w:val="00D4378E"/>
    <w:pPr>
      <w:numPr>
        <w:numId w:val="13"/>
      </w:numPr>
      <w:suppressAutoHyphens/>
      <w:spacing w:before="120" w:after="0" w:line="240" w:lineRule="auto"/>
      <w:ind w:right="0"/>
    </w:pPr>
    <w:rPr>
      <w:rFonts w:ascii="Arial" w:eastAsia="Times New Roman" w:hAnsi="Arial"/>
      <w:sz w:val="20"/>
      <w:szCs w:val="20"/>
      <w:lang w:val="fr-BE" w:bidi="ar-SA"/>
    </w:rPr>
  </w:style>
  <w:style w:type="paragraph" w:customStyle="1" w:styleId="Puce">
    <w:name w:val="Puce"/>
    <w:basedOn w:val="Normal"/>
    <w:autoRedefine/>
    <w:rsid w:val="00BF124B"/>
    <w:pPr>
      <w:numPr>
        <w:numId w:val="14"/>
      </w:numPr>
      <w:tabs>
        <w:tab w:val="left" w:pos="567"/>
        <w:tab w:val="left" w:pos="851"/>
        <w:tab w:val="left" w:pos="1134"/>
        <w:tab w:val="left" w:pos="1418"/>
        <w:tab w:val="left" w:pos="1985"/>
        <w:tab w:val="left" w:pos="2268"/>
        <w:tab w:val="left" w:pos="2552"/>
        <w:tab w:val="left" w:pos="2835"/>
      </w:tabs>
      <w:adjustRightInd w:val="0"/>
      <w:spacing w:before="360" w:after="240"/>
    </w:pPr>
    <w:rPr>
      <w:rFonts w:ascii="Helvetica Neue" w:hAnsi="Helvetica Neue"/>
      <w:color w:val="002060"/>
      <w:sz w:val="52"/>
      <w:szCs w:val="20"/>
    </w:rPr>
  </w:style>
  <w:style w:type="paragraph" w:customStyle="1" w:styleId="PP">
    <w:name w:val="PP"/>
    <w:basedOn w:val="Normal"/>
    <w:link w:val="PPCar"/>
    <w:rsid w:val="00C81B28"/>
    <w:pPr>
      <w:suppressAutoHyphens/>
      <w:adjustRightInd w:val="0"/>
      <w:spacing w:before="200" w:after="0" w:line="320" w:lineRule="exact"/>
      <w:ind w:right="0"/>
    </w:pPr>
    <w:rPr>
      <w:rFonts w:ascii="Book Antiqua" w:eastAsia="Times New Roman" w:hAnsi="Book Antiqua"/>
      <w:sz w:val="23"/>
      <w:szCs w:val="23"/>
      <w:lang w:eastAsia="fr-FR"/>
    </w:rPr>
  </w:style>
  <w:style w:type="character" w:customStyle="1" w:styleId="Grillemoyenne1-Accent2Car">
    <w:name w:val="Grille moyenne 1 - Accent 2 Car"/>
    <w:link w:val="Grillemoyenne1-Accent2"/>
    <w:uiPriority w:val="34"/>
    <w:rsid w:val="00C81B28"/>
    <w:rPr>
      <w:rFonts w:ascii="Garamond" w:eastAsia="Calibri" w:hAnsi="Garamond"/>
      <w:sz w:val="22"/>
      <w:szCs w:val="22"/>
      <w:lang w:val="en-US" w:eastAsia="en-US" w:bidi="en-US"/>
    </w:rPr>
  </w:style>
  <w:style w:type="character" w:customStyle="1" w:styleId="PPCar">
    <w:name w:val="PP Car"/>
    <w:link w:val="PP"/>
    <w:rsid w:val="00C81B28"/>
    <w:rPr>
      <w:rFonts w:ascii="Book Antiqua" w:eastAsia="Times New Roman" w:hAnsi="Book Antiqua"/>
      <w:sz w:val="23"/>
      <w:szCs w:val="23"/>
      <w:lang w:val="fr-FR" w:bidi="en-US"/>
    </w:rPr>
  </w:style>
  <w:style w:type="table" w:styleId="Grillemoyenne1-Accent2">
    <w:name w:val="Medium Grid 1 Accent 2"/>
    <w:basedOn w:val="TableauNormal"/>
    <w:link w:val="Grillemoyenne1-Accent2Car"/>
    <w:uiPriority w:val="34"/>
    <w:semiHidden/>
    <w:unhideWhenUsed/>
    <w:rsid w:val="00C81B28"/>
    <w:rPr>
      <w:rFonts w:ascii="Garamond" w:eastAsia="Calibri" w:hAnsi="Garamond"/>
      <w:sz w:val="22"/>
      <w:szCs w:val="22"/>
      <w:lang w:val="en-US" w:eastAsia="en-US" w:bidi="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Single">
    <w:name w:val="Body Single"/>
    <w:basedOn w:val="Corpsdetexte"/>
    <w:rsid w:val="003D5B2D"/>
    <w:pPr>
      <w:spacing w:line="290" w:lineRule="atLeast"/>
      <w:ind w:left="0" w:right="0"/>
      <w:jc w:val="left"/>
    </w:pPr>
    <w:rPr>
      <w:rFonts w:eastAsia="Calibri"/>
      <w:noProof/>
      <w:sz w:val="24"/>
      <w:szCs w:val="22"/>
      <w:lang w:val="en-US" w:eastAsia="en-US" w:bidi="en-US"/>
    </w:rPr>
  </w:style>
  <w:style w:type="paragraph" w:styleId="En-ttedetabledesmatires">
    <w:name w:val="TOC Heading"/>
    <w:basedOn w:val="Titre1"/>
    <w:next w:val="Normal"/>
    <w:uiPriority w:val="39"/>
    <w:unhideWhenUsed/>
    <w:qFormat/>
    <w:rsid w:val="00C2694E"/>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sz w:val="28"/>
      <w:szCs w:val="28"/>
      <w:lang w:eastAsia="fr-FR" w:bidi="ar-SA"/>
    </w:rPr>
  </w:style>
  <w:style w:type="paragraph" w:styleId="Rvision">
    <w:name w:val="Revision"/>
    <w:hidden/>
    <w:uiPriority w:val="99"/>
    <w:semiHidden/>
    <w:rsid w:val="006D7F29"/>
    <w:rPr>
      <w:rFonts w:ascii="Century Gothic" w:eastAsia="Calibri" w:hAnsi="Century Gothic"/>
      <w:sz w:val="21"/>
      <w:szCs w:val="22"/>
      <w:lang w:val="fr-FR" w:eastAsia="en-US" w:bidi="en-US"/>
    </w:rPr>
  </w:style>
  <w:style w:type="character" w:styleId="Numrodepage">
    <w:name w:val="page number"/>
    <w:basedOn w:val="Policepardfaut"/>
    <w:uiPriority w:val="99"/>
    <w:semiHidden/>
    <w:unhideWhenUsed/>
    <w:rsid w:val="00D1096D"/>
  </w:style>
  <w:style w:type="character" w:customStyle="1" w:styleId="NotedefinCar">
    <w:name w:val="Note de fin Car"/>
    <w:link w:val="Notedefin"/>
    <w:uiPriority w:val="99"/>
    <w:semiHidden/>
    <w:rsid w:val="009A48CB"/>
    <w:rPr>
      <w:rFonts w:ascii="Arial" w:eastAsia="Times New Roman" w:hAnsi="Arial"/>
      <w:lang w:eastAsia="en-GB"/>
    </w:rPr>
  </w:style>
  <w:style w:type="paragraph" w:styleId="Notedefin">
    <w:name w:val="endnote text"/>
    <w:basedOn w:val="Normal"/>
    <w:link w:val="NotedefinCar"/>
    <w:uiPriority w:val="99"/>
    <w:semiHidden/>
    <w:rsid w:val="009A48CB"/>
    <w:pPr>
      <w:adjustRightInd w:val="0"/>
      <w:spacing w:before="0" w:after="240"/>
      <w:ind w:left="851"/>
    </w:pPr>
    <w:rPr>
      <w:rFonts w:ascii="Arial" w:eastAsia="Times New Roman" w:hAnsi="Arial"/>
      <w:sz w:val="24"/>
      <w:szCs w:val="24"/>
      <w:lang w:val="en-GB" w:eastAsia="en-GB" w:bidi="ar-SA"/>
    </w:rPr>
  </w:style>
  <w:style w:type="character" w:customStyle="1" w:styleId="NotedefinCar1">
    <w:name w:val="Note de fin Car1"/>
    <w:basedOn w:val="Policepardfaut"/>
    <w:uiPriority w:val="99"/>
    <w:semiHidden/>
    <w:rsid w:val="009A48CB"/>
    <w:rPr>
      <w:rFonts w:ascii="Century Gothic" w:eastAsia="Calibri" w:hAnsi="Century Gothic"/>
      <w:sz w:val="20"/>
      <w:szCs w:val="20"/>
      <w:lang w:val="fr-FR" w:eastAsia="en-US" w:bidi="en-US"/>
    </w:rPr>
  </w:style>
  <w:style w:type="character" w:styleId="Marquedecommentaire">
    <w:name w:val="annotation reference"/>
    <w:basedOn w:val="Policepardfaut"/>
    <w:uiPriority w:val="99"/>
    <w:semiHidden/>
    <w:unhideWhenUsed/>
    <w:rsid w:val="00704160"/>
    <w:rPr>
      <w:sz w:val="18"/>
      <w:szCs w:val="18"/>
    </w:rPr>
  </w:style>
  <w:style w:type="paragraph" w:styleId="Commentaire">
    <w:name w:val="annotation text"/>
    <w:basedOn w:val="Normal"/>
    <w:link w:val="CommentaireCar"/>
    <w:uiPriority w:val="99"/>
    <w:unhideWhenUsed/>
    <w:rsid w:val="00704160"/>
    <w:pPr>
      <w:spacing w:line="240" w:lineRule="auto"/>
    </w:pPr>
    <w:rPr>
      <w:sz w:val="24"/>
      <w:szCs w:val="24"/>
    </w:rPr>
  </w:style>
  <w:style w:type="character" w:customStyle="1" w:styleId="CommentaireCar">
    <w:name w:val="Commentaire Car"/>
    <w:basedOn w:val="Policepardfaut"/>
    <w:link w:val="Commentaire"/>
    <w:uiPriority w:val="99"/>
    <w:rsid w:val="00704160"/>
    <w:rPr>
      <w:rFonts w:ascii="Century Gothic" w:eastAsia="Calibri" w:hAnsi="Century Gothic"/>
      <w:lang w:val="fr-FR" w:eastAsia="en-US" w:bidi="en-US"/>
    </w:rPr>
  </w:style>
  <w:style w:type="paragraph" w:styleId="Objetducommentaire">
    <w:name w:val="annotation subject"/>
    <w:basedOn w:val="Commentaire"/>
    <w:next w:val="Commentaire"/>
    <w:link w:val="ObjetducommentaireCar"/>
    <w:uiPriority w:val="99"/>
    <w:semiHidden/>
    <w:unhideWhenUsed/>
    <w:rsid w:val="00704160"/>
    <w:rPr>
      <w:b/>
      <w:bCs/>
      <w:sz w:val="20"/>
      <w:szCs w:val="20"/>
    </w:rPr>
  </w:style>
  <w:style w:type="character" w:customStyle="1" w:styleId="ObjetducommentaireCar">
    <w:name w:val="Objet du commentaire Car"/>
    <w:basedOn w:val="CommentaireCar"/>
    <w:link w:val="Objetducommentaire"/>
    <w:uiPriority w:val="99"/>
    <w:semiHidden/>
    <w:rsid w:val="00704160"/>
    <w:rPr>
      <w:rFonts w:ascii="Century Gothic" w:eastAsia="Calibri" w:hAnsi="Century Gothic"/>
      <w:b/>
      <w:bCs/>
      <w:sz w:val="20"/>
      <w:szCs w:val="20"/>
      <w:lang w:val="fr-FR"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2035">
      <w:bodyDiv w:val="1"/>
      <w:marLeft w:val="0"/>
      <w:marRight w:val="0"/>
      <w:marTop w:val="0"/>
      <w:marBottom w:val="0"/>
      <w:divBdr>
        <w:top w:val="none" w:sz="0" w:space="0" w:color="auto"/>
        <w:left w:val="none" w:sz="0" w:space="0" w:color="auto"/>
        <w:bottom w:val="none" w:sz="0" w:space="0" w:color="auto"/>
        <w:right w:val="none" w:sz="0" w:space="0" w:color="auto"/>
      </w:divBdr>
    </w:div>
    <w:div w:id="45178601">
      <w:bodyDiv w:val="1"/>
      <w:marLeft w:val="0"/>
      <w:marRight w:val="0"/>
      <w:marTop w:val="0"/>
      <w:marBottom w:val="0"/>
      <w:divBdr>
        <w:top w:val="none" w:sz="0" w:space="0" w:color="auto"/>
        <w:left w:val="none" w:sz="0" w:space="0" w:color="auto"/>
        <w:bottom w:val="none" w:sz="0" w:space="0" w:color="auto"/>
        <w:right w:val="none" w:sz="0" w:space="0" w:color="auto"/>
      </w:divBdr>
    </w:div>
    <w:div w:id="55128524">
      <w:bodyDiv w:val="1"/>
      <w:marLeft w:val="0"/>
      <w:marRight w:val="0"/>
      <w:marTop w:val="0"/>
      <w:marBottom w:val="0"/>
      <w:divBdr>
        <w:top w:val="none" w:sz="0" w:space="0" w:color="auto"/>
        <w:left w:val="none" w:sz="0" w:space="0" w:color="auto"/>
        <w:bottom w:val="none" w:sz="0" w:space="0" w:color="auto"/>
        <w:right w:val="none" w:sz="0" w:space="0" w:color="auto"/>
      </w:divBdr>
    </w:div>
    <w:div w:id="71314047">
      <w:bodyDiv w:val="1"/>
      <w:marLeft w:val="0"/>
      <w:marRight w:val="0"/>
      <w:marTop w:val="0"/>
      <w:marBottom w:val="0"/>
      <w:divBdr>
        <w:top w:val="none" w:sz="0" w:space="0" w:color="auto"/>
        <w:left w:val="none" w:sz="0" w:space="0" w:color="auto"/>
        <w:bottom w:val="none" w:sz="0" w:space="0" w:color="auto"/>
        <w:right w:val="none" w:sz="0" w:space="0" w:color="auto"/>
      </w:divBdr>
    </w:div>
    <w:div w:id="78599674">
      <w:bodyDiv w:val="1"/>
      <w:marLeft w:val="0"/>
      <w:marRight w:val="0"/>
      <w:marTop w:val="0"/>
      <w:marBottom w:val="0"/>
      <w:divBdr>
        <w:top w:val="none" w:sz="0" w:space="0" w:color="auto"/>
        <w:left w:val="none" w:sz="0" w:space="0" w:color="auto"/>
        <w:bottom w:val="none" w:sz="0" w:space="0" w:color="auto"/>
        <w:right w:val="none" w:sz="0" w:space="0" w:color="auto"/>
      </w:divBdr>
    </w:div>
    <w:div w:id="110516872">
      <w:bodyDiv w:val="1"/>
      <w:marLeft w:val="0"/>
      <w:marRight w:val="0"/>
      <w:marTop w:val="0"/>
      <w:marBottom w:val="0"/>
      <w:divBdr>
        <w:top w:val="none" w:sz="0" w:space="0" w:color="auto"/>
        <w:left w:val="none" w:sz="0" w:space="0" w:color="auto"/>
        <w:bottom w:val="none" w:sz="0" w:space="0" w:color="auto"/>
        <w:right w:val="none" w:sz="0" w:space="0" w:color="auto"/>
      </w:divBdr>
    </w:div>
    <w:div w:id="129247002">
      <w:bodyDiv w:val="1"/>
      <w:marLeft w:val="0"/>
      <w:marRight w:val="0"/>
      <w:marTop w:val="0"/>
      <w:marBottom w:val="0"/>
      <w:divBdr>
        <w:top w:val="none" w:sz="0" w:space="0" w:color="auto"/>
        <w:left w:val="none" w:sz="0" w:space="0" w:color="auto"/>
        <w:bottom w:val="none" w:sz="0" w:space="0" w:color="auto"/>
        <w:right w:val="none" w:sz="0" w:space="0" w:color="auto"/>
      </w:divBdr>
    </w:div>
    <w:div w:id="139736641">
      <w:bodyDiv w:val="1"/>
      <w:marLeft w:val="0"/>
      <w:marRight w:val="0"/>
      <w:marTop w:val="0"/>
      <w:marBottom w:val="0"/>
      <w:divBdr>
        <w:top w:val="none" w:sz="0" w:space="0" w:color="auto"/>
        <w:left w:val="none" w:sz="0" w:space="0" w:color="auto"/>
        <w:bottom w:val="none" w:sz="0" w:space="0" w:color="auto"/>
        <w:right w:val="none" w:sz="0" w:space="0" w:color="auto"/>
      </w:divBdr>
    </w:div>
    <w:div w:id="148712051">
      <w:bodyDiv w:val="1"/>
      <w:marLeft w:val="0"/>
      <w:marRight w:val="0"/>
      <w:marTop w:val="0"/>
      <w:marBottom w:val="0"/>
      <w:divBdr>
        <w:top w:val="none" w:sz="0" w:space="0" w:color="auto"/>
        <w:left w:val="none" w:sz="0" w:space="0" w:color="auto"/>
        <w:bottom w:val="none" w:sz="0" w:space="0" w:color="auto"/>
        <w:right w:val="none" w:sz="0" w:space="0" w:color="auto"/>
      </w:divBdr>
    </w:div>
    <w:div w:id="161357541">
      <w:bodyDiv w:val="1"/>
      <w:marLeft w:val="0"/>
      <w:marRight w:val="0"/>
      <w:marTop w:val="0"/>
      <w:marBottom w:val="0"/>
      <w:divBdr>
        <w:top w:val="none" w:sz="0" w:space="0" w:color="auto"/>
        <w:left w:val="none" w:sz="0" w:space="0" w:color="auto"/>
        <w:bottom w:val="none" w:sz="0" w:space="0" w:color="auto"/>
        <w:right w:val="none" w:sz="0" w:space="0" w:color="auto"/>
      </w:divBdr>
    </w:div>
    <w:div w:id="177737447">
      <w:bodyDiv w:val="1"/>
      <w:marLeft w:val="0"/>
      <w:marRight w:val="0"/>
      <w:marTop w:val="0"/>
      <w:marBottom w:val="0"/>
      <w:divBdr>
        <w:top w:val="none" w:sz="0" w:space="0" w:color="auto"/>
        <w:left w:val="none" w:sz="0" w:space="0" w:color="auto"/>
        <w:bottom w:val="none" w:sz="0" w:space="0" w:color="auto"/>
        <w:right w:val="none" w:sz="0" w:space="0" w:color="auto"/>
      </w:divBdr>
    </w:div>
    <w:div w:id="188375221">
      <w:bodyDiv w:val="1"/>
      <w:marLeft w:val="0"/>
      <w:marRight w:val="0"/>
      <w:marTop w:val="0"/>
      <w:marBottom w:val="0"/>
      <w:divBdr>
        <w:top w:val="none" w:sz="0" w:space="0" w:color="auto"/>
        <w:left w:val="none" w:sz="0" w:space="0" w:color="auto"/>
        <w:bottom w:val="none" w:sz="0" w:space="0" w:color="auto"/>
        <w:right w:val="none" w:sz="0" w:space="0" w:color="auto"/>
      </w:divBdr>
    </w:div>
    <w:div w:id="223877968">
      <w:bodyDiv w:val="1"/>
      <w:marLeft w:val="0"/>
      <w:marRight w:val="0"/>
      <w:marTop w:val="0"/>
      <w:marBottom w:val="0"/>
      <w:divBdr>
        <w:top w:val="none" w:sz="0" w:space="0" w:color="auto"/>
        <w:left w:val="none" w:sz="0" w:space="0" w:color="auto"/>
        <w:bottom w:val="none" w:sz="0" w:space="0" w:color="auto"/>
        <w:right w:val="none" w:sz="0" w:space="0" w:color="auto"/>
      </w:divBdr>
    </w:div>
    <w:div w:id="271976844">
      <w:bodyDiv w:val="1"/>
      <w:marLeft w:val="0"/>
      <w:marRight w:val="0"/>
      <w:marTop w:val="0"/>
      <w:marBottom w:val="0"/>
      <w:divBdr>
        <w:top w:val="none" w:sz="0" w:space="0" w:color="auto"/>
        <w:left w:val="none" w:sz="0" w:space="0" w:color="auto"/>
        <w:bottom w:val="none" w:sz="0" w:space="0" w:color="auto"/>
        <w:right w:val="none" w:sz="0" w:space="0" w:color="auto"/>
      </w:divBdr>
    </w:div>
    <w:div w:id="278150565">
      <w:bodyDiv w:val="1"/>
      <w:marLeft w:val="0"/>
      <w:marRight w:val="0"/>
      <w:marTop w:val="0"/>
      <w:marBottom w:val="0"/>
      <w:divBdr>
        <w:top w:val="none" w:sz="0" w:space="0" w:color="auto"/>
        <w:left w:val="none" w:sz="0" w:space="0" w:color="auto"/>
        <w:bottom w:val="none" w:sz="0" w:space="0" w:color="auto"/>
        <w:right w:val="none" w:sz="0" w:space="0" w:color="auto"/>
      </w:divBdr>
    </w:div>
    <w:div w:id="344017115">
      <w:bodyDiv w:val="1"/>
      <w:marLeft w:val="0"/>
      <w:marRight w:val="0"/>
      <w:marTop w:val="0"/>
      <w:marBottom w:val="0"/>
      <w:divBdr>
        <w:top w:val="none" w:sz="0" w:space="0" w:color="auto"/>
        <w:left w:val="none" w:sz="0" w:space="0" w:color="auto"/>
        <w:bottom w:val="none" w:sz="0" w:space="0" w:color="auto"/>
        <w:right w:val="none" w:sz="0" w:space="0" w:color="auto"/>
      </w:divBdr>
    </w:div>
    <w:div w:id="351498552">
      <w:bodyDiv w:val="1"/>
      <w:marLeft w:val="0"/>
      <w:marRight w:val="0"/>
      <w:marTop w:val="0"/>
      <w:marBottom w:val="0"/>
      <w:divBdr>
        <w:top w:val="none" w:sz="0" w:space="0" w:color="auto"/>
        <w:left w:val="none" w:sz="0" w:space="0" w:color="auto"/>
        <w:bottom w:val="none" w:sz="0" w:space="0" w:color="auto"/>
        <w:right w:val="none" w:sz="0" w:space="0" w:color="auto"/>
      </w:divBdr>
    </w:div>
    <w:div w:id="373578307">
      <w:bodyDiv w:val="1"/>
      <w:marLeft w:val="0"/>
      <w:marRight w:val="0"/>
      <w:marTop w:val="0"/>
      <w:marBottom w:val="0"/>
      <w:divBdr>
        <w:top w:val="none" w:sz="0" w:space="0" w:color="auto"/>
        <w:left w:val="none" w:sz="0" w:space="0" w:color="auto"/>
        <w:bottom w:val="none" w:sz="0" w:space="0" w:color="auto"/>
        <w:right w:val="none" w:sz="0" w:space="0" w:color="auto"/>
      </w:divBdr>
    </w:div>
    <w:div w:id="390692249">
      <w:bodyDiv w:val="1"/>
      <w:marLeft w:val="0"/>
      <w:marRight w:val="0"/>
      <w:marTop w:val="0"/>
      <w:marBottom w:val="0"/>
      <w:divBdr>
        <w:top w:val="none" w:sz="0" w:space="0" w:color="auto"/>
        <w:left w:val="none" w:sz="0" w:space="0" w:color="auto"/>
        <w:bottom w:val="none" w:sz="0" w:space="0" w:color="auto"/>
        <w:right w:val="none" w:sz="0" w:space="0" w:color="auto"/>
      </w:divBdr>
    </w:div>
    <w:div w:id="392394087">
      <w:bodyDiv w:val="1"/>
      <w:marLeft w:val="0"/>
      <w:marRight w:val="0"/>
      <w:marTop w:val="0"/>
      <w:marBottom w:val="0"/>
      <w:divBdr>
        <w:top w:val="none" w:sz="0" w:space="0" w:color="auto"/>
        <w:left w:val="none" w:sz="0" w:space="0" w:color="auto"/>
        <w:bottom w:val="none" w:sz="0" w:space="0" w:color="auto"/>
        <w:right w:val="none" w:sz="0" w:space="0" w:color="auto"/>
      </w:divBdr>
    </w:div>
    <w:div w:id="398212888">
      <w:bodyDiv w:val="1"/>
      <w:marLeft w:val="0"/>
      <w:marRight w:val="0"/>
      <w:marTop w:val="0"/>
      <w:marBottom w:val="0"/>
      <w:divBdr>
        <w:top w:val="none" w:sz="0" w:space="0" w:color="auto"/>
        <w:left w:val="none" w:sz="0" w:space="0" w:color="auto"/>
        <w:bottom w:val="none" w:sz="0" w:space="0" w:color="auto"/>
        <w:right w:val="none" w:sz="0" w:space="0" w:color="auto"/>
      </w:divBdr>
    </w:div>
    <w:div w:id="405761676">
      <w:bodyDiv w:val="1"/>
      <w:marLeft w:val="0"/>
      <w:marRight w:val="0"/>
      <w:marTop w:val="0"/>
      <w:marBottom w:val="0"/>
      <w:divBdr>
        <w:top w:val="none" w:sz="0" w:space="0" w:color="auto"/>
        <w:left w:val="none" w:sz="0" w:space="0" w:color="auto"/>
        <w:bottom w:val="none" w:sz="0" w:space="0" w:color="auto"/>
        <w:right w:val="none" w:sz="0" w:space="0" w:color="auto"/>
      </w:divBdr>
    </w:div>
    <w:div w:id="421684089">
      <w:bodyDiv w:val="1"/>
      <w:marLeft w:val="0"/>
      <w:marRight w:val="0"/>
      <w:marTop w:val="0"/>
      <w:marBottom w:val="0"/>
      <w:divBdr>
        <w:top w:val="none" w:sz="0" w:space="0" w:color="auto"/>
        <w:left w:val="none" w:sz="0" w:space="0" w:color="auto"/>
        <w:bottom w:val="none" w:sz="0" w:space="0" w:color="auto"/>
        <w:right w:val="none" w:sz="0" w:space="0" w:color="auto"/>
      </w:divBdr>
    </w:div>
    <w:div w:id="437335010">
      <w:bodyDiv w:val="1"/>
      <w:marLeft w:val="0"/>
      <w:marRight w:val="0"/>
      <w:marTop w:val="0"/>
      <w:marBottom w:val="0"/>
      <w:divBdr>
        <w:top w:val="none" w:sz="0" w:space="0" w:color="auto"/>
        <w:left w:val="none" w:sz="0" w:space="0" w:color="auto"/>
        <w:bottom w:val="none" w:sz="0" w:space="0" w:color="auto"/>
        <w:right w:val="none" w:sz="0" w:space="0" w:color="auto"/>
      </w:divBdr>
    </w:div>
    <w:div w:id="457917826">
      <w:bodyDiv w:val="1"/>
      <w:marLeft w:val="0"/>
      <w:marRight w:val="0"/>
      <w:marTop w:val="0"/>
      <w:marBottom w:val="0"/>
      <w:divBdr>
        <w:top w:val="none" w:sz="0" w:space="0" w:color="auto"/>
        <w:left w:val="none" w:sz="0" w:space="0" w:color="auto"/>
        <w:bottom w:val="none" w:sz="0" w:space="0" w:color="auto"/>
        <w:right w:val="none" w:sz="0" w:space="0" w:color="auto"/>
      </w:divBdr>
      <w:divsChild>
        <w:div w:id="385840569">
          <w:marLeft w:val="115"/>
          <w:marRight w:val="0"/>
          <w:marTop w:val="0"/>
          <w:marBottom w:val="0"/>
          <w:divBdr>
            <w:top w:val="none" w:sz="0" w:space="0" w:color="auto"/>
            <w:left w:val="none" w:sz="0" w:space="0" w:color="auto"/>
            <w:bottom w:val="none" w:sz="0" w:space="0" w:color="auto"/>
            <w:right w:val="none" w:sz="0" w:space="0" w:color="auto"/>
          </w:divBdr>
        </w:div>
        <w:div w:id="490145012">
          <w:marLeft w:val="115"/>
          <w:marRight w:val="0"/>
          <w:marTop w:val="500"/>
          <w:marBottom w:val="0"/>
          <w:divBdr>
            <w:top w:val="none" w:sz="0" w:space="0" w:color="auto"/>
            <w:left w:val="none" w:sz="0" w:space="0" w:color="auto"/>
            <w:bottom w:val="none" w:sz="0" w:space="0" w:color="auto"/>
            <w:right w:val="none" w:sz="0" w:space="0" w:color="auto"/>
          </w:divBdr>
        </w:div>
      </w:divsChild>
    </w:div>
    <w:div w:id="480391145">
      <w:bodyDiv w:val="1"/>
      <w:marLeft w:val="0"/>
      <w:marRight w:val="0"/>
      <w:marTop w:val="0"/>
      <w:marBottom w:val="0"/>
      <w:divBdr>
        <w:top w:val="none" w:sz="0" w:space="0" w:color="auto"/>
        <w:left w:val="none" w:sz="0" w:space="0" w:color="auto"/>
        <w:bottom w:val="none" w:sz="0" w:space="0" w:color="auto"/>
        <w:right w:val="none" w:sz="0" w:space="0" w:color="auto"/>
      </w:divBdr>
      <w:divsChild>
        <w:div w:id="295330494">
          <w:marLeft w:val="0"/>
          <w:marRight w:val="0"/>
          <w:marTop w:val="0"/>
          <w:marBottom w:val="0"/>
          <w:divBdr>
            <w:top w:val="none" w:sz="0" w:space="0" w:color="auto"/>
            <w:left w:val="none" w:sz="0" w:space="0" w:color="auto"/>
            <w:bottom w:val="single" w:sz="4" w:space="1" w:color="auto"/>
            <w:right w:val="none" w:sz="0" w:space="0" w:color="auto"/>
          </w:divBdr>
        </w:div>
        <w:div w:id="689264460">
          <w:marLeft w:val="0"/>
          <w:marRight w:val="0"/>
          <w:marTop w:val="0"/>
          <w:marBottom w:val="0"/>
          <w:divBdr>
            <w:top w:val="none" w:sz="0" w:space="0" w:color="auto"/>
            <w:left w:val="none" w:sz="0" w:space="0" w:color="auto"/>
            <w:bottom w:val="single" w:sz="4" w:space="1" w:color="auto"/>
            <w:right w:val="none" w:sz="0" w:space="0" w:color="auto"/>
          </w:divBdr>
        </w:div>
      </w:divsChild>
    </w:div>
    <w:div w:id="506139122">
      <w:bodyDiv w:val="1"/>
      <w:marLeft w:val="0"/>
      <w:marRight w:val="0"/>
      <w:marTop w:val="0"/>
      <w:marBottom w:val="0"/>
      <w:divBdr>
        <w:top w:val="none" w:sz="0" w:space="0" w:color="auto"/>
        <w:left w:val="none" w:sz="0" w:space="0" w:color="auto"/>
        <w:bottom w:val="none" w:sz="0" w:space="0" w:color="auto"/>
        <w:right w:val="none" w:sz="0" w:space="0" w:color="auto"/>
      </w:divBdr>
    </w:div>
    <w:div w:id="508257288">
      <w:bodyDiv w:val="1"/>
      <w:marLeft w:val="0"/>
      <w:marRight w:val="0"/>
      <w:marTop w:val="0"/>
      <w:marBottom w:val="0"/>
      <w:divBdr>
        <w:top w:val="none" w:sz="0" w:space="0" w:color="auto"/>
        <w:left w:val="none" w:sz="0" w:space="0" w:color="auto"/>
        <w:bottom w:val="none" w:sz="0" w:space="0" w:color="auto"/>
        <w:right w:val="none" w:sz="0" w:space="0" w:color="auto"/>
      </w:divBdr>
    </w:div>
    <w:div w:id="524829203">
      <w:bodyDiv w:val="1"/>
      <w:marLeft w:val="0"/>
      <w:marRight w:val="0"/>
      <w:marTop w:val="0"/>
      <w:marBottom w:val="0"/>
      <w:divBdr>
        <w:top w:val="none" w:sz="0" w:space="0" w:color="auto"/>
        <w:left w:val="none" w:sz="0" w:space="0" w:color="auto"/>
        <w:bottom w:val="none" w:sz="0" w:space="0" w:color="auto"/>
        <w:right w:val="none" w:sz="0" w:space="0" w:color="auto"/>
      </w:divBdr>
    </w:div>
    <w:div w:id="552697467">
      <w:bodyDiv w:val="1"/>
      <w:marLeft w:val="0"/>
      <w:marRight w:val="0"/>
      <w:marTop w:val="0"/>
      <w:marBottom w:val="0"/>
      <w:divBdr>
        <w:top w:val="none" w:sz="0" w:space="0" w:color="auto"/>
        <w:left w:val="none" w:sz="0" w:space="0" w:color="auto"/>
        <w:bottom w:val="none" w:sz="0" w:space="0" w:color="auto"/>
        <w:right w:val="none" w:sz="0" w:space="0" w:color="auto"/>
      </w:divBdr>
    </w:div>
    <w:div w:id="575238660">
      <w:bodyDiv w:val="1"/>
      <w:marLeft w:val="0"/>
      <w:marRight w:val="0"/>
      <w:marTop w:val="0"/>
      <w:marBottom w:val="0"/>
      <w:divBdr>
        <w:top w:val="none" w:sz="0" w:space="0" w:color="auto"/>
        <w:left w:val="none" w:sz="0" w:space="0" w:color="auto"/>
        <w:bottom w:val="none" w:sz="0" w:space="0" w:color="auto"/>
        <w:right w:val="none" w:sz="0" w:space="0" w:color="auto"/>
      </w:divBdr>
    </w:div>
    <w:div w:id="581719996">
      <w:bodyDiv w:val="1"/>
      <w:marLeft w:val="0"/>
      <w:marRight w:val="0"/>
      <w:marTop w:val="0"/>
      <w:marBottom w:val="0"/>
      <w:divBdr>
        <w:top w:val="none" w:sz="0" w:space="0" w:color="auto"/>
        <w:left w:val="none" w:sz="0" w:space="0" w:color="auto"/>
        <w:bottom w:val="none" w:sz="0" w:space="0" w:color="auto"/>
        <w:right w:val="none" w:sz="0" w:space="0" w:color="auto"/>
      </w:divBdr>
    </w:div>
    <w:div w:id="589506983">
      <w:bodyDiv w:val="1"/>
      <w:marLeft w:val="0"/>
      <w:marRight w:val="0"/>
      <w:marTop w:val="0"/>
      <w:marBottom w:val="0"/>
      <w:divBdr>
        <w:top w:val="none" w:sz="0" w:space="0" w:color="auto"/>
        <w:left w:val="none" w:sz="0" w:space="0" w:color="auto"/>
        <w:bottom w:val="none" w:sz="0" w:space="0" w:color="auto"/>
        <w:right w:val="none" w:sz="0" w:space="0" w:color="auto"/>
      </w:divBdr>
    </w:div>
    <w:div w:id="596406108">
      <w:bodyDiv w:val="1"/>
      <w:marLeft w:val="0"/>
      <w:marRight w:val="0"/>
      <w:marTop w:val="0"/>
      <w:marBottom w:val="0"/>
      <w:divBdr>
        <w:top w:val="none" w:sz="0" w:space="0" w:color="auto"/>
        <w:left w:val="none" w:sz="0" w:space="0" w:color="auto"/>
        <w:bottom w:val="none" w:sz="0" w:space="0" w:color="auto"/>
        <w:right w:val="none" w:sz="0" w:space="0" w:color="auto"/>
      </w:divBdr>
    </w:div>
    <w:div w:id="597835557">
      <w:bodyDiv w:val="1"/>
      <w:marLeft w:val="0"/>
      <w:marRight w:val="0"/>
      <w:marTop w:val="0"/>
      <w:marBottom w:val="0"/>
      <w:divBdr>
        <w:top w:val="none" w:sz="0" w:space="0" w:color="auto"/>
        <w:left w:val="none" w:sz="0" w:space="0" w:color="auto"/>
        <w:bottom w:val="none" w:sz="0" w:space="0" w:color="auto"/>
        <w:right w:val="none" w:sz="0" w:space="0" w:color="auto"/>
      </w:divBdr>
    </w:div>
    <w:div w:id="611785735">
      <w:bodyDiv w:val="1"/>
      <w:marLeft w:val="0"/>
      <w:marRight w:val="0"/>
      <w:marTop w:val="0"/>
      <w:marBottom w:val="0"/>
      <w:divBdr>
        <w:top w:val="none" w:sz="0" w:space="0" w:color="auto"/>
        <w:left w:val="none" w:sz="0" w:space="0" w:color="auto"/>
        <w:bottom w:val="none" w:sz="0" w:space="0" w:color="auto"/>
        <w:right w:val="none" w:sz="0" w:space="0" w:color="auto"/>
      </w:divBdr>
    </w:div>
    <w:div w:id="626132190">
      <w:bodyDiv w:val="1"/>
      <w:marLeft w:val="0"/>
      <w:marRight w:val="0"/>
      <w:marTop w:val="0"/>
      <w:marBottom w:val="0"/>
      <w:divBdr>
        <w:top w:val="none" w:sz="0" w:space="0" w:color="auto"/>
        <w:left w:val="none" w:sz="0" w:space="0" w:color="auto"/>
        <w:bottom w:val="none" w:sz="0" w:space="0" w:color="auto"/>
        <w:right w:val="none" w:sz="0" w:space="0" w:color="auto"/>
      </w:divBdr>
    </w:div>
    <w:div w:id="635915522">
      <w:bodyDiv w:val="1"/>
      <w:marLeft w:val="0"/>
      <w:marRight w:val="0"/>
      <w:marTop w:val="0"/>
      <w:marBottom w:val="0"/>
      <w:divBdr>
        <w:top w:val="none" w:sz="0" w:space="0" w:color="auto"/>
        <w:left w:val="none" w:sz="0" w:space="0" w:color="auto"/>
        <w:bottom w:val="none" w:sz="0" w:space="0" w:color="auto"/>
        <w:right w:val="none" w:sz="0" w:space="0" w:color="auto"/>
      </w:divBdr>
      <w:divsChild>
        <w:div w:id="612515735">
          <w:marLeft w:val="936"/>
          <w:marRight w:val="0"/>
          <w:marTop w:val="460"/>
          <w:marBottom w:val="0"/>
          <w:divBdr>
            <w:top w:val="none" w:sz="0" w:space="0" w:color="auto"/>
            <w:left w:val="none" w:sz="0" w:space="0" w:color="auto"/>
            <w:bottom w:val="none" w:sz="0" w:space="0" w:color="auto"/>
            <w:right w:val="none" w:sz="0" w:space="0" w:color="auto"/>
          </w:divBdr>
        </w:div>
        <w:div w:id="1044135793">
          <w:marLeft w:val="547"/>
          <w:marRight w:val="0"/>
          <w:marTop w:val="460"/>
          <w:marBottom w:val="0"/>
          <w:divBdr>
            <w:top w:val="none" w:sz="0" w:space="0" w:color="auto"/>
            <w:left w:val="none" w:sz="0" w:space="0" w:color="auto"/>
            <w:bottom w:val="none" w:sz="0" w:space="0" w:color="auto"/>
            <w:right w:val="none" w:sz="0" w:space="0" w:color="auto"/>
          </w:divBdr>
        </w:div>
        <w:div w:id="1588616646">
          <w:marLeft w:val="936"/>
          <w:marRight w:val="0"/>
          <w:marTop w:val="460"/>
          <w:marBottom w:val="0"/>
          <w:divBdr>
            <w:top w:val="none" w:sz="0" w:space="0" w:color="auto"/>
            <w:left w:val="none" w:sz="0" w:space="0" w:color="auto"/>
            <w:bottom w:val="none" w:sz="0" w:space="0" w:color="auto"/>
            <w:right w:val="none" w:sz="0" w:space="0" w:color="auto"/>
          </w:divBdr>
        </w:div>
        <w:div w:id="1883008335">
          <w:marLeft w:val="936"/>
          <w:marRight w:val="0"/>
          <w:marTop w:val="460"/>
          <w:marBottom w:val="0"/>
          <w:divBdr>
            <w:top w:val="none" w:sz="0" w:space="0" w:color="auto"/>
            <w:left w:val="none" w:sz="0" w:space="0" w:color="auto"/>
            <w:bottom w:val="none" w:sz="0" w:space="0" w:color="auto"/>
            <w:right w:val="none" w:sz="0" w:space="0" w:color="auto"/>
          </w:divBdr>
        </w:div>
      </w:divsChild>
    </w:div>
    <w:div w:id="645624800">
      <w:bodyDiv w:val="1"/>
      <w:marLeft w:val="0"/>
      <w:marRight w:val="0"/>
      <w:marTop w:val="0"/>
      <w:marBottom w:val="0"/>
      <w:divBdr>
        <w:top w:val="none" w:sz="0" w:space="0" w:color="auto"/>
        <w:left w:val="none" w:sz="0" w:space="0" w:color="auto"/>
        <w:bottom w:val="none" w:sz="0" w:space="0" w:color="auto"/>
        <w:right w:val="none" w:sz="0" w:space="0" w:color="auto"/>
      </w:divBdr>
    </w:div>
    <w:div w:id="649942640">
      <w:bodyDiv w:val="1"/>
      <w:marLeft w:val="0"/>
      <w:marRight w:val="0"/>
      <w:marTop w:val="0"/>
      <w:marBottom w:val="0"/>
      <w:divBdr>
        <w:top w:val="none" w:sz="0" w:space="0" w:color="auto"/>
        <w:left w:val="none" w:sz="0" w:space="0" w:color="auto"/>
        <w:bottom w:val="none" w:sz="0" w:space="0" w:color="auto"/>
        <w:right w:val="none" w:sz="0" w:space="0" w:color="auto"/>
      </w:divBdr>
    </w:div>
    <w:div w:id="657610738">
      <w:bodyDiv w:val="1"/>
      <w:marLeft w:val="0"/>
      <w:marRight w:val="0"/>
      <w:marTop w:val="0"/>
      <w:marBottom w:val="0"/>
      <w:divBdr>
        <w:top w:val="none" w:sz="0" w:space="0" w:color="auto"/>
        <w:left w:val="none" w:sz="0" w:space="0" w:color="auto"/>
        <w:bottom w:val="none" w:sz="0" w:space="0" w:color="auto"/>
        <w:right w:val="none" w:sz="0" w:space="0" w:color="auto"/>
      </w:divBdr>
    </w:div>
    <w:div w:id="672995211">
      <w:bodyDiv w:val="1"/>
      <w:marLeft w:val="0"/>
      <w:marRight w:val="0"/>
      <w:marTop w:val="0"/>
      <w:marBottom w:val="0"/>
      <w:divBdr>
        <w:top w:val="none" w:sz="0" w:space="0" w:color="auto"/>
        <w:left w:val="none" w:sz="0" w:space="0" w:color="auto"/>
        <w:bottom w:val="none" w:sz="0" w:space="0" w:color="auto"/>
        <w:right w:val="none" w:sz="0" w:space="0" w:color="auto"/>
      </w:divBdr>
    </w:div>
    <w:div w:id="687407394">
      <w:bodyDiv w:val="1"/>
      <w:marLeft w:val="0"/>
      <w:marRight w:val="0"/>
      <w:marTop w:val="0"/>
      <w:marBottom w:val="0"/>
      <w:divBdr>
        <w:top w:val="none" w:sz="0" w:space="0" w:color="auto"/>
        <w:left w:val="none" w:sz="0" w:space="0" w:color="auto"/>
        <w:bottom w:val="none" w:sz="0" w:space="0" w:color="auto"/>
        <w:right w:val="none" w:sz="0" w:space="0" w:color="auto"/>
      </w:divBdr>
    </w:div>
    <w:div w:id="722604624">
      <w:bodyDiv w:val="1"/>
      <w:marLeft w:val="0"/>
      <w:marRight w:val="0"/>
      <w:marTop w:val="0"/>
      <w:marBottom w:val="0"/>
      <w:divBdr>
        <w:top w:val="none" w:sz="0" w:space="0" w:color="auto"/>
        <w:left w:val="none" w:sz="0" w:space="0" w:color="auto"/>
        <w:bottom w:val="none" w:sz="0" w:space="0" w:color="auto"/>
        <w:right w:val="none" w:sz="0" w:space="0" w:color="auto"/>
      </w:divBdr>
      <w:divsChild>
        <w:div w:id="314336324">
          <w:marLeft w:val="922"/>
          <w:marRight w:val="0"/>
          <w:marTop w:val="280"/>
          <w:marBottom w:val="0"/>
          <w:divBdr>
            <w:top w:val="none" w:sz="0" w:space="0" w:color="auto"/>
            <w:left w:val="none" w:sz="0" w:space="0" w:color="auto"/>
            <w:bottom w:val="none" w:sz="0" w:space="0" w:color="auto"/>
            <w:right w:val="none" w:sz="0" w:space="0" w:color="auto"/>
          </w:divBdr>
        </w:div>
        <w:div w:id="1300067169">
          <w:marLeft w:val="922"/>
          <w:marRight w:val="0"/>
          <w:marTop w:val="280"/>
          <w:marBottom w:val="0"/>
          <w:divBdr>
            <w:top w:val="none" w:sz="0" w:space="0" w:color="auto"/>
            <w:left w:val="none" w:sz="0" w:space="0" w:color="auto"/>
            <w:bottom w:val="none" w:sz="0" w:space="0" w:color="auto"/>
            <w:right w:val="none" w:sz="0" w:space="0" w:color="auto"/>
          </w:divBdr>
        </w:div>
        <w:div w:id="1965572993">
          <w:marLeft w:val="302"/>
          <w:marRight w:val="0"/>
          <w:marTop w:val="0"/>
          <w:marBottom w:val="0"/>
          <w:divBdr>
            <w:top w:val="none" w:sz="0" w:space="0" w:color="auto"/>
            <w:left w:val="none" w:sz="0" w:space="0" w:color="auto"/>
            <w:bottom w:val="none" w:sz="0" w:space="0" w:color="auto"/>
            <w:right w:val="none" w:sz="0" w:space="0" w:color="auto"/>
          </w:divBdr>
        </w:div>
        <w:div w:id="1985693946">
          <w:marLeft w:val="922"/>
          <w:marRight w:val="0"/>
          <w:marTop w:val="280"/>
          <w:marBottom w:val="0"/>
          <w:divBdr>
            <w:top w:val="none" w:sz="0" w:space="0" w:color="auto"/>
            <w:left w:val="none" w:sz="0" w:space="0" w:color="auto"/>
            <w:bottom w:val="none" w:sz="0" w:space="0" w:color="auto"/>
            <w:right w:val="none" w:sz="0" w:space="0" w:color="auto"/>
          </w:divBdr>
        </w:div>
      </w:divsChild>
    </w:div>
    <w:div w:id="744689481">
      <w:bodyDiv w:val="1"/>
      <w:marLeft w:val="0"/>
      <w:marRight w:val="0"/>
      <w:marTop w:val="0"/>
      <w:marBottom w:val="0"/>
      <w:divBdr>
        <w:top w:val="none" w:sz="0" w:space="0" w:color="auto"/>
        <w:left w:val="none" w:sz="0" w:space="0" w:color="auto"/>
        <w:bottom w:val="none" w:sz="0" w:space="0" w:color="auto"/>
        <w:right w:val="none" w:sz="0" w:space="0" w:color="auto"/>
      </w:divBdr>
    </w:div>
    <w:div w:id="794297774">
      <w:bodyDiv w:val="1"/>
      <w:marLeft w:val="0"/>
      <w:marRight w:val="0"/>
      <w:marTop w:val="0"/>
      <w:marBottom w:val="0"/>
      <w:divBdr>
        <w:top w:val="none" w:sz="0" w:space="0" w:color="auto"/>
        <w:left w:val="none" w:sz="0" w:space="0" w:color="auto"/>
        <w:bottom w:val="none" w:sz="0" w:space="0" w:color="auto"/>
        <w:right w:val="none" w:sz="0" w:space="0" w:color="auto"/>
      </w:divBdr>
    </w:div>
    <w:div w:id="802383376">
      <w:bodyDiv w:val="1"/>
      <w:marLeft w:val="0"/>
      <w:marRight w:val="0"/>
      <w:marTop w:val="0"/>
      <w:marBottom w:val="0"/>
      <w:divBdr>
        <w:top w:val="none" w:sz="0" w:space="0" w:color="auto"/>
        <w:left w:val="none" w:sz="0" w:space="0" w:color="auto"/>
        <w:bottom w:val="none" w:sz="0" w:space="0" w:color="auto"/>
        <w:right w:val="none" w:sz="0" w:space="0" w:color="auto"/>
      </w:divBdr>
    </w:div>
    <w:div w:id="831220923">
      <w:bodyDiv w:val="1"/>
      <w:marLeft w:val="0"/>
      <w:marRight w:val="0"/>
      <w:marTop w:val="0"/>
      <w:marBottom w:val="0"/>
      <w:divBdr>
        <w:top w:val="none" w:sz="0" w:space="0" w:color="auto"/>
        <w:left w:val="none" w:sz="0" w:space="0" w:color="auto"/>
        <w:bottom w:val="none" w:sz="0" w:space="0" w:color="auto"/>
        <w:right w:val="none" w:sz="0" w:space="0" w:color="auto"/>
      </w:divBdr>
    </w:div>
    <w:div w:id="844057771">
      <w:bodyDiv w:val="1"/>
      <w:marLeft w:val="0"/>
      <w:marRight w:val="0"/>
      <w:marTop w:val="0"/>
      <w:marBottom w:val="0"/>
      <w:divBdr>
        <w:top w:val="none" w:sz="0" w:space="0" w:color="auto"/>
        <w:left w:val="none" w:sz="0" w:space="0" w:color="auto"/>
        <w:bottom w:val="none" w:sz="0" w:space="0" w:color="auto"/>
        <w:right w:val="none" w:sz="0" w:space="0" w:color="auto"/>
      </w:divBdr>
    </w:div>
    <w:div w:id="887956232">
      <w:bodyDiv w:val="1"/>
      <w:marLeft w:val="0"/>
      <w:marRight w:val="0"/>
      <w:marTop w:val="0"/>
      <w:marBottom w:val="0"/>
      <w:divBdr>
        <w:top w:val="none" w:sz="0" w:space="0" w:color="auto"/>
        <w:left w:val="none" w:sz="0" w:space="0" w:color="auto"/>
        <w:bottom w:val="none" w:sz="0" w:space="0" w:color="auto"/>
        <w:right w:val="none" w:sz="0" w:space="0" w:color="auto"/>
      </w:divBdr>
    </w:div>
    <w:div w:id="903760241">
      <w:bodyDiv w:val="1"/>
      <w:marLeft w:val="0"/>
      <w:marRight w:val="0"/>
      <w:marTop w:val="0"/>
      <w:marBottom w:val="0"/>
      <w:divBdr>
        <w:top w:val="none" w:sz="0" w:space="0" w:color="auto"/>
        <w:left w:val="none" w:sz="0" w:space="0" w:color="auto"/>
        <w:bottom w:val="none" w:sz="0" w:space="0" w:color="auto"/>
        <w:right w:val="none" w:sz="0" w:space="0" w:color="auto"/>
      </w:divBdr>
    </w:div>
    <w:div w:id="905185415">
      <w:bodyDiv w:val="1"/>
      <w:marLeft w:val="0"/>
      <w:marRight w:val="0"/>
      <w:marTop w:val="0"/>
      <w:marBottom w:val="0"/>
      <w:divBdr>
        <w:top w:val="none" w:sz="0" w:space="0" w:color="auto"/>
        <w:left w:val="none" w:sz="0" w:space="0" w:color="auto"/>
        <w:bottom w:val="none" w:sz="0" w:space="0" w:color="auto"/>
        <w:right w:val="none" w:sz="0" w:space="0" w:color="auto"/>
      </w:divBdr>
      <w:divsChild>
        <w:div w:id="599265910">
          <w:marLeft w:val="547"/>
          <w:marRight w:val="0"/>
          <w:marTop w:val="420"/>
          <w:marBottom w:val="0"/>
          <w:divBdr>
            <w:top w:val="none" w:sz="0" w:space="0" w:color="auto"/>
            <w:left w:val="none" w:sz="0" w:space="0" w:color="auto"/>
            <w:bottom w:val="none" w:sz="0" w:space="0" w:color="auto"/>
            <w:right w:val="none" w:sz="0" w:space="0" w:color="auto"/>
          </w:divBdr>
        </w:div>
        <w:div w:id="601256983">
          <w:marLeft w:val="547"/>
          <w:marRight w:val="0"/>
          <w:marTop w:val="420"/>
          <w:marBottom w:val="0"/>
          <w:divBdr>
            <w:top w:val="none" w:sz="0" w:space="0" w:color="auto"/>
            <w:left w:val="none" w:sz="0" w:space="0" w:color="auto"/>
            <w:bottom w:val="none" w:sz="0" w:space="0" w:color="auto"/>
            <w:right w:val="none" w:sz="0" w:space="0" w:color="auto"/>
          </w:divBdr>
        </w:div>
        <w:div w:id="876158972">
          <w:marLeft w:val="547"/>
          <w:marRight w:val="0"/>
          <w:marTop w:val="420"/>
          <w:marBottom w:val="0"/>
          <w:divBdr>
            <w:top w:val="none" w:sz="0" w:space="0" w:color="auto"/>
            <w:left w:val="none" w:sz="0" w:space="0" w:color="auto"/>
            <w:bottom w:val="none" w:sz="0" w:space="0" w:color="auto"/>
            <w:right w:val="none" w:sz="0" w:space="0" w:color="auto"/>
          </w:divBdr>
        </w:div>
      </w:divsChild>
    </w:div>
    <w:div w:id="933517632">
      <w:bodyDiv w:val="1"/>
      <w:marLeft w:val="0"/>
      <w:marRight w:val="0"/>
      <w:marTop w:val="0"/>
      <w:marBottom w:val="0"/>
      <w:divBdr>
        <w:top w:val="none" w:sz="0" w:space="0" w:color="auto"/>
        <w:left w:val="none" w:sz="0" w:space="0" w:color="auto"/>
        <w:bottom w:val="none" w:sz="0" w:space="0" w:color="auto"/>
        <w:right w:val="none" w:sz="0" w:space="0" w:color="auto"/>
      </w:divBdr>
    </w:div>
    <w:div w:id="937563993">
      <w:bodyDiv w:val="1"/>
      <w:marLeft w:val="0"/>
      <w:marRight w:val="0"/>
      <w:marTop w:val="0"/>
      <w:marBottom w:val="0"/>
      <w:divBdr>
        <w:top w:val="none" w:sz="0" w:space="0" w:color="auto"/>
        <w:left w:val="none" w:sz="0" w:space="0" w:color="auto"/>
        <w:bottom w:val="none" w:sz="0" w:space="0" w:color="auto"/>
        <w:right w:val="none" w:sz="0" w:space="0" w:color="auto"/>
      </w:divBdr>
    </w:div>
    <w:div w:id="949236552">
      <w:bodyDiv w:val="1"/>
      <w:marLeft w:val="0"/>
      <w:marRight w:val="0"/>
      <w:marTop w:val="0"/>
      <w:marBottom w:val="0"/>
      <w:divBdr>
        <w:top w:val="none" w:sz="0" w:space="0" w:color="auto"/>
        <w:left w:val="none" w:sz="0" w:space="0" w:color="auto"/>
        <w:bottom w:val="none" w:sz="0" w:space="0" w:color="auto"/>
        <w:right w:val="none" w:sz="0" w:space="0" w:color="auto"/>
      </w:divBdr>
    </w:div>
    <w:div w:id="959070128">
      <w:bodyDiv w:val="1"/>
      <w:marLeft w:val="0"/>
      <w:marRight w:val="0"/>
      <w:marTop w:val="0"/>
      <w:marBottom w:val="0"/>
      <w:divBdr>
        <w:top w:val="none" w:sz="0" w:space="0" w:color="auto"/>
        <w:left w:val="none" w:sz="0" w:space="0" w:color="auto"/>
        <w:bottom w:val="none" w:sz="0" w:space="0" w:color="auto"/>
        <w:right w:val="none" w:sz="0" w:space="0" w:color="auto"/>
      </w:divBdr>
    </w:div>
    <w:div w:id="968515314">
      <w:bodyDiv w:val="1"/>
      <w:marLeft w:val="0"/>
      <w:marRight w:val="0"/>
      <w:marTop w:val="0"/>
      <w:marBottom w:val="0"/>
      <w:divBdr>
        <w:top w:val="none" w:sz="0" w:space="0" w:color="auto"/>
        <w:left w:val="none" w:sz="0" w:space="0" w:color="auto"/>
        <w:bottom w:val="none" w:sz="0" w:space="0" w:color="auto"/>
        <w:right w:val="none" w:sz="0" w:space="0" w:color="auto"/>
      </w:divBdr>
    </w:div>
    <w:div w:id="974144420">
      <w:bodyDiv w:val="1"/>
      <w:marLeft w:val="0"/>
      <w:marRight w:val="0"/>
      <w:marTop w:val="0"/>
      <w:marBottom w:val="0"/>
      <w:divBdr>
        <w:top w:val="none" w:sz="0" w:space="0" w:color="auto"/>
        <w:left w:val="none" w:sz="0" w:space="0" w:color="auto"/>
        <w:bottom w:val="none" w:sz="0" w:space="0" w:color="auto"/>
        <w:right w:val="none" w:sz="0" w:space="0" w:color="auto"/>
      </w:divBdr>
    </w:div>
    <w:div w:id="979769065">
      <w:bodyDiv w:val="1"/>
      <w:marLeft w:val="0"/>
      <w:marRight w:val="0"/>
      <w:marTop w:val="0"/>
      <w:marBottom w:val="0"/>
      <w:divBdr>
        <w:top w:val="none" w:sz="0" w:space="0" w:color="auto"/>
        <w:left w:val="none" w:sz="0" w:space="0" w:color="auto"/>
        <w:bottom w:val="none" w:sz="0" w:space="0" w:color="auto"/>
        <w:right w:val="none" w:sz="0" w:space="0" w:color="auto"/>
      </w:divBdr>
    </w:div>
    <w:div w:id="998189503">
      <w:bodyDiv w:val="1"/>
      <w:marLeft w:val="0"/>
      <w:marRight w:val="0"/>
      <w:marTop w:val="0"/>
      <w:marBottom w:val="0"/>
      <w:divBdr>
        <w:top w:val="none" w:sz="0" w:space="0" w:color="auto"/>
        <w:left w:val="none" w:sz="0" w:space="0" w:color="auto"/>
        <w:bottom w:val="none" w:sz="0" w:space="0" w:color="auto"/>
        <w:right w:val="none" w:sz="0" w:space="0" w:color="auto"/>
      </w:divBdr>
    </w:div>
    <w:div w:id="1046879527">
      <w:bodyDiv w:val="1"/>
      <w:marLeft w:val="0"/>
      <w:marRight w:val="0"/>
      <w:marTop w:val="0"/>
      <w:marBottom w:val="0"/>
      <w:divBdr>
        <w:top w:val="none" w:sz="0" w:space="0" w:color="auto"/>
        <w:left w:val="none" w:sz="0" w:space="0" w:color="auto"/>
        <w:bottom w:val="none" w:sz="0" w:space="0" w:color="auto"/>
        <w:right w:val="none" w:sz="0" w:space="0" w:color="auto"/>
      </w:divBdr>
    </w:div>
    <w:div w:id="1048534889">
      <w:bodyDiv w:val="1"/>
      <w:marLeft w:val="0"/>
      <w:marRight w:val="0"/>
      <w:marTop w:val="0"/>
      <w:marBottom w:val="0"/>
      <w:divBdr>
        <w:top w:val="none" w:sz="0" w:space="0" w:color="auto"/>
        <w:left w:val="none" w:sz="0" w:space="0" w:color="auto"/>
        <w:bottom w:val="none" w:sz="0" w:space="0" w:color="auto"/>
        <w:right w:val="none" w:sz="0" w:space="0" w:color="auto"/>
      </w:divBdr>
      <w:divsChild>
        <w:div w:id="1645961156">
          <w:marLeft w:val="0"/>
          <w:marRight w:val="0"/>
          <w:marTop w:val="0"/>
          <w:marBottom w:val="360"/>
          <w:divBdr>
            <w:top w:val="none" w:sz="0" w:space="0" w:color="auto"/>
            <w:left w:val="none" w:sz="0" w:space="0" w:color="auto"/>
            <w:bottom w:val="none" w:sz="0" w:space="0" w:color="auto"/>
            <w:right w:val="none" w:sz="0" w:space="0" w:color="auto"/>
          </w:divBdr>
        </w:div>
        <w:div w:id="2053531914">
          <w:marLeft w:val="0"/>
          <w:marRight w:val="0"/>
          <w:marTop w:val="0"/>
          <w:marBottom w:val="360"/>
          <w:divBdr>
            <w:top w:val="none" w:sz="0" w:space="0" w:color="auto"/>
            <w:left w:val="none" w:sz="0" w:space="0" w:color="auto"/>
            <w:bottom w:val="none" w:sz="0" w:space="0" w:color="auto"/>
            <w:right w:val="none" w:sz="0" w:space="0" w:color="auto"/>
          </w:divBdr>
        </w:div>
      </w:divsChild>
    </w:div>
    <w:div w:id="1072393860">
      <w:bodyDiv w:val="1"/>
      <w:marLeft w:val="0"/>
      <w:marRight w:val="0"/>
      <w:marTop w:val="0"/>
      <w:marBottom w:val="0"/>
      <w:divBdr>
        <w:top w:val="none" w:sz="0" w:space="0" w:color="auto"/>
        <w:left w:val="none" w:sz="0" w:space="0" w:color="auto"/>
        <w:bottom w:val="none" w:sz="0" w:space="0" w:color="auto"/>
        <w:right w:val="none" w:sz="0" w:space="0" w:color="auto"/>
      </w:divBdr>
    </w:div>
    <w:div w:id="1109814416">
      <w:bodyDiv w:val="1"/>
      <w:marLeft w:val="0"/>
      <w:marRight w:val="0"/>
      <w:marTop w:val="0"/>
      <w:marBottom w:val="0"/>
      <w:divBdr>
        <w:top w:val="none" w:sz="0" w:space="0" w:color="auto"/>
        <w:left w:val="none" w:sz="0" w:space="0" w:color="auto"/>
        <w:bottom w:val="none" w:sz="0" w:space="0" w:color="auto"/>
        <w:right w:val="none" w:sz="0" w:space="0" w:color="auto"/>
      </w:divBdr>
    </w:div>
    <w:div w:id="1116675946">
      <w:bodyDiv w:val="1"/>
      <w:marLeft w:val="0"/>
      <w:marRight w:val="0"/>
      <w:marTop w:val="0"/>
      <w:marBottom w:val="0"/>
      <w:divBdr>
        <w:top w:val="none" w:sz="0" w:space="0" w:color="auto"/>
        <w:left w:val="none" w:sz="0" w:space="0" w:color="auto"/>
        <w:bottom w:val="none" w:sz="0" w:space="0" w:color="auto"/>
        <w:right w:val="none" w:sz="0" w:space="0" w:color="auto"/>
      </w:divBdr>
    </w:div>
    <w:div w:id="1126971548">
      <w:bodyDiv w:val="1"/>
      <w:marLeft w:val="0"/>
      <w:marRight w:val="0"/>
      <w:marTop w:val="0"/>
      <w:marBottom w:val="0"/>
      <w:divBdr>
        <w:top w:val="none" w:sz="0" w:space="0" w:color="auto"/>
        <w:left w:val="none" w:sz="0" w:space="0" w:color="auto"/>
        <w:bottom w:val="none" w:sz="0" w:space="0" w:color="auto"/>
        <w:right w:val="none" w:sz="0" w:space="0" w:color="auto"/>
      </w:divBdr>
    </w:div>
    <w:div w:id="1173567192">
      <w:bodyDiv w:val="1"/>
      <w:marLeft w:val="0"/>
      <w:marRight w:val="0"/>
      <w:marTop w:val="0"/>
      <w:marBottom w:val="0"/>
      <w:divBdr>
        <w:top w:val="none" w:sz="0" w:space="0" w:color="auto"/>
        <w:left w:val="none" w:sz="0" w:space="0" w:color="auto"/>
        <w:bottom w:val="none" w:sz="0" w:space="0" w:color="auto"/>
        <w:right w:val="none" w:sz="0" w:space="0" w:color="auto"/>
      </w:divBdr>
    </w:div>
    <w:div w:id="1189106778">
      <w:bodyDiv w:val="1"/>
      <w:marLeft w:val="0"/>
      <w:marRight w:val="0"/>
      <w:marTop w:val="0"/>
      <w:marBottom w:val="0"/>
      <w:divBdr>
        <w:top w:val="none" w:sz="0" w:space="0" w:color="auto"/>
        <w:left w:val="none" w:sz="0" w:space="0" w:color="auto"/>
        <w:bottom w:val="none" w:sz="0" w:space="0" w:color="auto"/>
        <w:right w:val="none" w:sz="0" w:space="0" w:color="auto"/>
      </w:divBdr>
    </w:div>
    <w:div w:id="1251427754">
      <w:bodyDiv w:val="1"/>
      <w:marLeft w:val="0"/>
      <w:marRight w:val="0"/>
      <w:marTop w:val="0"/>
      <w:marBottom w:val="0"/>
      <w:divBdr>
        <w:top w:val="none" w:sz="0" w:space="0" w:color="auto"/>
        <w:left w:val="none" w:sz="0" w:space="0" w:color="auto"/>
        <w:bottom w:val="none" w:sz="0" w:space="0" w:color="auto"/>
        <w:right w:val="none" w:sz="0" w:space="0" w:color="auto"/>
      </w:divBdr>
      <w:divsChild>
        <w:div w:id="567033545">
          <w:marLeft w:val="547"/>
          <w:marRight w:val="0"/>
          <w:marTop w:val="320"/>
          <w:marBottom w:val="0"/>
          <w:divBdr>
            <w:top w:val="none" w:sz="0" w:space="0" w:color="auto"/>
            <w:left w:val="none" w:sz="0" w:space="0" w:color="auto"/>
            <w:bottom w:val="none" w:sz="0" w:space="0" w:color="auto"/>
            <w:right w:val="none" w:sz="0" w:space="0" w:color="auto"/>
          </w:divBdr>
        </w:div>
        <w:div w:id="1235430071">
          <w:marLeft w:val="547"/>
          <w:marRight w:val="0"/>
          <w:marTop w:val="320"/>
          <w:marBottom w:val="0"/>
          <w:divBdr>
            <w:top w:val="none" w:sz="0" w:space="0" w:color="auto"/>
            <w:left w:val="none" w:sz="0" w:space="0" w:color="auto"/>
            <w:bottom w:val="none" w:sz="0" w:space="0" w:color="auto"/>
            <w:right w:val="none" w:sz="0" w:space="0" w:color="auto"/>
          </w:divBdr>
        </w:div>
        <w:div w:id="1880774995">
          <w:marLeft w:val="547"/>
          <w:marRight w:val="0"/>
          <w:marTop w:val="320"/>
          <w:marBottom w:val="0"/>
          <w:divBdr>
            <w:top w:val="none" w:sz="0" w:space="0" w:color="auto"/>
            <w:left w:val="none" w:sz="0" w:space="0" w:color="auto"/>
            <w:bottom w:val="none" w:sz="0" w:space="0" w:color="auto"/>
            <w:right w:val="none" w:sz="0" w:space="0" w:color="auto"/>
          </w:divBdr>
        </w:div>
      </w:divsChild>
    </w:div>
    <w:div w:id="1256010587">
      <w:bodyDiv w:val="1"/>
      <w:marLeft w:val="0"/>
      <w:marRight w:val="0"/>
      <w:marTop w:val="0"/>
      <w:marBottom w:val="0"/>
      <w:divBdr>
        <w:top w:val="none" w:sz="0" w:space="0" w:color="auto"/>
        <w:left w:val="none" w:sz="0" w:space="0" w:color="auto"/>
        <w:bottom w:val="none" w:sz="0" w:space="0" w:color="auto"/>
        <w:right w:val="none" w:sz="0" w:space="0" w:color="auto"/>
      </w:divBdr>
    </w:div>
    <w:div w:id="1268006974">
      <w:bodyDiv w:val="1"/>
      <w:marLeft w:val="0"/>
      <w:marRight w:val="0"/>
      <w:marTop w:val="0"/>
      <w:marBottom w:val="0"/>
      <w:divBdr>
        <w:top w:val="none" w:sz="0" w:space="0" w:color="auto"/>
        <w:left w:val="none" w:sz="0" w:space="0" w:color="auto"/>
        <w:bottom w:val="none" w:sz="0" w:space="0" w:color="auto"/>
        <w:right w:val="none" w:sz="0" w:space="0" w:color="auto"/>
      </w:divBdr>
    </w:div>
    <w:div w:id="1270702786">
      <w:bodyDiv w:val="1"/>
      <w:marLeft w:val="0"/>
      <w:marRight w:val="0"/>
      <w:marTop w:val="0"/>
      <w:marBottom w:val="0"/>
      <w:divBdr>
        <w:top w:val="none" w:sz="0" w:space="0" w:color="auto"/>
        <w:left w:val="none" w:sz="0" w:space="0" w:color="auto"/>
        <w:bottom w:val="none" w:sz="0" w:space="0" w:color="auto"/>
        <w:right w:val="none" w:sz="0" w:space="0" w:color="auto"/>
      </w:divBdr>
      <w:divsChild>
        <w:div w:id="314605252">
          <w:marLeft w:val="547"/>
          <w:marRight w:val="0"/>
          <w:marTop w:val="220"/>
          <w:marBottom w:val="0"/>
          <w:divBdr>
            <w:top w:val="none" w:sz="0" w:space="0" w:color="auto"/>
            <w:left w:val="none" w:sz="0" w:space="0" w:color="auto"/>
            <w:bottom w:val="none" w:sz="0" w:space="0" w:color="auto"/>
            <w:right w:val="none" w:sz="0" w:space="0" w:color="auto"/>
          </w:divBdr>
        </w:div>
      </w:divsChild>
    </w:div>
    <w:div w:id="1274021510">
      <w:bodyDiv w:val="1"/>
      <w:marLeft w:val="0"/>
      <w:marRight w:val="0"/>
      <w:marTop w:val="0"/>
      <w:marBottom w:val="0"/>
      <w:divBdr>
        <w:top w:val="none" w:sz="0" w:space="0" w:color="auto"/>
        <w:left w:val="none" w:sz="0" w:space="0" w:color="auto"/>
        <w:bottom w:val="none" w:sz="0" w:space="0" w:color="auto"/>
        <w:right w:val="none" w:sz="0" w:space="0" w:color="auto"/>
      </w:divBdr>
    </w:div>
    <w:div w:id="1276447053">
      <w:bodyDiv w:val="1"/>
      <w:marLeft w:val="0"/>
      <w:marRight w:val="0"/>
      <w:marTop w:val="0"/>
      <w:marBottom w:val="0"/>
      <w:divBdr>
        <w:top w:val="none" w:sz="0" w:space="0" w:color="auto"/>
        <w:left w:val="none" w:sz="0" w:space="0" w:color="auto"/>
        <w:bottom w:val="none" w:sz="0" w:space="0" w:color="auto"/>
        <w:right w:val="none" w:sz="0" w:space="0" w:color="auto"/>
      </w:divBdr>
    </w:div>
    <w:div w:id="1303580924">
      <w:bodyDiv w:val="1"/>
      <w:marLeft w:val="0"/>
      <w:marRight w:val="0"/>
      <w:marTop w:val="0"/>
      <w:marBottom w:val="0"/>
      <w:divBdr>
        <w:top w:val="none" w:sz="0" w:space="0" w:color="auto"/>
        <w:left w:val="none" w:sz="0" w:space="0" w:color="auto"/>
        <w:bottom w:val="none" w:sz="0" w:space="0" w:color="auto"/>
        <w:right w:val="none" w:sz="0" w:space="0" w:color="auto"/>
      </w:divBdr>
    </w:div>
    <w:div w:id="1322201996">
      <w:bodyDiv w:val="1"/>
      <w:marLeft w:val="0"/>
      <w:marRight w:val="0"/>
      <w:marTop w:val="0"/>
      <w:marBottom w:val="0"/>
      <w:divBdr>
        <w:top w:val="none" w:sz="0" w:space="0" w:color="auto"/>
        <w:left w:val="none" w:sz="0" w:space="0" w:color="auto"/>
        <w:bottom w:val="none" w:sz="0" w:space="0" w:color="auto"/>
        <w:right w:val="none" w:sz="0" w:space="0" w:color="auto"/>
      </w:divBdr>
    </w:div>
    <w:div w:id="1324043474">
      <w:bodyDiv w:val="1"/>
      <w:marLeft w:val="0"/>
      <w:marRight w:val="0"/>
      <w:marTop w:val="0"/>
      <w:marBottom w:val="0"/>
      <w:divBdr>
        <w:top w:val="none" w:sz="0" w:space="0" w:color="auto"/>
        <w:left w:val="none" w:sz="0" w:space="0" w:color="auto"/>
        <w:bottom w:val="none" w:sz="0" w:space="0" w:color="auto"/>
        <w:right w:val="none" w:sz="0" w:space="0" w:color="auto"/>
      </w:divBdr>
    </w:div>
    <w:div w:id="1350646711">
      <w:bodyDiv w:val="1"/>
      <w:marLeft w:val="0"/>
      <w:marRight w:val="0"/>
      <w:marTop w:val="0"/>
      <w:marBottom w:val="0"/>
      <w:divBdr>
        <w:top w:val="none" w:sz="0" w:space="0" w:color="auto"/>
        <w:left w:val="none" w:sz="0" w:space="0" w:color="auto"/>
        <w:bottom w:val="none" w:sz="0" w:space="0" w:color="auto"/>
        <w:right w:val="none" w:sz="0" w:space="0" w:color="auto"/>
      </w:divBdr>
    </w:div>
    <w:div w:id="1357271933">
      <w:bodyDiv w:val="1"/>
      <w:marLeft w:val="0"/>
      <w:marRight w:val="0"/>
      <w:marTop w:val="0"/>
      <w:marBottom w:val="0"/>
      <w:divBdr>
        <w:top w:val="none" w:sz="0" w:space="0" w:color="auto"/>
        <w:left w:val="none" w:sz="0" w:space="0" w:color="auto"/>
        <w:bottom w:val="none" w:sz="0" w:space="0" w:color="auto"/>
        <w:right w:val="none" w:sz="0" w:space="0" w:color="auto"/>
      </w:divBdr>
    </w:div>
    <w:div w:id="1371033654">
      <w:bodyDiv w:val="1"/>
      <w:marLeft w:val="0"/>
      <w:marRight w:val="0"/>
      <w:marTop w:val="0"/>
      <w:marBottom w:val="0"/>
      <w:divBdr>
        <w:top w:val="none" w:sz="0" w:space="0" w:color="auto"/>
        <w:left w:val="none" w:sz="0" w:space="0" w:color="auto"/>
        <w:bottom w:val="none" w:sz="0" w:space="0" w:color="auto"/>
        <w:right w:val="none" w:sz="0" w:space="0" w:color="auto"/>
      </w:divBdr>
    </w:div>
    <w:div w:id="1386294706">
      <w:bodyDiv w:val="1"/>
      <w:marLeft w:val="0"/>
      <w:marRight w:val="0"/>
      <w:marTop w:val="0"/>
      <w:marBottom w:val="0"/>
      <w:divBdr>
        <w:top w:val="none" w:sz="0" w:space="0" w:color="auto"/>
        <w:left w:val="none" w:sz="0" w:space="0" w:color="auto"/>
        <w:bottom w:val="none" w:sz="0" w:space="0" w:color="auto"/>
        <w:right w:val="none" w:sz="0" w:space="0" w:color="auto"/>
      </w:divBdr>
    </w:div>
    <w:div w:id="1488740465">
      <w:bodyDiv w:val="1"/>
      <w:marLeft w:val="0"/>
      <w:marRight w:val="0"/>
      <w:marTop w:val="0"/>
      <w:marBottom w:val="0"/>
      <w:divBdr>
        <w:top w:val="none" w:sz="0" w:space="0" w:color="auto"/>
        <w:left w:val="none" w:sz="0" w:space="0" w:color="auto"/>
        <w:bottom w:val="none" w:sz="0" w:space="0" w:color="auto"/>
        <w:right w:val="none" w:sz="0" w:space="0" w:color="auto"/>
      </w:divBdr>
      <w:divsChild>
        <w:div w:id="1014191355">
          <w:marLeft w:val="547"/>
          <w:marRight w:val="0"/>
          <w:marTop w:val="580"/>
          <w:marBottom w:val="0"/>
          <w:divBdr>
            <w:top w:val="none" w:sz="0" w:space="0" w:color="auto"/>
            <w:left w:val="none" w:sz="0" w:space="0" w:color="auto"/>
            <w:bottom w:val="none" w:sz="0" w:space="0" w:color="auto"/>
            <w:right w:val="none" w:sz="0" w:space="0" w:color="auto"/>
          </w:divBdr>
        </w:div>
        <w:div w:id="1694383674">
          <w:marLeft w:val="547"/>
          <w:marRight w:val="0"/>
          <w:marTop w:val="480"/>
          <w:marBottom w:val="0"/>
          <w:divBdr>
            <w:top w:val="none" w:sz="0" w:space="0" w:color="auto"/>
            <w:left w:val="none" w:sz="0" w:space="0" w:color="auto"/>
            <w:bottom w:val="none" w:sz="0" w:space="0" w:color="auto"/>
            <w:right w:val="none" w:sz="0" w:space="0" w:color="auto"/>
          </w:divBdr>
        </w:div>
      </w:divsChild>
    </w:div>
    <w:div w:id="1494449581">
      <w:bodyDiv w:val="1"/>
      <w:marLeft w:val="0"/>
      <w:marRight w:val="0"/>
      <w:marTop w:val="0"/>
      <w:marBottom w:val="0"/>
      <w:divBdr>
        <w:top w:val="none" w:sz="0" w:space="0" w:color="auto"/>
        <w:left w:val="none" w:sz="0" w:space="0" w:color="auto"/>
        <w:bottom w:val="none" w:sz="0" w:space="0" w:color="auto"/>
        <w:right w:val="none" w:sz="0" w:space="0" w:color="auto"/>
      </w:divBdr>
    </w:div>
    <w:div w:id="1512716679">
      <w:bodyDiv w:val="1"/>
      <w:marLeft w:val="0"/>
      <w:marRight w:val="0"/>
      <w:marTop w:val="0"/>
      <w:marBottom w:val="0"/>
      <w:divBdr>
        <w:top w:val="none" w:sz="0" w:space="0" w:color="auto"/>
        <w:left w:val="none" w:sz="0" w:space="0" w:color="auto"/>
        <w:bottom w:val="none" w:sz="0" w:space="0" w:color="auto"/>
        <w:right w:val="none" w:sz="0" w:space="0" w:color="auto"/>
      </w:divBdr>
    </w:div>
    <w:div w:id="1520117735">
      <w:bodyDiv w:val="1"/>
      <w:marLeft w:val="0"/>
      <w:marRight w:val="0"/>
      <w:marTop w:val="0"/>
      <w:marBottom w:val="0"/>
      <w:divBdr>
        <w:top w:val="none" w:sz="0" w:space="0" w:color="auto"/>
        <w:left w:val="none" w:sz="0" w:space="0" w:color="auto"/>
        <w:bottom w:val="none" w:sz="0" w:space="0" w:color="auto"/>
        <w:right w:val="none" w:sz="0" w:space="0" w:color="auto"/>
      </w:divBdr>
    </w:div>
    <w:div w:id="1550653798">
      <w:bodyDiv w:val="1"/>
      <w:marLeft w:val="0"/>
      <w:marRight w:val="0"/>
      <w:marTop w:val="0"/>
      <w:marBottom w:val="0"/>
      <w:divBdr>
        <w:top w:val="none" w:sz="0" w:space="0" w:color="auto"/>
        <w:left w:val="none" w:sz="0" w:space="0" w:color="auto"/>
        <w:bottom w:val="none" w:sz="0" w:space="0" w:color="auto"/>
        <w:right w:val="none" w:sz="0" w:space="0" w:color="auto"/>
      </w:divBdr>
    </w:div>
    <w:div w:id="1555581124">
      <w:bodyDiv w:val="1"/>
      <w:marLeft w:val="0"/>
      <w:marRight w:val="0"/>
      <w:marTop w:val="0"/>
      <w:marBottom w:val="0"/>
      <w:divBdr>
        <w:top w:val="none" w:sz="0" w:space="0" w:color="auto"/>
        <w:left w:val="none" w:sz="0" w:space="0" w:color="auto"/>
        <w:bottom w:val="none" w:sz="0" w:space="0" w:color="auto"/>
        <w:right w:val="none" w:sz="0" w:space="0" w:color="auto"/>
      </w:divBdr>
    </w:div>
    <w:div w:id="1581599589">
      <w:bodyDiv w:val="1"/>
      <w:marLeft w:val="0"/>
      <w:marRight w:val="0"/>
      <w:marTop w:val="0"/>
      <w:marBottom w:val="0"/>
      <w:divBdr>
        <w:top w:val="none" w:sz="0" w:space="0" w:color="auto"/>
        <w:left w:val="none" w:sz="0" w:space="0" w:color="auto"/>
        <w:bottom w:val="none" w:sz="0" w:space="0" w:color="auto"/>
        <w:right w:val="none" w:sz="0" w:space="0" w:color="auto"/>
      </w:divBdr>
    </w:div>
    <w:div w:id="1596287652">
      <w:bodyDiv w:val="1"/>
      <w:marLeft w:val="0"/>
      <w:marRight w:val="0"/>
      <w:marTop w:val="0"/>
      <w:marBottom w:val="0"/>
      <w:divBdr>
        <w:top w:val="none" w:sz="0" w:space="0" w:color="auto"/>
        <w:left w:val="none" w:sz="0" w:space="0" w:color="auto"/>
        <w:bottom w:val="none" w:sz="0" w:space="0" w:color="auto"/>
        <w:right w:val="none" w:sz="0" w:space="0" w:color="auto"/>
      </w:divBdr>
    </w:div>
    <w:div w:id="1605650877">
      <w:bodyDiv w:val="1"/>
      <w:marLeft w:val="0"/>
      <w:marRight w:val="0"/>
      <w:marTop w:val="0"/>
      <w:marBottom w:val="0"/>
      <w:divBdr>
        <w:top w:val="none" w:sz="0" w:space="0" w:color="auto"/>
        <w:left w:val="none" w:sz="0" w:space="0" w:color="auto"/>
        <w:bottom w:val="none" w:sz="0" w:space="0" w:color="auto"/>
        <w:right w:val="none" w:sz="0" w:space="0" w:color="auto"/>
      </w:divBdr>
    </w:div>
    <w:div w:id="1624340289">
      <w:bodyDiv w:val="1"/>
      <w:marLeft w:val="0"/>
      <w:marRight w:val="0"/>
      <w:marTop w:val="0"/>
      <w:marBottom w:val="0"/>
      <w:divBdr>
        <w:top w:val="none" w:sz="0" w:space="0" w:color="auto"/>
        <w:left w:val="none" w:sz="0" w:space="0" w:color="auto"/>
        <w:bottom w:val="none" w:sz="0" w:space="0" w:color="auto"/>
        <w:right w:val="none" w:sz="0" w:space="0" w:color="auto"/>
      </w:divBdr>
    </w:div>
    <w:div w:id="1625115782">
      <w:bodyDiv w:val="1"/>
      <w:marLeft w:val="0"/>
      <w:marRight w:val="0"/>
      <w:marTop w:val="0"/>
      <w:marBottom w:val="0"/>
      <w:divBdr>
        <w:top w:val="none" w:sz="0" w:space="0" w:color="auto"/>
        <w:left w:val="none" w:sz="0" w:space="0" w:color="auto"/>
        <w:bottom w:val="none" w:sz="0" w:space="0" w:color="auto"/>
        <w:right w:val="none" w:sz="0" w:space="0" w:color="auto"/>
      </w:divBdr>
    </w:div>
    <w:div w:id="1639989689">
      <w:bodyDiv w:val="1"/>
      <w:marLeft w:val="0"/>
      <w:marRight w:val="0"/>
      <w:marTop w:val="0"/>
      <w:marBottom w:val="0"/>
      <w:divBdr>
        <w:top w:val="none" w:sz="0" w:space="0" w:color="auto"/>
        <w:left w:val="none" w:sz="0" w:space="0" w:color="auto"/>
        <w:bottom w:val="none" w:sz="0" w:space="0" w:color="auto"/>
        <w:right w:val="none" w:sz="0" w:space="0" w:color="auto"/>
      </w:divBdr>
    </w:div>
    <w:div w:id="1663461600">
      <w:bodyDiv w:val="1"/>
      <w:marLeft w:val="0"/>
      <w:marRight w:val="0"/>
      <w:marTop w:val="0"/>
      <w:marBottom w:val="0"/>
      <w:divBdr>
        <w:top w:val="none" w:sz="0" w:space="0" w:color="auto"/>
        <w:left w:val="none" w:sz="0" w:space="0" w:color="auto"/>
        <w:bottom w:val="none" w:sz="0" w:space="0" w:color="auto"/>
        <w:right w:val="none" w:sz="0" w:space="0" w:color="auto"/>
      </w:divBdr>
    </w:div>
    <w:div w:id="1732775824">
      <w:bodyDiv w:val="1"/>
      <w:marLeft w:val="0"/>
      <w:marRight w:val="0"/>
      <w:marTop w:val="0"/>
      <w:marBottom w:val="0"/>
      <w:divBdr>
        <w:top w:val="none" w:sz="0" w:space="0" w:color="auto"/>
        <w:left w:val="none" w:sz="0" w:space="0" w:color="auto"/>
        <w:bottom w:val="none" w:sz="0" w:space="0" w:color="auto"/>
        <w:right w:val="none" w:sz="0" w:space="0" w:color="auto"/>
      </w:divBdr>
    </w:div>
    <w:div w:id="1736512821">
      <w:bodyDiv w:val="1"/>
      <w:marLeft w:val="0"/>
      <w:marRight w:val="0"/>
      <w:marTop w:val="0"/>
      <w:marBottom w:val="0"/>
      <w:divBdr>
        <w:top w:val="none" w:sz="0" w:space="0" w:color="auto"/>
        <w:left w:val="none" w:sz="0" w:space="0" w:color="auto"/>
        <w:bottom w:val="none" w:sz="0" w:space="0" w:color="auto"/>
        <w:right w:val="none" w:sz="0" w:space="0" w:color="auto"/>
      </w:divBdr>
    </w:div>
    <w:div w:id="1738166622">
      <w:bodyDiv w:val="1"/>
      <w:marLeft w:val="0"/>
      <w:marRight w:val="0"/>
      <w:marTop w:val="0"/>
      <w:marBottom w:val="0"/>
      <w:divBdr>
        <w:top w:val="none" w:sz="0" w:space="0" w:color="auto"/>
        <w:left w:val="none" w:sz="0" w:space="0" w:color="auto"/>
        <w:bottom w:val="none" w:sz="0" w:space="0" w:color="auto"/>
        <w:right w:val="none" w:sz="0" w:space="0" w:color="auto"/>
      </w:divBdr>
    </w:div>
    <w:div w:id="1745493590">
      <w:bodyDiv w:val="1"/>
      <w:marLeft w:val="0"/>
      <w:marRight w:val="0"/>
      <w:marTop w:val="0"/>
      <w:marBottom w:val="0"/>
      <w:divBdr>
        <w:top w:val="none" w:sz="0" w:space="0" w:color="auto"/>
        <w:left w:val="none" w:sz="0" w:space="0" w:color="auto"/>
        <w:bottom w:val="none" w:sz="0" w:space="0" w:color="auto"/>
        <w:right w:val="none" w:sz="0" w:space="0" w:color="auto"/>
      </w:divBdr>
    </w:div>
    <w:div w:id="1771775061">
      <w:bodyDiv w:val="1"/>
      <w:marLeft w:val="0"/>
      <w:marRight w:val="0"/>
      <w:marTop w:val="0"/>
      <w:marBottom w:val="0"/>
      <w:divBdr>
        <w:top w:val="none" w:sz="0" w:space="0" w:color="auto"/>
        <w:left w:val="none" w:sz="0" w:space="0" w:color="auto"/>
        <w:bottom w:val="none" w:sz="0" w:space="0" w:color="auto"/>
        <w:right w:val="none" w:sz="0" w:space="0" w:color="auto"/>
      </w:divBdr>
    </w:div>
    <w:div w:id="1786925858">
      <w:bodyDiv w:val="1"/>
      <w:marLeft w:val="0"/>
      <w:marRight w:val="0"/>
      <w:marTop w:val="0"/>
      <w:marBottom w:val="0"/>
      <w:divBdr>
        <w:top w:val="none" w:sz="0" w:space="0" w:color="auto"/>
        <w:left w:val="none" w:sz="0" w:space="0" w:color="auto"/>
        <w:bottom w:val="none" w:sz="0" w:space="0" w:color="auto"/>
        <w:right w:val="none" w:sz="0" w:space="0" w:color="auto"/>
      </w:divBdr>
    </w:div>
    <w:div w:id="1791238043">
      <w:bodyDiv w:val="1"/>
      <w:marLeft w:val="0"/>
      <w:marRight w:val="0"/>
      <w:marTop w:val="0"/>
      <w:marBottom w:val="0"/>
      <w:divBdr>
        <w:top w:val="none" w:sz="0" w:space="0" w:color="auto"/>
        <w:left w:val="none" w:sz="0" w:space="0" w:color="auto"/>
        <w:bottom w:val="none" w:sz="0" w:space="0" w:color="auto"/>
        <w:right w:val="none" w:sz="0" w:space="0" w:color="auto"/>
      </w:divBdr>
    </w:div>
    <w:div w:id="1802310723">
      <w:bodyDiv w:val="1"/>
      <w:marLeft w:val="0"/>
      <w:marRight w:val="0"/>
      <w:marTop w:val="0"/>
      <w:marBottom w:val="0"/>
      <w:divBdr>
        <w:top w:val="none" w:sz="0" w:space="0" w:color="auto"/>
        <w:left w:val="none" w:sz="0" w:space="0" w:color="auto"/>
        <w:bottom w:val="none" w:sz="0" w:space="0" w:color="auto"/>
        <w:right w:val="none" w:sz="0" w:space="0" w:color="auto"/>
      </w:divBdr>
    </w:div>
    <w:div w:id="1805852668">
      <w:bodyDiv w:val="1"/>
      <w:marLeft w:val="0"/>
      <w:marRight w:val="0"/>
      <w:marTop w:val="0"/>
      <w:marBottom w:val="0"/>
      <w:divBdr>
        <w:top w:val="none" w:sz="0" w:space="0" w:color="auto"/>
        <w:left w:val="none" w:sz="0" w:space="0" w:color="auto"/>
        <w:bottom w:val="none" w:sz="0" w:space="0" w:color="auto"/>
        <w:right w:val="none" w:sz="0" w:space="0" w:color="auto"/>
      </w:divBdr>
    </w:div>
    <w:div w:id="1811828595">
      <w:bodyDiv w:val="1"/>
      <w:marLeft w:val="0"/>
      <w:marRight w:val="0"/>
      <w:marTop w:val="0"/>
      <w:marBottom w:val="0"/>
      <w:divBdr>
        <w:top w:val="none" w:sz="0" w:space="0" w:color="auto"/>
        <w:left w:val="none" w:sz="0" w:space="0" w:color="auto"/>
        <w:bottom w:val="none" w:sz="0" w:space="0" w:color="auto"/>
        <w:right w:val="none" w:sz="0" w:space="0" w:color="auto"/>
      </w:divBdr>
    </w:div>
    <w:div w:id="1818066396">
      <w:bodyDiv w:val="1"/>
      <w:marLeft w:val="0"/>
      <w:marRight w:val="0"/>
      <w:marTop w:val="0"/>
      <w:marBottom w:val="0"/>
      <w:divBdr>
        <w:top w:val="none" w:sz="0" w:space="0" w:color="auto"/>
        <w:left w:val="none" w:sz="0" w:space="0" w:color="auto"/>
        <w:bottom w:val="none" w:sz="0" w:space="0" w:color="auto"/>
        <w:right w:val="none" w:sz="0" w:space="0" w:color="auto"/>
      </w:divBdr>
    </w:div>
    <w:div w:id="1848012693">
      <w:bodyDiv w:val="1"/>
      <w:marLeft w:val="0"/>
      <w:marRight w:val="0"/>
      <w:marTop w:val="0"/>
      <w:marBottom w:val="0"/>
      <w:divBdr>
        <w:top w:val="none" w:sz="0" w:space="0" w:color="auto"/>
        <w:left w:val="none" w:sz="0" w:space="0" w:color="auto"/>
        <w:bottom w:val="none" w:sz="0" w:space="0" w:color="auto"/>
        <w:right w:val="none" w:sz="0" w:space="0" w:color="auto"/>
      </w:divBdr>
    </w:div>
    <w:div w:id="1888488163">
      <w:bodyDiv w:val="1"/>
      <w:marLeft w:val="0"/>
      <w:marRight w:val="0"/>
      <w:marTop w:val="0"/>
      <w:marBottom w:val="0"/>
      <w:divBdr>
        <w:top w:val="none" w:sz="0" w:space="0" w:color="auto"/>
        <w:left w:val="none" w:sz="0" w:space="0" w:color="auto"/>
        <w:bottom w:val="none" w:sz="0" w:space="0" w:color="auto"/>
        <w:right w:val="none" w:sz="0" w:space="0" w:color="auto"/>
      </w:divBdr>
    </w:div>
    <w:div w:id="1897011041">
      <w:bodyDiv w:val="1"/>
      <w:marLeft w:val="0"/>
      <w:marRight w:val="0"/>
      <w:marTop w:val="0"/>
      <w:marBottom w:val="0"/>
      <w:divBdr>
        <w:top w:val="none" w:sz="0" w:space="0" w:color="auto"/>
        <w:left w:val="none" w:sz="0" w:space="0" w:color="auto"/>
        <w:bottom w:val="none" w:sz="0" w:space="0" w:color="auto"/>
        <w:right w:val="none" w:sz="0" w:space="0" w:color="auto"/>
      </w:divBdr>
    </w:div>
    <w:div w:id="1899240179">
      <w:bodyDiv w:val="1"/>
      <w:marLeft w:val="0"/>
      <w:marRight w:val="0"/>
      <w:marTop w:val="0"/>
      <w:marBottom w:val="0"/>
      <w:divBdr>
        <w:top w:val="none" w:sz="0" w:space="0" w:color="auto"/>
        <w:left w:val="none" w:sz="0" w:space="0" w:color="auto"/>
        <w:bottom w:val="none" w:sz="0" w:space="0" w:color="auto"/>
        <w:right w:val="none" w:sz="0" w:space="0" w:color="auto"/>
      </w:divBdr>
    </w:div>
    <w:div w:id="1902133025">
      <w:bodyDiv w:val="1"/>
      <w:marLeft w:val="0"/>
      <w:marRight w:val="0"/>
      <w:marTop w:val="0"/>
      <w:marBottom w:val="0"/>
      <w:divBdr>
        <w:top w:val="none" w:sz="0" w:space="0" w:color="auto"/>
        <w:left w:val="none" w:sz="0" w:space="0" w:color="auto"/>
        <w:bottom w:val="none" w:sz="0" w:space="0" w:color="auto"/>
        <w:right w:val="none" w:sz="0" w:space="0" w:color="auto"/>
      </w:divBdr>
    </w:div>
    <w:div w:id="1915779348">
      <w:bodyDiv w:val="1"/>
      <w:marLeft w:val="0"/>
      <w:marRight w:val="0"/>
      <w:marTop w:val="0"/>
      <w:marBottom w:val="0"/>
      <w:divBdr>
        <w:top w:val="none" w:sz="0" w:space="0" w:color="auto"/>
        <w:left w:val="none" w:sz="0" w:space="0" w:color="auto"/>
        <w:bottom w:val="none" w:sz="0" w:space="0" w:color="auto"/>
        <w:right w:val="none" w:sz="0" w:space="0" w:color="auto"/>
      </w:divBdr>
    </w:div>
    <w:div w:id="1972251421">
      <w:bodyDiv w:val="1"/>
      <w:marLeft w:val="0"/>
      <w:marRight w:val="0"/>
      <w:marTop w:val="0"/>
      <w:marBottom w:val="0"/>
      <w:divBdr>
        <w:top w:val="none" w:sz="0" w:space="0" w:color="auto"/>
        <w:left w:val="none" w:sz="0" w:space="0" w:color="auto"/>
        <w:bottom w:val="none" w:sz="0" w:space="0" w:color="auto"/>
        <w:right w:val="none" w:sz="0" w:space="0" w:color="auto"/>
      </w:divBdr>
    </w:div>
    <w:div w:id="1978148587">
      <w:bodyDiv w:val="1"/>
      <w:marLeft w:val="0"/>
      <w:marRight w:val="0"/>
      <w:marTop w:val="0"/>
      <w:marBottom w:val="0"/>
      <w:divBdr>
        <w:top w:val="none" w:sz="0" w:space="0" w:color="auto"/>
        <w:left w:val="none" w:sz="0" w:space="0" w:color="auto"/>
        <w:bottom w:val="none" w:sz="0" w:space="0" w:color="auto"/>
        <w:right w:val="none" w:sz="0" w:space="0" w:color="auto"/>
      </w:divBdr>
    </w:div>
    <w:div w:id="1985625435">
      <w:bodyDiv w:val="1"/>
      <w:marLeft w:val="0"/>
      <w:marRight w:val="0"/>
      <w:marTop w:val="0"/>
      <w:marBottom w:val="0"/>
      <w:divBdr>
        <w:top w:val="none" w:sz="0" w:space="0" w:color="auto"/>
        <w:left w:val="none" w:sz="0" w:space="0" w:color="auto"/>
        <w:bottom w:val="none" w:sz="0" w:space="0" w:color="auto"/>
        <w:right w:val="none" w:sz="0" w:space="0" w:color="auto"/>
      </w:divBdr>
    </w:div>
    <w:div w:id="1991858181">
      <w:bodyDiv w:val="1"/>
      <w:marLeft w:val="0"/>
      <w:marRight w:val="0"/>
      <w:marTop w:val="0"/>
      <w:marBottom w:val="0"/>
      <w:divBdr>
        <w:top w:val="none" w:sz="0" w:space="0" w:color="auto"/>
        <w:left w:val="none" w:sz="0" w:space="0" w:color="auto"/>
        <w:bottom w:val="none" w:sz="0" w:space="0" w:color="auto"/>
        <w:right w:val="none" w:sz="0" w:space="0" w:color="auto"/>
      </w:divBdr>
    </w:div>
    <w:div w:id="1996033751">
      <w:bodyDiv w:val="1"/>
      <w:marLeft w:val="0"/>
      <w:marRight w:val="0"/>
      <w:marTop w:val="0"/>
      <w:marBottom w:val="0"/>
      <w:divBdr>
        <w:top w:val="none" w:sz="0" w:space="0" w:color="auto"/>
        <w:left w:val="none" w:sz="0" w:space="0" w:color="auto"/>
        <w:bottom w:val="none" w:sz="0" w:space="0" w:color="auto"/>
        <w:right w:val="none" w:sz="0" w:space="0" w:color="auto"/>
      </w:divBdr>
    </w:div>
    <w:div w:id="2016767373">
      <w:bodyDiv w:val="1"/>
      <w:marLeft w:val="0"/>
      <w:marRight w:val="0"/>
      <w:marTop w:val="0"/>
      <w:marBottom w:val="0"/>
      <w:divBdr>
        <w:top w:val="none" w:sz="0" w:space="0" w:color="auto"/>
        <w:left w:val="none" w:sz="0" w:space="0" w:color="auto"/>
        <w:bottom w:val="none" w:sz="0" w:space="0" w:color="auto"/>
        <w:right w:val="none" w:sz="0" w:space="0" w:color="auto"/>
      </w:divBdr>
    </w:div>
    <w:div w:id="2025742164">
      <w:bodyDiv w:val="1"/>
      <w:marLeft w:val="0"/>
      <w:marRight w:val="0"/>
      <w:marTop w:val="0"/>
      <w:marBottom w:val="0"/>
      <w:divBdr>
        <w:top w:val="none" w:sz="0" w:space="0" w:color="auto"/>
        <w:left w:val="none" w:sz="0" w:space="0" w:color="auto"/>
        <w:bottom w:val="none" w:sz="0" w:space="0" w:color="auto"/>
        <w:right w:val="none" w:sz="0" w:space="0" w:color="auto"/>
      </w:divBdr>
    </w:div>
    <w:div w:id="2095974481">
      <w:bodyDiv w:val="1"/>
      <w:marLeft w:val="0"/>
      <w:marRight w:val="0"/>
      <w:marTop w:val="0"/>
      <w:marBottom w:val="0"/>
      <w:divBdr>
        <w:top w:val="none" w:sz="0" w:space="0" w:color="auto"/>
        <w:left w:val="none" w:sz="0" w:space="0" w:color="auto"/>
        <w:bottom w:val="none" w:sz="0" w:space="0" w:color="auto"/>
        <w:right w:val="none" w:sz="0" w:space="0" w:color="auto"/>
      </w:divBdr>
      <w:divsChild>
        <w:div w:id="1835224029">
          <w:marLeft w:val="547"/>
          <w:marRight w:val="0"/>
          <w:marTop w:val="500"/>
          <w:marBottom w:val="0"/>
          <w:divBdr>
            <w:top w:val="none" w:sz="0" w:space="0" w:color="auto"/>
            <w:left w:val="none" w:sz="0" w:space="0" w:color="auto"/>
            <w:bottom w:val="none" w:sz="0" w:space="0" w:color="auto"/>
            <w:right w:val="none" w:sz="0" w:space="0" w:color="auto"/>
          </w:divBdr>
        </w:div>
        <w:div w:id="2092653620">
          <w:marLeft w:val="547"/>
          <w:marRight w:val="0"/>
          <w:marTop w:val="500"/>
          <w:marBottom w:val="0"/>
          <w:divBdr>
            <w:top w:val="none" w:sz="0" w:space="0" w:color="auto"/>
            <w:left w:val="none" w:sz="0" w:space="0" w:color="auto"/>
            <w:bottom w:val="none" w:sz="0" w:space="0" w:color="auto"/>
            <w:right w:val="none" w:sz="0" w:space="0" w:color="auto"/>
          </w:divBdr>
        </w:div>
      </w:divsChild>
    </w:div>
    <w:div w:id="2106530824">
      <w:bodyDiv w:val="1"/>
      <w:marLeft w:val="0"/>
      <w:marRight w:val="0"/>
      <w:marTop w:val="0"/>
      <w:marBottom w:val="0"/>
      <w:divBdr>
        <w:top w:val="none" w:sz="0" w:space="0" w:color="auto"/>
        <w:left w:val="none" w:sz="0" w:space="0" w:color="auto"/>
        <w:bottom w:val="none" w:sz="0" w:space="0" w:color="auto"/>
        <w:right w:val="none" w:sz="0" w:space="0" w:color="auto"/>
      </w:divBdr>
    </w:div>
    <w:div w:id="21415314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908C2-5EFD-41BD-AD3E-2409B802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8328</Words>
  <Characters>45804</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54024</CharactersWithSpaces>
  <SharedDoc>false</SharedDoc>
  <HLinks>
    <vt:vector size="42" baseType="variant">
      <vt:variant>
        <vt:i4>51642418</vt:i4>
      </vt:variant>
      <vt:variant>
        <vt:i4>4374</vt:i4>
      </vt:variant>
      <vt:variant>
        <vt:i4>1025</vt:i4>
      </vt:variant>
      <vt:variant>
        <vt:i4>1</vt:i4>
      </vt:variant>
      <vt:variant>
        <vt:lpwstr>0651 abréviations</vt:lpwstr>
      </vt:variant>
      <vt:variant>
        <vt:lpwstr/>
      </vt:variant>
      <vt:variant>
        <vt:i4>53216005</vt:i4>
      </vt:variant>
      <vt:variant>
        <vt:i4>18050</vt:i4>
      </vt:variant>
      <vt:variant>
        <vt:i4>1027</vt:i4>
      </vt:variant>
      <vt:variant>
        <vt:i4>1</vt:i4>
      </vt:variant>
      <vt:variant>
        <vt:lpwstr>Origine des arriérés (12 05 04)</vt:lpwstr>
      </vt:variant>
      <vt:variant>
        <vt:lpwstr/>
      </vt:variant>
      <vt:variant>
        <vt:i4>3604523</vt:i4>
      </vt:variant>
      <vt:variant>
        <vt:i4>24331</vt:i4>
      </vt:variant>
      <vt:variant>
        <vt:i4>1034</vt:i4>
      </vt:variant>
      <vt:variant>
        <vt:i4>1</vt:i4>
      </vt:variant>
      <vt:variant>
        <vt:lpwstr>Txt CRV (12 05 04)</vt:lpwstr>
      </vt:variant>
      <vt:variant>
        <vt:lpwstr/>
      </vt:variant>
      <vt:variant>
        <vt:i4>57540609</vt:i4>
      </vt:variant>
      <vt:variant>
        <vt:i4>33686</vt:i4>
      </vt:variant>
      <vt:variant>
        <vt:i4>1035</vt:i4>
      </vt:variant>
      <vt:variant>
        <vt:i4>1</vt:i4>
      </vt:variant>
      <vt:variant>
        <vt:lpwstr>Récap arriérés (12 05 05)</vt:lpwstr>
      </vt:variant>
      <vt:variant>
        <vt:lpwstr/>
      </vt:variant>
      <vt:variant>
        <vt:i4>55443506</vt:i4>
      </vt:variant>
      <vt:variant>
        <vt:i4>34927</vt:i4>
      </vt:variant>
      <vt:variant>
        <vt:i4>1029</vt:i4>
      </vt:variant>
      <vt:variant>
        <vt:i4>1</vt:i4>
      </vt:variant>
      <vt:variant>
        <vt:lpwstr>Récap arriérés 2 (12 05 04)</vt:lpwstr>
      </vt:variant>
      <vt:variant>
        <vt:lpwstr/>
      </vt:variant>
      <vt:variant>
        <vt:i4>196653</vt:i4>
      </vt:variant>
      <vt:variant>
        <vt:i4>40120</vt:i4>
      </vt:variant>
      <vt:variant>
        <vt:i4>1026</vt:i4>
      </vt:variant>
      <vt:variant>
        <vt:i4>1</vt:i4>
      </vt:variant>
      <vt:variant>
        <vt:lpwstr>cat et regroup (12 05 06)</vt:lpwstr>
      </vt:variant>
      <vt:variant>
        <vt:lpwstr/>
      </vt:variant>
      <vt:variant>
        <vt:i4>983149</vt:i4>
      </vt:variant>
      <vt:variant>
        <vt:i4>46597</vt:i4>
      </vt:variant>
      <vt:variant>
        <vt:i4>1030</vt:i4>
      </vt:variant>
      <vt:variant>
        <vt:i4>1</vt:i4>
      </vt:variant>
      <vt:variant>
        <vt:lpwstr>consolidation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dc:creator>
  <cp:keywords/>
  <dc:description/>
  <cp:lastModifiedBy>CHRISTIAEN Typhaine</cp:lastModifiedBy>
  <cp:revision>2</cp:revision>
  <cp:lastPrinted>2020-04-06T12:27:00Z</cp:lastPrinted>
  <dcterms:created xsi:type="dcterms:W3CDTF">2023-09-18T14:03:00Z</dcterms:created>
  <dcterms:modified xsi:type="dcterms:W3CDTF">2023-09-18T14:03:00Z</dcterms:modified>
</cp:coreProperties>
</file>