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A4" w:rsidRPr="000D3AED" w:rsidRDefault="000D3AED" w:rsidP="00322AA4">
      <w:pPr>
        <w:rPr>
          <w:rFonts w:ascii="Arial" w:hAnsi="Arial" w:cs="Arial"/>
        </w:rPr>
      </w:pPr>
      <w:r w:rsidRPr="000D3AED">
        <w:rPr>
          <w:rFonts w:ascii="Arial" w:hAnsi="Arial" w:cs="Arial"/>
          <w:noProof/>
          <w:color w:val="0089A9"/>
          <w:sz w:val="22"/>
          <w:u w:val="single"/>
          <w:vertAlign w:val="subscrip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-353695</wp:posOffset>
            </wp:positionV>
            <wp:extent cx="2009775" cy="152774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2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4A" w:rsidRPr="000D3AED">
        <w:rPr>
          <w:rFonts w:ascii="Arial" w:hAnsi="Arial" w:cs="Arial"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7DF2A" wp14:editId="53491211">
                <wp:simplePos x="0" y="0"/>
                <wp:positionH relativeFrom="column">
                  <wp:posOffset>3917088</wp:posOffset>
                </wp:positionH>
                <wp:positionV relativeFrom="paragraph">
                  <wp:posOffset>4421669</wp:posOffset>
                </wp:positionV>
                <wp:extent cx="1555750" cy="457200"/>
                <wp:effectExtent l="0" t="0" r="0" b="0"/>
                <wp:wrapNone/>
                <wp:docPr id="3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89" w:rsidRPr="001B6306" w:rsidRDefault="00E16F89" w:rsidP="003F22AE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7DF2A" id="_x0000_t202" coordsize="21600,21600" o:spt="202" path="m,l,21600r21600,l21600,xe">
                <v:stroke joinstyle="miter"/>
                <v:path gradientshapeok="t" o:connecttype="rect"/>
              </v:shapetype>
              <v:shape id="Text Box 850" o:spid="_x0000_s1026" type="#_x0000_t202" style="position:absolute;left:0;text-align:left;margin-left:308.45pt;margin-top:348.15pt;width:122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MVtAIAALs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" filled="f" stroked="f">
                <v:textbox>
                  <w:txbxContent>
                    <w:p w:rsidR="00E16F89" w:rsidRPr="001B6306" w:rsidRDefault="00E16F89" w:rsidP="003F22AE">
                      <w:pPr>
                        <w:jc w:val="center"/>
                        <w:rPr>
                          <w:rFonts w:ascii="Franklin Gothic Medium" w:hAnsi="Franklin Gothic Medium"/>
                          <w:color w:val="00206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AE0" w:rsidRPr="000D3AED" w:rsidRDefault="00033AE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u w:val="single"/>
        </w:rPr>
      </w:pPr>
    </w:p>
    <w:p w:rsidR="00D02B4A" w:rsidRPr="000D3AED" w:rsidRDefault="000D3AED">
      <w:pPr>
        <w:autoSpaceDE w:val="0"/>
        <w:autoSpaceDN w:val="0"/>
        <w:adjustRightInd w:val="0"/>
        <w:jc w:val="left"/>
        <w:rPr>
          <w:rFonts w:ascii="Arial" w:hAnsi="Arial" w:cs="Arial"/>
          <w:color w:val="0089A9"/>
          <w:sz w:val="22"/>
          <w:u w:val="single"/>
          <w:vertAlign w:val="subscript"/>
        </w:rPr>
        <w:sectPr w:rsidR="00D02B4A" w:rsidRPr="000D3AE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268" w:right="1985" w:bottom="1418" w:left="1985" w:header="709" w:footer="720" w:gutter="0"/>
          <w:pgNumType w:fmt="upperRoman"/>
          <w:cols w:space="708"/>
          <w:docGrid w:linePitch="360"/>
        </w:sectPr>
      </w:pPr>
      <w:r w:rsidRPr="000D3AED">
        <w:rPr>
          <w:rFonts w:ascii="Arial" w:hAnsi="Arial" w:cs="Arial"/>
          <w:noProof/>
          <w:color w:val="0089A9"/>
          <w:sz w:val="22"/>
          <w:u w:val="single"/>
          <w:vertAlign w:val="subscrip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4550410</wp:posOffset>
            </wp:positionV>
            <wp:extent cx="1508647" cy="1599546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FONGUE _ MEDIU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47" cy="1599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AED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6FEC7" wp14:editId="7FA8E1A5">
                <wp:simplePos x="0" y="0"/>
                <wp:positionH relativeFrom="margin">
                  <wp:align>center</wp:align>
                </wp:positionH>
                <wp:positionV relativeFrom="paragraph">
                  <wp:posOffset>1681480</wp:posOffset>
                </wp:positionV>
                <wp:extent cx="4229100" cy="2064190"/>
                <wp:effectExtent l="0" t="0" r="0" b="0"/>
                <wp:wrapNone/>
                <wp:docPr id="15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06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16F89" w:rsidRPr="00283FA2" w:rsidRDefault="00A01594" w:rsidP="000D3A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</w:pPr>
                            <w:bookmarkStart w:id="0" w:name="_GoBack"/>
                            <w:r w:rsidRPr="00283FA2"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  <w:t xml:space="preserve">Manuel de mise </w:t>
                            </w:r>
                            <w:r w:rsidR="00E16F89" w:rsidRPr="00283FA2"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  <w:t>e</w:t>
                            </w:r>
                            <w:r w:rsidRPr="00283FA2"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  <w:t>n</w:t>
                            </w:r>
                            <w:r w:rsidR="00E16F89" w:rsidRPr="00283FA2"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  <w:t xml:space="preserve"> place d’un système de suivi-évaluation</w:t>
                            </w:r>
                          </w:p>
                          <w:bookmarkEnd w:id="0"/>
                          <w:p w:rsidR="00E16F89" w:rsidRDefault="00E16F89" w:rsidP="000D3AED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48"/>
                              </w:rPr>
                            </w:pPr>
                          </w:p>
                          <w:p w:rsidR="00E16F89" w:rsidRPr="00283FA2" w:rsidRDefault="00E16F89" w:rsidP="000D3A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</w:pPr>
                            <w:r w:rsidRPr="00283FA2"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  <w:t>(Nom du projet)</w:t>
                            </w:r>
                          </w:p>
                          <w:p w:rsidR="00E16F89" w:rsidRPr="001B6306" w:rsidRDefault="00E16F89" w:rsidP="000D3AED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28"/>
                              </w:rPr>
                            </w:pPr>
                          </w:p>
                          <w:p w:rsidR="00E16F89" w:rsidRPr="001B6306" w:rsidRDefault="00E16F89" w:rsidP="000D3AED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6FEC7" id="_x0000_t202" coordsize="21600,21600" o:spt="202" path="m,l,21600r21600,l21600,xe">
                <v:stroke joinstyle="miter"/>
                <v:path gradientshapeok="t" o:connecttype="rect"/>
              </v:shapetype>
              <v:shape id="Text Box 856" o:spid="_x0000_s1027" type="#_x0000_t202" style="position:absolute;margin-left:0;margin-top:132.4pt;width:333pt;height:162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" fillcolor="white [3212]" stroked="f">
                <v:textbox>
                  <w:txbxContent>
                    <w:p w:rsidR="00E16F89" w:rsidRPr="00283FA2" w:rsidRDefault="00A01594" w:rsidP="000D3AED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48"/>
                        </w:rPr>
                      </w:pPr>
                      <w:bookmarkStart w:id="1" w:name="_GoBack"/>
                      <w:r w:rsidRPr="00283FA2">
                        <w:rPr>
                          <w:rFonts w:ascii="Arial" w:hAnsi="Arial" w:cs="Arial"/>
                          <w:color w:val="002060"/>
                          <w:sz w:val="48"/>
                        </w:rPr>
                        <w:t xml:space="preserve">Manuel de mise </w:t>
                      </w:r>
                      <w:r w:rsidR="00E16F89" w:rsidRPr="00283FA2">
                        <w:rPr>
                          <w:rFonts w:ascii="Arial" w:hAnsi="Arial" w:cs="Arial"/>
                          <w:color w:val="002060"/>
                          <w:sz w:val="48"/>
                        </w:rPr>
                        <w:t>e</w:t>
                      </w:r>
                      <w:r w:rsidRPr="00283FA2">
                        <w:rPr>
                          <w:rFonts w:ascii="Arial" w:hAnsi="Arial" w:cs="Arial"/>
                          <w:color w:val="002060"/>
                          <w:sz w:val="48"/>
                        </w:rPr>
                        <w:t>n</w:t>
                      </w:r>
                      <w:r w:rsidR="00E16F89" w:rsidRPr="00283FA2">
                        <w:rPr>
                          <w:rFonts w:ascii="Arial" w:hAnsi="Arial" w:cs="Arial"/>
                          <w:color w:val="002060"/>
                          <w:sz w:val="48"/>
                        </w:rPr>
                        <w:t xml:space="preserve"> place d’un système de suivi-évaluation</w:t>
                      </w:r>
                    </w:p>
                    <w:bookmarkEnd w:id="1"/>
                    <w:p w:rsidR="00E16F89" w:rsidRDefault="00E16F89" w:rsidP="000D3AED">
                      <w:pPr>
                        <w:jc w:val="center"/>
                        <w:rPr>
                          <w:rFonts w:ascii="Verdana" w:hAnsi="Verdana"/>
                          <w:color w:val="002060"/>
                          <w:sz w:val="48"/>
                        </w:rPr>
                      </w:pPr>
                    </w:p>
                    <w:p w:rsidR="00E16F89" w:rsidRPr="00283FA2" w:rsidRDefault="00E16F89" w:rsidP="000D3AED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48"/>
                        </w:rPr>
                      </w:pPr>
                      <w:r w:rsidRPr="00283FA2">
                        <w:rPr>
                          <w:rFonts w:ascii="Arial" w:hAnsi="Arial" w:cs="Arial"/>
                          <w:color w:val="002060"/>
                          <w:sz w:val="48"/>
                        </w:rPr>
                        <w:t>(Nom du projet)</w:t>
                      </w:r>
                    </w:p>
                    <w:p w:rsidR="00E16F89" w:rsidRPr="001B6306" w:rsidRDefault="00E16F89" w:rsidP="000D3AED">
                      <w:pPr>
                        <w:jc w:val="center"/>
                        <w:rPr>
                          <w:rFonts w:ascii="Verdana" w:hAnsi="Verdana"/>
                          <w:color w:val="002060"/>
                          <w:sz w:val="28"/>
                        </w:rPr>
                      </w:pPr>
                    </w:p>
                    <w:p w:rsidR="00E16F89" w:rsidRPr="001B6306" w:rsidRDefault="00E16F89" w:rsidP="000D3AED">
                      <w:pPr>
                        <w:jc w:val="center"/>
                        <w:rPr>
                          <w:rFonts w:ascii="Franklin Gothic Medium" w:hAnsi="Franklin Gothic Medium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2AE" w:rsidRPr="000D3AED" w:rsidRDefault="001023C7" w:rsidP="003F22AE">
      <w:pPr>
        <w:pStyle w:val="Titre1"/>
        <w:numPr>
          <w:ilvl w:val="0"/>
          <w:numId w:val="0"/>
        </w:numPr>
        <w:rPr>
          <w:rFonts w:ascii="Arial" w:hAnsi="Arial"/>
          <w:lang w:val="fr-FR"/>
        </w:rPr>
      </w:pPr>
      <w:r w:rsidRPr="000D3AED">
        <w:rPr>
          <w:rFonts w:ascii="Arial" w:hAnsi="Arial"/>
          <w:lang w:val="fr-FR"/>
        </w:rPr>
        <w:lastRenderedPageBreak/>
        <w:t xml:space="preserve">A.1. Préambule : </w:t>
      </w:r>
    </w:p>
    <w:p w:rsidR="009D0D17" w:rsidRPr="000D3AED" w:rsidRDefault="009D0D17" w:rsidP="001023C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9D0D17" w:rsidRPr="000D3AED" w:rsidRDefault="00B82767" w:rsidP="001023C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Ce manuel</w:t>
      </w:r>
      <w:r w:rsidR="009D0D1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doit permettre à tout responsable opérationnel de développer un système de suivi-évaluation adapté à chaque type de projet tout en utilisant des outils standardisés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et normatifs accessibles communs, afin de permettre une plus grande interchangeabilité des opérationnels</w:t>
      </w:r>
      <w:r w:rsidR="009D0D1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Il vise avant tout à améliorer la qualité des projets et à </w:t>
      </w:r>
      <w:r w:rsidR="00136A6A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contribue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r</w:t>
      </w:r>
      <w:r w:rsidR="00136A6A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à la gestion des connaissances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</w:t>
      </w:r>
    </w:p>
    <w:p w:rsidR="009D0D17" w:rsidRPr="000D3AED" w:rsidRDefault="009D0D17" w:rsidP="001023C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9D0D17" w:rsidRPr="000D3AED" w:rsidRDefault="009D0D17" w:rsidP="001023C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Il est conçu comme un </w:t>
      </w:r>
      <w:r w:rsidRPr="000D3AED">
        <w:rPr>
          <w:rFonts w:ascii="Arial" w:hAnsi="Arial" w:cs="Arial"/>
          <w:b/>
          <w:i/>
          <w:color w:val="002D88" w:themeColor="accent1" w:themeTint="E6"/>
          <w:lang w:val="fr-FR" w:eastAsia="fr-FR"/>
        </w:rPr>
        <w:t>guide méthodologique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, reprenant les étapes de la construction</w:t>
      </w:r>
      <w:r w:rsidR="00136A6A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du système de suivi-évaluation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, les procédures à suivre, etc.  </w:t>
      </w:r>
    </w:p>
    <w:p w:rsidR="00136A6A" w:rsidRPr="000D3AED" w:rsidRDefault="00136A6A" w:rsidP="001023C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E17F69" w:rsidRPr="000D3AED" w:rsidRDefault="00136A6A" w:rsidP="001023C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Il est basé sur plusieurs ouvrages, guides méthodologiques, publications</w:t>
      </w:r>
      <w:r w:rsidR="00B1776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,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… dont les références </w:t>
      </w:r>
      <w:r w:rsidR="00B1776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sont reprises en dernière page</w:t>
      </w:r>
      <w:r w:rsidR="00B8276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. Il intègre les</w:t>
      </w:r>
      <w:r w:rsidR="00B1776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outils et méthodologies internes.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</w:t>
      </w:r>
    </w:p>
    <w:p w:rsidR="001023C7" w:rsidRPr="000D3AED" w:rsidRDefault="001023C7" w:rsidP="001023C7">
      <w:pPr>
        <w:rPr>
          <w:rFonts w:ascii="Arial" w:hAnsi="Arial" w:cs="Arial"/>
          <w:i/>
          <w:lang w:val="fr-FR" w:eastAsia="fr-FR"/>
        </w:rPr>
      </w:pPr>
    </w:p>
    <w:p w:rsidR="001023C7" w:rsidRPr="000D3AED" w:rsidRDefault="001023C7" w:rsidP="001023C7">
      <w:pPr>
        <w:pStyle w:val="Titre2"/>
        <w:numPr>
          <w:ilvl w:val="0"/>
          <w:numId w:val="0"/>
        </w:numPr>
        <w:ind w:left="576" w:hanging="576"/>
        <w:rPr>
          <w:rFonts w:ascii="Arial" w:hAnsi="Arial"/>
          <w:caps/>
          <w:smallCaps w:val="0"/>
          <w:color w:val="002060"/>
          <w:kern w:val="32"/>
          <w:sz w:val="32"/>
          <w:lang w:val="fr-FR"/>
        </w:rPr>
      </w:pPr>
      <w:r w:rsidRPr="000D3AED">
        <w:rPr>
          <w:rFonts w:ascii="Arial" w:hAnsi="Arial"/>
          <w:caps/>
          <w:smallCaps w:val="0"/>
          <w:color w:val="002060"/>
          <w:kern w:val="32"/>
          <w:sz w:val="32"/>
          <w:lang w:val="fr-FR"/>
        </w:rPr>
        <w:t xml:space="preserve">A.2. </w:t>
      </w:r>
      <w:r w:rsidR="0028309D" w:rsidRPr="000D3AED">
        <w:rPr>
          <w:rFonts w:ascii="Arial" w:hAnsi="Arial"/>
          <w:caps/>
          <w:smallCaps w:val="0"/>
          <w:color w:val="002060"/>
          <w:kern w:val="32"/>
          <w:sz w:val="32"/>
          <w:lang w:val="fr-FR"/>
        </w:rPr>
        <w:t>but et porté</w:t>
      </w:r>
      <w:r w:rsidRPr="000D3AED">
        <w:rPr>
          <w:rFonts w:ascii="Arial" w:hAnsi="Arial"/>
          <w:caps/>
          <w:smallCaps w:val="0"/>
          <w:color w:val="002060"/>
          <w:kern w:val="32"/>
          <w:sz w:val="32"/>
          <w:lang w:val="fr-FR"/>
        </w:rPr>
        <w:t xml:space="preserve">e du système </w:t>
      </w:r>
      <w:r w:rsidR="0028309D" w:rsidRPr="000D3AED">
        <w:rPr>
          <w:rFonts w:ascii="Arial" w:hAnsi="Arial"/>
          <w:caps/>
          <w:smallCaps w:val="0"/>
          <w:color w:val="002060"/>
          <w:kern w:val="32"/>
          <w:sz w:val="32"/>
          <w:lang w:val="fr-FR"/>
        </w:rPr>
        <w:t>de suivi et é</w:t>
      </w:r>
      <w:r w:rsidRPr="000D3AED">
        <w:rPr>
          <w:rFonts w:ascii="Arial" w:hAnsi="Arial"/>
          <w:caps/>
          <w:smallCaps w:val="0"/>
          <w:color w:val="002060"/>
          <w:kern w:val="32"/>
          <w:sz w:val="32"/>
          <w:lang w:val="fr-FR"/>
        </w:rPr>
        <w:t>valuation</w:t>
      </w:r>
    </w:p>
    <w:p w:rsidR="009D0D17" w:rsidRPr="000D3AED" w:rsidRDefault="009D0D17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4E1A51" w:rsidRPr="000D3AED" w:rsidRDefault="004E1A51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Ce chapitre questionne la finalité du projet/programme. </w:t>
      </w:r>
    </w:p>
    <w:p w:rsidR="004E1A51" w:rsidRPr="000D3AED" w:rsidRDefault="004E1A51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B82767" w:rsidRPr="000D3AED" w:rsidRDefault="009D0D17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Chaque système de s</w:t>
      </w:r>
      <w:r w:rsidR="00B1776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uivi doit au minimum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fournir les informations requises aux bailleurs</w:t>
      </w:r>
      <w:r w:rsidR="00E72715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et</w:t>
      </w:r>
      <w:r w:rsidR="000C3452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aux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au</w:t>
      </w:r>
      <w:r w:rsidR="00B1776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tres parties prenantes. </w:t>
      </w:r>
    </w:p>
    <w:p w:rsidR="00F109AD" w:rsidRPr="000D3AED" w:rsidRDefault="00B82767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Il peut aussi poursuivre </w:t>
      </w:r>
      <w:r w:rsidR="00B1776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un </w:t>
      </w:r>
      <w:r w:rsidR="009D0D1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objectif interne </w:t>
      </w:r>
      <w:r w:rsidR="00B1776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d’amélioration </w:t>
      </w:r>
      <w:r w:rsidR="002D62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de certains aspect</w:t>
      </w:r>
      <w:r w:rsidR="004E1A5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s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particuliers tels que :  intégration du genre</w:t>
      </w:r>
      <w:r w:rsidR="00C748D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,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de la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culture, efficience, durabilité, ..</w:t>
      </w:r>
      <w:r w:rsidR="009D0D1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.</w:t>
      </w:r>
      <w:r w:rsidR="002D62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) ou encore alimenter une capitalisation. </w:t>
      </w:r>
    </w:p>
    <w:p w:rsidR="002D62CB" w:rsidRPr="000D3AED" w:rsidRDefault="002D62CB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2D62CB" w:rsidRPr="000D3AED" w:rsidRDefault="00B82767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b/>
          <w:i/>
          <w:color w:val="002D88" w:themeColor="accent1" w:themeTint="E6"/>
          <w:lang w:val="fr-FR" w:eastAsia="fr-FR"/>
        </w:rPr>
        <w:t>Les critères CAD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constituent le socle des évaluations externes, dites de « redevabilité ». </w:t>
      </w:r>
      <w:r w:rsidR="001506D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Le SSE doit donc s’assurer que des indicateurs du cadre logique permettent effectivement de pouvoir les évaluer. D’ailleurs, l</w:t>
      </w:r>
      <w:r w:rsidR="002D62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a loi </w:t>
      </w:r>
      <w:r w:rsidR="001506D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belge </w:t>
      </w:r>
      <w:r w:rsidR="002D62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du 9 janvier 2014 prévoit au chapitre 9 que les résultats soient évalués sur base des critères CAD. </w:t>
      </w:r>
    </w:p>
    <w:p w:rsidR="002D62CB" w:rsidRPr="000D3AED" w:rsidRDefault="001506DC" w:rsidP="009D0D17">
      <w:pPr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>Les d</w:t>
      </w:r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>éfinition</w:t>
      </w:r>
      <w:r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 xml:space="preserve">s reprises ci-dessous sont celles du </w:t>
      </w:r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 xml:space="preserve">South </w:t>
      </w:r>
      <w:proofErr w:type="spellStart"/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>Research</w:t>
      </w:r>
      <w:proofErr w:type="spellEnd"/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 xml:space="preserve"> et IOB (</w:t>
      </w:r>
      <w:proofErr w:type="spellStart"/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>Evaluabilité</w:t>
      </w:r>
      <w:proofErr w:type="spellEnd"/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 xml:space="preserve"> des interventions (</w:t>
      </w:r>
      <w:proofErr w:type="spellStart"/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>co</w:t>
      </w:r>
      <w:proofErr w:type="spellEnd"/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>)financées par la coopération belge</w:t>
      </w:r>
      <w:r w:rsidR="00C96393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>)</w:t>
      </w:r>
      <w:r w:rsidR="002D62CB" w:rsidRPr="000D3AED">
        <w:rPr>
          <w:rFonts w:ascii="Arial" w:hAnsi="Arial" w:cs="Arial"/>
          <w:i/>
          <w:color w:val="002D88" w:themeColor="accent1" w:themeTint="E6"/>
          <w:sz w:val="18"/>
          <w:lang w:val="fr-FR" w:eastAsia="fr-FR"/>
        </w:rPr>
        <w:t xml:space="preserve">. </w:t>
      </w:r>
    </w:p>
    <w:p w:rsidR="002D62CB" w:rsidRPr="000D3AED" w:rsidRDefault="002D62CB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0C3452" w:rsidRPr="000D3AED" w:rsidRDefault="000C3452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u w:val="single"/>
          <w:lang w:val="fr-FR" w:eastAsia="fr-FR"/>
        </w:rPr>
        <w:t>Pertinence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 : </w:t>
      </w:r>
      <w:r w:rsidR="002D62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mesure dans laquelle les objectifs de l’action de développement correspondent aux attentes des </w:t>
      </w:r>
      <w:r w:rsidR="002D62CB" w:rsidRPr="000D3AED">
        <w:rPr>
          <w:rFonts w:ascii="Arial" w:hAnsi="Arial" w:cs="Arial"/>
          <w:b/>
          <w:i/>
          <w:color w:val="002D88" w:themeColor="accent1" w:themeTint="E6"/>
          <w:lang w:val="fr-FR" w:eastAsia="fr-FR"/>
        </w:rPr>
        <w:t>bénéficiaires</w:t>
      </w:r>
      <w:r w:rsidR="002D62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, aux besoins des pays. </w:t>
      </w:r>
    </w:p>
    <w:p w:rsidR="000C3452" w:rsidRPr="000D3AED" w:rsidRDefault="000C3452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u w:val="single"/>
          <w:lang w:val="fr-FR" w:eastAsia="fr-FR"/>
        </w:rPr>
        <w:t>Efficacité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 : </w:t>
      </w:r>
      <w:r w:rsidR="00C96393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mesure par laquelle les objectifs de l’action de développement ont été atteints</w:t>
      </w:r>
      <w:r w:rsidR="001A50C2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</w:t>
      </w:r>
    </w:p>
    <w:p w:rsidR="000C3452" w:rsidRPr="000D3AED" w:rsidRDefault="000C3452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u w:val="single"/>
          <w:lang w:val="fr-FR" w:eastAsia="fr-FR"/>
        </w:rPr>
        <w:t>Impact 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: </w:t>
      </w:r>
      <w:r w:rsidR="00C96393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les effets à long terme, positifs et négatifs, primaires et secondaires, induits par une intervention</w:t>
      </w:r>
      <w:r w:rsidR="001A50C2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, </w:t>
      </w:r>
      <w:r w:rsidR="00C96393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directement ou non, intentionnellement ou non. </w:t>
      </w:r>
      <w:r w:rsidR="001A50C2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Il s’agit de démontrer que les effets observés, en particulier ceux au niveau des bénéficiaires finaux sont attribuables à l’action. </w:t>
      </w:r>
    </w:p>
    <w:p w:rsidR="000C3452" w:rsidRPr="000D3AED" w:rsidRDefault="000C3452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u w:val="single"/>
          <w:lang w:val="fr-FR" w:eastAsia="fr-FR"/>
        </w:rPr>
        <w:t>Durabilité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 : </w:t>
      </w:r>
      <w:r w:rsidR="00C96393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continuation des bénéfices résultants d’une intervention après la fin de l’intervention. </w:t>
      </w:r>
    </w:p>
    <w:p w:rsidR="00E72715" w:rsidRPr="000D3AED" w:rsidRDefault="000C3452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u w:val="single"/>
          <w:lang w:val="fr-FR" w:eastAsia="fr-FR"/>
        </w:rPr>
        <w:t>Efficience 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: </w:t>
      </w:r>
      <w:r w:rsidR="00C96393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mesure selon laquelle les ressources (fonds, expertise, temps, etc.) d’une intervention sont converties en résultats.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</w:t>
      </w:r>
    </w:p>
    <w:p w:rsidR="00C96393" w:rsidRPr="000D3AED" w:rsidRDefault="00C96393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C96393" w:rsidRPr="000D3AED" w:rsidRDefault="00C96393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Il n’est pas nécessaire que le SES s’attache avec la même intensité à tous ces critères. La nature du projet doit orienter la « profondeur » </w:t>
      </w:r>
      <w:r w:rsidR="001506D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accordée à chaque critère. Par exemple, la mise en place d’un système de maintenance sera davantage jugée par le biais de sa durabilité, tandis qu’un projet ECMS sur l’impact. </w:t>
      </w:r>
    </w:p>
    <w:p w:rsidR="00C96393" w:rsidRPr="000D3AED" w:rsidRDefault="00C96393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F109AD" w:rsidRPr="000D3AED" w:rsidRDefault="001A50C2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De plus en plus de bailleurs, dont la DGD souhaitent</w:t>
      </w:r>
      <w:r w:rsidR="0054236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que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la </w:t>
      </w:r>
      <w:r w:rsidR="00F109AD" w:rsidRPr="000D3AED">
        <w:rPr>
          <w:rFonts w:ascii="Arial" w:hAnsi="Arial" w:cs="Arial"/>
          <w:b/>
          <w:i/>
          <w:color w:val="002D88" w:themeColor="accent1" w:themeTint="E6"/>
          <w:lang w:val="fr-FR" w:eastAsia="fr-FR"/>
        </w:rPr>
        <w:t>théorie du changement (TOC</w:t>
      </w:r>
      <w:r w:rsidR="00F109A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)</w:t>
      </w:r>
      <w:r w:rsidR="0054236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serve de base </w:t>
      </w:r>
      <w:r w:rsidR="00F109A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à la construction du SSE</w:t>
      </w:r>
      <w:r w:rsidR="001506D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</w:t>
      </w:r>
      <w:r w:rsidR="0054236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</w:t>
      </w:r>
      <w:r w:rsidR="00F109A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Elle permet de mettre en évidence les liens de cause à effets partant des activités/ressources jusqu’aux bénéficiaires finaux</w:t>
      </w:r>
      <w:r w:rsidR="0054236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, de manière plus réaliste</w:t>
      </w:r>
      <w:r w:rsidR="00F109A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 Il s’agit d’expliciter les mécanismes sous-jacents aux changements. </w:t>
      </w:r>
    </w:p>
    <w:p w:rsidR="00542369" w:rsidRPr="000D3AED" w:rsidRDefault="00542369" w:rsidP="009D0D17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542369" w:rsidRPr="000D3AED" w:rsidRDefault="00772543" w:rsidP="00772543">
      <w:pPr>
        <w:pStyle w:val="Titre3"/>
        <w:numPr>
          <w:ilvl w:val="0"/>
          <w:numId w:val="0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lang w:val="fr-FR"/>
        </w:rPr>
        <w:lastRenderedPageBreak/>
        <w:t xml:space="preserve">A.2.1. </w:t>
      </w:r>
      <w:r w:rsidR="00542369" w:rsidRPr="000D3AED">
        <w:rPr>
          <w:rFonts w:ascii="Arial" w:hAnsi="Arial" w:cs="Arial"/>
          <w:lang w:val="fr-FR"/>
        </w:rPr>
        <w:t xml:space="preserve">Objectifs du système de suivi évaluation </w:t>
      </w:r>
    </w:p>
    <w:p w:rsidR="00542369" w:rsidRPr="000D3AED" w:rsidRDefault="00FE644C" w:rsidP="00542369">
      <w:pPr>
        <w:rPr>
          <w:rFonts w:ascii="Arial" w:hAnsi="Arial" w:cs="Arial"/>
          <w:lang w:val="fr-FR" w:eastAsia="fr-FR"/>
        </w:rPr>
      </w:pPr>
      <w:r w:rsidRPr="000D3AED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-19504</wp:posOffset>
                </wp:positionH>
                <wp:positionV relativeFrom="paragraph">
                  <wp:posOffset>117656</wp:posOffset>
                </wp:positionV>
                <wp:extent cx="5393872" cy="0"/>
                <wp:effectExtent l="0" t="0" r="355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47ECC" id="Connecteur droit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9.25pt" to="42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" strokecolor="#001e5b [3044]"/>
            </w:pict>
          </mc:Fallback>
        </mc:AlternateContent>
      </w:r>
    </w:p>
    <w:p w:rsidR="00542369" w:rsidRPr="000D3AED" w:rsidRDefault="00542369" w:rsidP="00542369">
      <w:pPr>
        <w:rPr>
          <w:rFonts w:ascii="Arial" w:hAnsi="Arial" w:cs="Arial"/>
          <w:u w:val="single"/>
          <w:lang w:val="fr-FR" w:eastAsia="fr-FR"/>
        </w:rPr>
      </w:pPr>
      <w:r w:rsidRPr="000D3AED">
        <w:rPr>
          <w:rFonts w:ascii="Arial" w:hAnsi="Arial" w:cs="Arial"/>
          <w:u w:val="single"/>
          <w:lang w:val="fr-FR" w:eastAsia="fr-FR"/>
        </w:rPr>
        <w:t xml:space="preserve">Procédure : </w:t>
      </w:r>
    </w:p>
    <w:p w:rsidR="00FE644C" w:rsidRPr="000D3AED" w:rsidRDefault="00FE644C" w:rsidP="00FE644C">
      <w:pPr>
        <w:pStyle w:val="Paragraphedeliste"/>
        <w:numPr>
          <w:ilvl w:val="0"/>
          <w:numId w:val="31"/>
        </w:numPr>
        <w:rPr>
          <w:rFonts w:ascii="Arial" w:hAnsi="Arial" w:cs="Arial"/>
          <w:u w:val="single"/>
          <w:lang w:val="fr-FR" w:eastAsia="fr-FR"/>
        </w:rPr>
      </w:pPr>
      <w:r w:rsidRPr="000D3AED">
        <w:rPr>
          <w:rFonts w:ascii="Arial" w:hAnsi="Arial" w:cs="Arial"/>
          <w:lang w:val="fr-FR" w:eastAsia="fr-FR"/>
        </w:rPr>
        <w:t xml:space="preserve">Définir pour chaque projet comment les critères CAD seront mesurés, en mettant l’emphase sur les plus pertinents. </w:t>
      </w:r>
    </w:p>
    <w:p w:rsidR="00FE644C" w:rsidRPr="000D3AED" w:rsidRDefault="00FE644C" w:rsidP="00FE644C">
      <w:pPr>
        <w:pStyle w:val="Paragraphedeliste"/>
        <w:numPr>
          <w:ilvl w:val="0"/>
          <w:numId w:val="31"/>
        </w:numPr>
        <w:rPr>
          <w:rFonts w:ascii="Arial" w:hAnsi="Arial" w:cs="Arial"/>
          <w:u w:val="single"/>
          <w:lang w:val="fr-FR" w:eastAsia="fr-FR"/>
        </w:rPr>
      </w:pPr>
      <w:r w:rsidRPr="000D3AED">
        <w:rPr>
          <w:rFonts w:ascii="Arial" w:hAnsi="Arial" w:cs="Arial"/>
          <w:lang w:val="fr-FR" w:eastAsia="fr-FR"/>
        </w:rPr>
        <w:t xml:space="preserve">Décrire et/ou schématiser la théorie du changement. </w:t>
      </w:r>
      <w:r w:rsidR="001506DC" w:rsidRPr="000D3AED">
        <w:rPr>
          <w:rFonts w:ascii="Arial" w:hAnsi="Arial" w:cs="Arial"/>
          <w:lang w:val="fr-FR" w:eastAsia="fr-FR"/>
        </w:rPr>
        <w:t>Outil de représentation de système (</w:t>
      </w:r>
      <w:proofErr w:type="spellStart"/>
      <w:r w:rsidR="001506DC" w:rsidRPr="000D3AED">
        <w:rPr>
          <w:rFonts w:ascii="Arial" w:hAnsi="Arial" w:cs="Arial"/>
          <w:lang w:val="fr-FR" w:eastAsia="fr-FR"/>
        </w:rPr>
        <w:t>Vensim</w:t>
      </w:r>
      <w:proofErr w:type="spellEnd"/>
      <w:r w:rsidR="001506DC" w:rsidRPr="000D3AED">
        <w:rPr>
          <w:rFonts w:ascii="Arial" w:hAnsi="Arial" w:cs="Arial"/>
          <w:lang w:val="fr-FR" w:eastAsia="fr-FR"/>
        </w:rPr>
        <w:t xml:space="preserve">). </w:t>
      </w:r>
    </w:p>
    <w:p w:rsidR="00AA2FDD" w:rsidRPr="000D3AED" w:rsidRDefault="00AA2FDD" w:rsidP="00AA2FDD">
      <w:pPr>
        <w:pStyle w:val="Paragraphedeliste"/>
        <w:numPr>
          <w:ilvl w:val="0"/>
          <w:numId w:val="31"/>
        </w:numPr>
        <w:rPr>
          <w:rFonts w:ascii="Arial" w:hAnsi="Arial" w:cs="Arial"/>
          <w:u w:val="single"/>
          <w:lang w:val="fr-FR" w:eastAsia="fr-FR"/>
        </w:rPr>
      </w:pPr>
      <w:r w:rsidRPr="000D3AED">
        <w:rPr>
          <w:rFonts w:ascii="Arial" w:hAnsi="Arial" w:cs="Arial"/>
          <w:lang w:val="fr-FR" w:eastAsia="fr-FR"/>
        </w:rPr>
        <w:t>Au minimum : Identifier les bénéficiaires finaux et/ou un groupe de bénéficiaires témoin en début d’intervention. Veiller à une différenciation des effets (femmes, plus pauvres,</w:t>
      </w:r>
      <w:r w:rsidR="009B182D" w:rsidRPr="000D3AED">
        <w:rPr>
          <w:rFonts w:ascii="Arial" w:hAnsi="Arial" w:cs="Arial"/>
          <w:lang w:val="fr-FR" w:eastAsia="fr-FR"/>
        </w:rPr>
        <w:t xml:space="preserve"> environnement,</w:t>
      </w:r>
      <w:r w:rsidRPr="000D3AED">
        <w:rPr>
          <w:rFonts w:ascii="Arial" w:hAnsi="Arial" w:cs="Arial"/>
          <w:lang w:val="fr-FR" w:eastAsia="fr-FR"/>
        </w:rPr>
        <w:t xml:space="preserve"> …).</w:t>
      </w:r>
    </w:p>
    <w:p w:rsidR="001506DC" w:rsidRPr="000D3AED" w:rsidRDefault="001506DC" w:rsidP="00AA2FDD">
      <w:pPr>
        <w:pStyle w:val="Paragraphedeliste"/>
        <w:numPr>
          <w:ilvl w:val="0"/>
          <w:numId w:val="31"/>
        </w:numPr>
        <w:rPr>
          <w:rFonts w:ascii="Arial" w:hAnsi="Arial" w:cs="Arial"/>
          <w:u w:val="single"/>
          <w:lang w:val="fr-FR" w:eastAsia="fr-FR"/>
        </w:rPr>
      </w:pPr>
      <w:r w:rsidRPr="000D3AED">
        <w:rPr>
          <w:rFonts w:ascii="Arial" w:hAnsi="Arial" w:cs="Arial"/>
          <w:lang w:val="fr-FR" w:eastAsia="fr-FR"/>
        </w:rPr>
        <w:t xml:space="preserve">Identifier les sujets de questionnement à envisager éventuellement (points d’interrogation de la théorie du changement). </w:t>
      </w:r>
    </w:p>
    <w:p w:rsidR="00AA2FDD" w:rsidRPr="000D3AED" w:rsidRDefault="00AA2FDD" w:rsidP="009B182D">
      <w:pPr>
        <w:pStyle w:val="Paragraphedeliste"/>
        <w:rPr>
          <w:rFonts w:ascii="Arial" w:hAnsi="Arial" w:cs="Arial"/>
          <w:lang w:val="fr-FR" w:eastAsia="fr-FR"/>
        </w:rPr>
      </w:pPr>
    </w:p>
    <w:p w:rsidR="00FE644C" w:rsidRPr="000D3AED" w:rsidRDefault="00FE644C" w:rsidP="00FE644C">
      <w:pPr>
        <w:pStyle w:val="Paragraphedeliste"/>
        <w:rPr>
          <w:rFonts w:ascii="Arial" w:hAnsi="Arial" w:cs="Arial"/>
          <w:u w:val="single"/>
          <w:lang w:val="fr-FR" w:eastAsia="fr-FR"/>
        </w:rPr>
      </w:pPr>
    </w:p>
    <w:p w:rsidR="00FE644C" w:rsidRPr="000D3AED" w:rsidRDefault="00AA2FDD" w:rsidP="00FE644C">
      <w:pPr>
        <w:pStyle w:val="Paragraphedeliste"/>
        <w:rPr>
          <w:rFonts w:ascii="Arial" w:hAnsi="Arial" w:cs="Arial"/>
          <w:u w:val="single"/>
          <w:lang w:val="fr-FR" w:eastAsia="fr-FR"/>
        </w:rPr>
      </w:pPr>
      <w:r w:rsidRPr="000D3AED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AE681" wp14:editId="20C9A660">
                <wp:simplePos x="0" y="0"/>
                <wp:positionH relativeFrom="column">
                  <wp:posOffset>-10614</wp:posOffset>
                </wp:positionH>
                <wp:positionV relativeFrom="paragraph">
                  <wp:posOffset>46355</wp:posOffset>
                </wp:positionV>
                <wp:extent cx="5393872" cy="0"/>
                <wp:effectExtent l="0" t="0" r="3556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5A6F" id="Connecteur droit 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.65pt" to="423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" strokecolor="#001e5b [3044]"/>
            </w:pict>
          </mc:Fallback>
        </mc:AlternateContent>
      </w:r>
    </w:p>
    <w:p w:rsidR="00FE644C" w:rsidRPr="000D3AED" w:rsidRDefault="00FE644C" w:rsidP="00FE644C">
      <w:pPr>
        <w:pStyle w:val="Paragraphedeliste"/>
        <w:rPr>
          <w:rFonts w:ascii="Arial" w:hAnsi="Arial" w:cs="Arial"/>
          <w:u w:val="single"/>
          <w:lang w:val="fr-FR" w:eastAsia="fr-FR"/>
        </w:rPr>
      </w:pPr>
    </w:p>
    <w:p w:rsidR="00CE49DF" w:rsidRPr="000D3AED" w:rsidRDefault="00542369" w:rsidP="00772543">
      <w:pPr>
        <w:pStyle w:val="Titre3"/>
        <w:numPr>
          <w:ilvl w:val="0"/>
          <w:numId w:val="0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lang w:val="fr-FR"/>
        </w:rPr>
        <w:t xml:space="preserve">A.2.2. </w:t>
      </w:r>
      <w:r w:rsidR="0028309D" w:rsidRPr="000D3AED">
        <w:rPr>
          <w:rFonts w:ascii="Arial" w:hAnsi="Arial" w:cs="Arial"/>
          <w:lang w:val="fr-FR"/>
        </w:rPr>
        <w:t xml:space="preserve">Le cadre logique </w:t>
      </w:r>
      <w:r w:rsidR="005F7260" w:rsidRPr="000D3AED">
        <w:rPr>
          <w:rFonts w:ascii="Arial" w:hAnsi="Arial" w:cs="Arial"/>
          <w:lang w:val="fr-FR"/>
        </w:rPr>
        <w:t xml:space="preserve">de référence </w:t>
      </w:r>
      <w:r w:rsidR="0080564C" w:rsidRPr="000D3AED">
        <w:rPr>
          <w:rFonts w:ascii="Arial" w:hAnsi="Arial" w:cs="Arial"/>
          <w:lang w:val="fr-FR"/>
        </w:rPr>
        <w:t xml:space="preserve">et autres outils de suivi. </w:t>
      </w:r>
    </w:p>
    <w:p w:rsidR="00C5251D" w:rsidRPr="000D3AED" w:rsidRDefault="00C5251D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FE644C" w:rsidRPr="000D3AED" w:rsidRDefault="00C5251D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La première étape, 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lors du démarrage d’un projet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consiste à vérifier que la liste des indicateurs est suffisamment </w:t>
      </w:r>
      <w:r w:rsidR="00FE644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complète et toujours pertinent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e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. En effet, les informations fournies aux bailleurs de fonds sont parfois insuffisantes ou trop générales pour pouvoir servir de base à un suivi de projet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, </w:t>
      </w:r>
      <w:r w:rsidR="00FE644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à une évaluation de l’impact ou de la durabilité, ou encore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pour</w:t>
      </w:r>
      <w:r w:rsidR="00FE644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mesurer les changements de comportements attendus (incidence)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</w:t>
      </w:r>
    </w:p>
    <w:p w:rsidR="00FE644C" w:rsidRPr="000D3AED" w:rsidRDefault="00FE644C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FE644C" w:rsidRPr="000D3AED" w:rsidRDefault="00C5251D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De nouveaux indicateurs, qualifiés d’indicateurs interne</w:t>
      </w:r>
      <w:r w:rsidR="00FE644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s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,</w:t>
      </w:r>
      <w:r w:rsidR="00FE644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peuvent</w:t>
      </w:r>
      <w:r w:rsidR="004E1A5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compléter les indicateurs contractuels.</w:t>
      </w:r>
      <w:r w:rsidR="005F7260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Dans le cas d’une prolongation de projet, on tiendra également compte des réponses managériales à apporter aux évaluations antérieures. </w:t>
      </w:r>
    </w:p>
    <w:p w:rsidR="00C5251D" w:rsidRPr="000D3AED" w:rsidRDefault="00C5251D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</w:t>
      </w:r>
    </w:p>
    <w:p w:rsidR="00C5251D" w:rsidRPr="000D3AED" w:rsidRDefault="00FD0559" w:rsidP="00E17F69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I</w:t>
      </w:r>
      <w:r w:rsidR="00FE644C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 s’agira 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aussi, à échéance régulière,</w:t>
      </w:r>
      <w:r w:rsidR="00F01CF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de revérifier la logique et la pertinence de l’intervention au regard de la finalité visée par le programme et compte tenu de l’évolution du contexte et des résultats antérieurs obtenus. 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Une mise à jour devrait être envisagée lors que chaque renégociation avec les bailleurs, lors de la remise de rapport intermédiaire,</w:t>
      </w:r>
      <w:r w:rsidR="00495C56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… à des moments jugés clefs. </w:t>
      </w:r>
    </w:p>
    <w:p w:rsidR="00FE644C" w:rsidRPr="000D3AED" w:rsidRDefault="005F7260" w:rsidP="00E17F69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La direction prise, la stratégie 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est-elle toujours pertinente ? </w:t>
      </w:r>
    </w:p>
    <w:p w:rsidR="00FE644C" w:rsidRPr="000D3AED" w:rsidRDefault="00FE644C" w:rsidP="00E17F69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C5251D" w:rsidRPr="000D3AED" w:rsidRDefault="000D2DBF" w:rsidP="00E17F69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Complété et validé par les parties p</w:t>
      </w:r>
      <w:r w:rsidR="005F7260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renantes, il servira de </w:t>
      </w:r>
      <w:r w:rsidR="005F7260" w:rsidRPr="000D3AED">
        <w:rPr>
          <w:rFonts w:ascii="Arial" w:hAnsi="Arial" w:cs="Arial"/>
          <w:b/>
          <w:i/>
          <w:color w:val="002D88" w:themeColor="accent1" w:themeTint="E6"/>
          <w:lang w:val="fr-FR" w:eastAsia="fr-FR"/>
        </w:rPr>
        <w:t xml:space="preserve">cadre </w:t>
      </w:r>
      <w:r w:rsidRPr="000D3AED">
        <w:rPr>
          <w:rFonts w:ascii="Arial" w:hAnsi="Arial" w:cs="Arial"/>
          <w:b/>
          <w:i/>
          <w:color w:val="002D88" w:themeColor="accent1" w:themeTint="E6"/>
          <w:lang w:val="fr-FR" w:eastAsia="fr-FR"/>
        </w:rPr>
        <w:t>de référence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pour le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suivi, le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monitoring et 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le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contrôle interne régulier du projet. </w:t>
      </w:r>
    </w:p>
    <w:p w:rsidR="00C5251D" w:rsidRPr="000D3AED" w:rsidRDefault="00C5251D" w:rsidP="00E17F69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BF16E4" w:rsidRPr="000D3AED" w:rsidTr="004E1A51">
        <w:trPr>
          <w:trHeight w:val="3373"/>
        </w:trPr>
        <w:tc>
          <w:tcPr>
            <w:tcW w:w="8100" w:type="dxa"/>
          </w:tcPr>
          <w:p w:rsidR="00BF16E4" w:rsidRPr="000D3AED" w:rsidRDefault="00BF16E4" w:rsidP="00BF16E4">
            <w:pPr>
              <w:ind w:left="5"/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u w:val="single"/>
                <w:lang w:val="fr-FR" w:eastAsia="fr-FR"/>
              </w:rPr>
              <w:t>Procédure </w:t>
            </w: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: </w:t>
            </w:r>
          </w:p>
          <w:p w:rsidR="004E1A51" w:rsidRPr="000D3AED" w:rsidRDefault="00BF16E4" w:rsidP="009B745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>Vérifier la complétude et la pertinence des indicateurs</w:t>
            </w:r>
            <w:r w:rsidR="004E1A51" w:rsidRPr="000D3AED">
              <w:rPr>
                <w:rFonts w:ascii="Arial" w:hAnsi="Arial" w:cs="Arial"/>
                <w:i/>
                <w:lang w:val="fr-FR" w:eastAsia="fr-FR"/>
              </w:rPr>
              <w:t xml:space="preserve">. </w:t>
            </w:r>
          </w:p>
          <w:p w:rsidR="00BF16E4" w:rsidRPr="000D3AED" w:rsidRDefault="004E1A51" w:rsidP="004E1A51">
            <w:pPr>
              <w:pStyle w:val="Paragraphedeliste"/>
              <w:ind w:left="725"/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Le modèle </w:t>
            </w:r>
            <w:r w:rsidR="00BF16E4" w:rsidRPr="000D3AED">
              <w:rPr>
                <w:rFonts w:ascii="Arial" w:hAnsi="Arial" w:cs="Arial"/>
                <w:i/>
                <w:lang w:val="fr-FR" w:eastAsia="fr-FR"/>
              </w:rPr>
              <w:t>repris ci-</w:t>
            </w:r>
            <w:r w:rsidR="009B7454" w:rsidRPr="000D3AED">
              <w:rPr>
                <w:rFonts w:ascii="Arial" w:hAnsi="Arial" w:cs="Arial"/>
                <w:i/>
                <w:lang w:val="fr-FR" w:eastAsia="fr-FR"/>
              </w:rPr>
              <w:t>après, édité</w:t>
            </w:r>
            <w:r w:rsidR="00BF16E4" w:rsidRPr="000D3AED">
              <w:rPr>
                <w:rFonts w:ascii="Arial" w:hAnsi="Arial" w:cs="Arial"/>
                <w:i/>
                <w:lang w:val="fr-FR" w:eastAsia="fr-FR"/>
              </w:rPr>
              <w:t xml:space="preserve"> à partir de la base de données contractuelle GESPR</w:t>
            </w: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O </w:t>
            </w:r>
            <w:r w:rsidR="00BF16E4" w:rsidRPr="000D3AED">
              <w:rPr>
                <w:rFonts w:ascii="Arial" w:hAnsi="Arial" w:cs="Arial"/>
                <w:i/>
                <w:lang w:val="fr-FR" w:eastAsia="fr-FR"/>
              </w:rPr>
              <w:t>onglet « exportation/cadres logiques format divers/cadre logique suivi 5 ans instructions »</w:t>
            </w: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 permet de vérifier rapidement la complétude des indicateurs par exemple l’</w:t>
            </w:r>
            <w:r w:rsidR="00BF16E4" w:rsidRPr="000D3AED">
              <w:rPr>
                <w:rFonts w:ascii="Arial" w:hAnsi="Arial" w:cs="Arial"/>
                <w:i/>
                <w:lang w:val="fr-FR" w:eastAsia="fr-FR"/>
              </w:rPr>
              <w:t xml:space="preserve">équilibre entre indicateurs qualitatifs et quantitatifs, </w:t>
            </w:r>
            <w:r w:rsidR="007204A1" w:rsidRPr="000D3AED">
              <w:rPr>
                <w:rFonts w:ascii="Arial" w:hAnsi="Arial" w:cs="Arial"/>
                <w:i/>
                <w:lang w:val="fr-FR" w:eastAsia="fr-FR"/>
              </w:rPr>
              <w:t xml:space="preserve">les méthodes de calcul et sources de vérification, </w:t>
            </w:r>
            <w:r w:rsidR="00BF16E4" w:rsidRPr="000D3AED">
              <w:rPr>
                <w:rFonts w:ascii="Arial" w:hAnsi="Arial" w:cs="Arial"/>
                <w:i/>
                <w:lang w:val="fr-FR" w:eastAsia="fr-FR"/>
              </w:rPr>
              <w:t xml:space="preserve">etc. </w:t>
            </w:r>
          </w:p>
          <w:p w:rsidR="00BF16E4" w:rsidRPr="000D3AED" w:rsidRDefault="007204A1" w:rsidP="009B745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Compléter, au besoin, </w:t>
            </w:r>
            <w:r w:rsidR="00BF16E4" w:rsidRPr="000D3AED">
              <w:rPr>
                <w:rFonts w:ascii="Arial" w:hAnsi="Arial" w:cs="Arial"/>
                <w:i/>
                <w:lang w:val="fr-FR" w:eastAsia="fr-FR"/>
              </w:rPr>
              <w:t>les données manquantes dans la base de données GESPRO</w:t>
            </w:r>
          </w:p>
          <w:p w:rsidR="00BF16E4" w:rsidRPr="000D3AED" w:rsidRDefault="00BF16E4" w:rsidP="00BF16E4">
            <w:pPr>
              <w:pStyle w:val="Paragraphedeliste"/>
              <w:numPr>
                <w:ilvl w:val="0"/>
                <w:numId w:val="27"/>
              </w:numPr>
              <w:ind w:left="1073"/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Attribution de la responsabilité de l’atteinte des indicateurs (AT, partie prenante (ONG partenaire/Ministère, autre).  </w:t>
            </w:r>
          </w:p>
          <w:p w:rsidR="00BF16E4" w:rsidRPr="000D3AED" w:rsidRDefault="00BF16E4" w:rsidP="00BF16E4">
            <w:pPr>
              <w:pStyle w:val="Paragraphedeliste"/>
              <w:numPr>
                <w:ilvl w:val="0"/>
                <w:numId w:val="27"/>
              </w:numPr>
              <w:ind w:left="1073"/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>Vérifier que toutes les bases line pour tous les indicateurs sont disponibles, au besoin les demander.</w:t>
            </w:r>
          </w:p>
          <w:p w:rsidR="00BF16E4" w:rsidRPr="000D3AED" w:rsidRDefault="00BF16E4" w:rsidP="009B7454">
            <w:pPr>
              <w:pStyle w:val="Paragraphedeliste"/>
              <w:numPr>
                <w:ilvl w:val="0"/>
                <w:numId w:val="27"/>
              </w:numPr>
              <w:ind w:left="1073"/>
              <w:rPr>
                <w:rFonts w:ascii="Arial" w:hAnsi="Arial" w:cs="Arial"/>
                <w:i/>
                <w:color w:val="002D88" w:themeColor="accent1" w:themeTint="E6"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Décider de la fréquence des rapports de suivi. </w:t>
            </w:r>
          </w:p>
        </w:tc>
      </w:tr>
      <w:tr w:rsidR="00BF16E4" w:rsidRPr="000D3AED" w:rsidTr="004E1A51">
        <w:trPr>
          <w:trHeight w:val="1577"/>
        </w:trPr>
        <w:tc>
          <w:tcPr>
            <w:tcW w:w="8100" w:type="dxa"/>
          </w:tcPr>
          <w:p w:rsidR="00BF16E4" w:rsidRPr="000D3AED" w:rsidRDefault="00BF16E4" w:rsidP="004E1A51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lastRenderedPageBreak/>
              <w:t>Sources de vérification.  Veiller à une recherche d’économie dans les moyens de récolte des données. Disposer de données quantitatives et qualitatives. Réfléchir à une triangulation possible.</w:t>
            </w:r>
          </w:p>
          <w:p w:rsidR="00BF16E4" w:rsidRPr="000D3AED" w:rsidRDefault="00BF16E4" w:rsidP="00BF16E4">
            <w:pPr>
              <w:pStyle w:val="Paragraphedeliste"/>
              <w:numPr>
                <w:ilvl w:val="0"/>
                <w:numId w:val="27"/>
              </w:numPr>
              <w:ind w:left="1073"/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>Détail du calcul de l’indicateur</w:t>
            </w:r>
          </w:p>
          <w:p w:rsidR="00BF16E4" w:rsidRPr="000D3AED" w:rsidRDefault="000C3452" w:rsidP="00BF16E4">
            <w:pPr>
              <w:pStyle w:val="Paragraphedeliste"/>
              <w:numPr>
                <w:ilvl w:val="0"/>
                <w:numId w:val="27"/>
              </w:numPr>
              <w:ind w:left="1073"/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Etc. </w:t>
            </w:r>
            <w:r w:rsidR="00BF16E4" w:rsidRPr="000D3AED">
              <w:rPr>
                <w:rFonts w:ascii="Arial" w:hAnsi="Arial" w:cs="Arial"/>
                <w:i/>
                <w:lang w:val="fr-FR" w:eastAsia="fr-FR"/>
              </w:rPr>
              <w:t xml:space="preserve"> </w:t>
            </w:r>
          </w:p>
          <w:p w:rsidR="00BF16E4" w:rsidRPr="000D3AED" w:rsidRDefault="009B7454" w:rsidP="009B745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i/>
                <w:color w:val="002D88" w:themeColor="accent1" w:themeTint="E6"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>Rééditer une version finale du modèle</w:t>
            </w:r>
            <w:r w:rsidR="004E1A51" w:rsidRPr="000D3AED">
              <w:rPr>
                <w:rFonts w:ascii="Arial" w:hAnsi="Arial" w:cs="Arial"/>
                <w:i/>
                <w:lang w:val="fr-FR" w:eastAsia="fr-FR"/>
              </w:rPr>
              <w:t xml:space="preserve"> (cadre logique) </w:t>
            </w:r>
            <w:r w:rsidRPr="000D3AED">
              <w:rPr>
                <w:rFonts w:ascii="Arial" w:hAnsi="Arial" w:cs="Arial"/>
                <w:i/>
                <w:lang w:val="fr-FR" w:eastAsia="fr-FR"/>
              </w:rPr>
              <w:t>et l’intégrer dans le document de suivi-évaluation en ind</w:t>
            </w:r>
            <w:r w:rsidR="007204A1" w:rsidRPr="000D3AED">
              <w:rPr>
                <w:rFonts w:ascii="Arial" w:hAnsi="Arial" w:cs="Arial"/>
                <w:i/>
                <w:lang w:val="fr-FR" w:eastAsia="fr-FR"/>
              </w:rPr>
              <w:t>iquant sa</w:t>
            </w:r>
            <w:r w:rsidRPr="000D3AED">
              <w:rPr>
                <w:rFonts w:ascii="Arial" w:hAnsi="Arial" w:cs="Arial"/>
                <w:i/>
                <w:lang w:val="fr-FR" w:eastAsia="fr-FR"/>
              </w:rPr>
              <w:t xml:space="preserve"> date de mise à jour. </w:t>
            </w:r>
          </w:p>
        </w:tc>
      </w:tr>
    </w:tbl>
    <w:p w:rsidR="009B7454" w:rsidRPr="000D3AED" w:rsidRDefault="009B7454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C5251D" w:rsidRPr="000D3AED" w:rsidRDefault="00495C56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N.B. 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Seul le niveau de détail suivi conjointement par les chargés de projet Nord et Sud apparaît dans le tableau. Ce niveau de détail est à décider pour chaque projet.</w:t>
      </w:r>
      <w:r w:rsidR="00BF16E4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Des indicateurs de tâches peuvent être prévus le cas échéant. </w:t>
      </w:r>
      <w:r w:rsidR="00C5251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 </w:t>
      </w:r>
    </w:p>
    <w:p w:rsidR="00BF16E4" w:rsidRPr="000D3AED" w:rsidRDefault="00BF16E4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665EBC" w:rsidRPr="000D3AED" w:rsidRDefault="00665EBC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Le modèle 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de cadre logique</w:t>
      </w:r>
      <w:r w:rsidR="005F7260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de référence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se présente comme suit : </w:t>
      </w:r>
    </w:p>
    <w:p w:rsidR="00665EBC" w:rsidRPr="000D3AED" w:rsidRDefault="00665EBC" w:rsidP="00C5251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78"/>
        <w:gridCol w:w="703"/>
        <w:gridCol w:w="654"/>
        <w:gridCol w:w="467"/>
        <w:gridCol w:w="574"/>
        <w:gridCol w:w="783"/>
        <w:gridCol w:w="467"/>
        <w:gridCol w:w="530"/>
        <w:gridCol w:w="974"/>
        <w:gridCol w:w="1369"/>
        <w:gridCol w:w="719"/>
      </w:tblGrid>
      <w:tr w:rsidR="00665EBC" w:rsidRPr="000D3AED" w:rsidTr="00BF16E4">
        <w:trPr>
          <w:trHeight w:val="300"/>
          <w:tblHeader/>
        </w:trPr>
        <w:tc>
          <w:tcPr>
            <w:tcW w:w="555" w:type="pct"/>
            <w:tcBorders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Indicateurs</w:t>
            </w:r>
          </w:p>
        </w:tc>
        <w:tc>
          <w:tcPr>
            <w:tcW w:w="476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Source vérification</w:t>
            </w:r>
          </w:p>
        </w:tc>
        <w:tc>
          <w:tcPr>
            <w:tcW w:w="413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Base line</w:t>
            </w:r>
          </w:p>
        </w:tc>
        <w:tc>
          <w:tcPr>
            <w:tcW w:w="26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An 1 prévu</w:t>
            </w:r>
          </w:p>
        </w:tc>
        <w:tc>
          <w:tcPr>
            <w:tcW w:w="367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An 2 prévu</w:t>
            </w:r>
          </w:p>
        </w:tc>
        <w:tc>
          <w:tcPr>
            <w:tcW w:w="48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An 3 prévu</w:t>
            </w:r>
          </w:p>
        </w:tc>
        <w:tc>
          <w:tcPr>
            <w:tcW w:w="26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An 4 prévu</w:t>
            </w:r>
          </w:p>
        </w:tc>
        <w:tc>
          <w:tcPr>
            <w:tcW w:w="33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An 5 prévu</w:t>
            </w:r>
          </w:p>
        </w:tc>
        <w:tc>
          <w:tcPr>
            <w:tcW w:w="55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Commentaires</w:t>
            </w:r>
          </w:p>
        </w:tc>
        <w:tc>
          <w:tcPr>
            <w:tcW w:w="84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Mode calcul</w:t>
            </w:r>
          </w:p>
        </w:tc>
        <w:tc>
          <w:tcPr>
            <w:tcW w:w="449" w:type="pct"/>
            <w:tcBorders>
              <w:left w:val="single" w:sz="4" w:space="0" w:color="FFFFFF"/>
            </w:tcBorders>
            <w:shd w:val="clear" w:color="auto" w:fill="002060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SMART</w:t>
            </w:r>
          </w:p>
        </w:tc>
      </w:tr>
      <w:tr w:rsidR="00665EBC" w:rsidRPr="000D3AED" w:rsidTr="00665EBC">
        <w:trPr>
          <w:trHeight w:val="300"/>
        </w:trPr>
        <w:tc>
          <w:tcPr>
            <w:tcW w:w="602" w:type="pct"/>
            <w:gridSpan w:val="2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Pays 01</w:t>
            </w:r>
          </w:p>
        </w:tc>
        <w:tc>
          <w:tcPr>
            <w:tcW w:w="4398" w:type="pct"/>
            <w:gridSpan w:val="10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000000"/>
                <w:sz w:val="12"/>
                <w:lang w:eastAsia="fr-FR"/>
              </w:rPr>
            </w:pPr>
          </w:p>
        </w:tc>
      </w:tr>
      <w:tr w:rsidR="00665EBC" w:rsidRPr="000D3AED" w:rsidTr="00665EBC">
        <w:trPr>
          <w:trHeight w:val="300"/>
        </w:trPr>
        <w:tc>
          <w:tcPr>
            <w:tcW w:w="602" w:type="pct"/>
            <w:gridSpan w:val="2"/>
            <w:shd w:val="clear" w:color="auto" w:fill="002060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FFFFFF"/>
                <w:sz w:val="12"/>
                <w:lang w:eastAsia="fr-FR"/>
              </w:rPr>
              <w:t>Objectif 01</w:t>
            </w:r>
          </w:p>
        </w:tc>
        <w:tc>
          <w:tcPr>
            <w:tcW w:w="4398" w:type="pct"/>
            <w:gridSpan w:val="10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002060"/>
                <w:sz w:val="12"/>
                <w:lang w:eastAsia="fr-FR"/>
              </w:rPr>
              <w:t xml:space="preserve">Améliorer </w:t>
            </w: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Nombre de référentiels rédigés</w:t>
            </w:r>
          </w:p>
        </w:tc>
        <w:tc>
          <w:tcPr>
            <w:tcW w:w="476" w:type="pct"/>
            <w:gridSpan w:val="2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Document de référence</w:t>
            </w:r>
          </w:p>
        </w:tc>
        <w:tc>
          <w:tcPr>
            <w:tcW w:w="413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1</w:t>
            </w:r>
          </w:p>
        </w:tc>
        <w:tc>
          <w:tcPr>
            <w:tcW w:w="367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2</w:t>
            </w:r>
          </w:p>
        </w:tc>
        <w:tc>
          <w:tcPr>
            <w:tcW w:w="488" w:type="pct"/>
            <w:shd w:val="clear" w:color="auto" w:fill="FFFFFF"/>
          </w:tcPr>
          <w:p w:rsidR="00665EBC" w:rsidRPr="000D3AED" w:rsidRDefault="00665EBC" w:rsidP="00665EBC">
            <w:pPr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3</w:t>
            </w: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5</w:t>
            </w:r>
          </w:p>
        </w:tc>
        <w:tc>
          <w:tcPr>
            <w:tcW w:w="551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proofErr w:type="spellStart"/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blabla</w:t>
            </w:r>
            <w:proofErr w:type="spellEnd"/>
          </w:p>
        </w:tc>
        <w:tc>
          <w:tcPr>
            <w:tcW w:w="84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xx</w:t>
            </w:r>
          </w:p>
        </w:tc>
        <w:tc>
          <w:tcPr>
            <w:tcW w:w="449" w:type="pct"/>
            <w:shd w:val="clear" w:color="auto" w:fill="FFFFFF"/>
          </w:tcPr>
          <w:p w:rsidR="00665EBC" w:rsidRPr="000D3AED" w:rsidRDefault="00BF16E4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proofErr w:type="spellStart"/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vvv</w:t>
            </w:r>
            <w:proofErr w:type="spellEnd"/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002060"/>
          </w:tcPr>
          <w:p w:rsidR="00665EBC" w:rsidRPr="000D3AED" w:rsidRDefault="00BF16E4" w:rsidP="00665EBC">
            <w:pPr>
              <w:jc w:val="left"/>
              <w:rPr>
                <w:rFonts w:ascii="Arial" w:hAnsi="Arial" w:cs="Arial"/>
                <w:color w:val="FFFFFF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FFFFFF"/>
                <w:sz w:val="12"/>
                <w:lang w:eastAsia="fr-FR"/>
              </w:rPr>
              <w:t>Résultat 1</w:t>
            </w:r>
          </w:p>
        </w:tc>
        <w:tc>
          <w:tcPr>
            <w:tcW w:w="4445" w:type="pct"/>
            <w:gridSpan w:val="11"/>
            <w:shd w:val="clear" w:color="auto" w:fill="FFFFFF"/>
          </w:tcPr>
          <w:p w:rsidR="00665EBC" w:rsidRPr="000D3AED" w:rsidRDefault="00BF16E4" w:rsidP="00665EBC">
            <w:pPr>
              <w:jc w:val="lef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Le système …… </w:t>
            </w:r>
            <w:r w:rsidR="00665EBC"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 xml:space="preserve"> est amélioré.</w:t>
            </w: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 xml:space="preserve">Taux de </w:t>
            </w:r>
            <w:r w:rsidR="00BF16E4"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….</w:t>
            </w:r>
          </w:p>
        </w:tc>
        <w:tc>
          <w:tcPr>
            <w:tcW w:w="476" w:type="pct"/>
            <w:gridSpan w:val="2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Nombre de rubriques complétées dans la base de données</w:t>
            </w:r>
          </w:p>
        </w:tc>
        <w:tc>
          <w:tcPr>
            <w:tcW w:w="413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Inexistant</w:t>
            </w: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67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88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80 %</w:t>
            </w: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34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85 %</w:t>
            </w:r>
          </w:p>
        </w:tc>
        <w:tc>
          <w:tcPr>
            <w:tcW w:w="551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84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49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BF16E4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Evolution de …</w:t>
            </w:r>
          </w:p>
        </w:tc>
        <w:tc>
          <w:tcPr>
            <w:tcW w:w="476" w:type="pct"/>
            <w:gridSpan w:val="2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base de données</w:t>
            </w:r>
          </w:p>
        </w:tc>
        <w:tc>
          <w:tcPr>
            <w:tcW w:w="413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+/-1%</w:t>
            </w:r>
          </w:p>
        </w:tc>
        <w:tc>
          <w:tcPr>
            <w:tcW w:w="367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88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34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551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84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49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002060"/>
                <w:sz w:val="12"/>
                <w:lang w:eastAsia="fr-FR"/>
              </w:rPr>
              <w:t>Activité 1</w:t>
            </w:r>
          </w:p>
        </w:tc>
        <w:tc>
          <w:tcPr>
            <w:tcW w:w="4445" w:type="pct"/>
            <w:gridSpan w:val="11"/>
            <w:shd w:val="clear" w:color="auto" w:fill="FFFFFF"/>
          </w:tcPr>
          <w:p w:rsidR="00665EBC" w:rsidRPr="000D3AED" w:rsidRDefault="00BF16E4" w:rsidP="00665EBC">
            <w:pPr>
              <w:jc w:val="lef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Construire….</w:t>
            </w: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 xml:space="preserve">taux de </w:t>
            </w:r>
          </w:p>
        </w:tc>
        <w:tc>
          <w:tcPr>
            <w:tcW w:w="476" w:type="pct"/>
            <w:gridSpan w:val="2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 xml:space="preserve">Croisement liste </w:t>
            </w:r>
          </w:p>
        </w:tc>
        <w:tc>
          <w:tcPr>
            <w:tcW w:w="413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36%</w:t>
            </w: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&gt;50%</w:t>
            </w:r>
          </w:p>
        </w:tc>
        <w:tc>
          <w:tcPr>
            <w:tcW w:w="367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88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34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551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84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49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righ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Tâche 1</w:t>
            </w:r>
          </w:p>
        </w:tc>
        <w:tc>
          <w:tcPr>
            <w:tcW w:w="4445" w:type="pct"/>
            <w:gridSpan w:val="11"/>
            <w:shd w:val="clear" w:color="auto" w:fill="FFFFFF"/>
          </w:tcPr>
          <w:p w:rsidR="00665EBC" w:rsidRPr="000D3AED" w:rsidRDefault="00BF16E4" w:rsidP="00665EBC">
            <w:pPr>
              <w:jc w:val="lef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O</w:t>
            </w:r>
            <w:r w:rsidR="00665EBC"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 xml:space="preserve">rganiser </w:t>
            </w: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….</w:t>
            </w: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 xml:space="preserve">nombre de </w:t>
            </w:r>
          </w:p>
        </w:tc>
        <w:tc>
          <w:tcPr>
            <w:tcW w:w="476" w:type="pct"/>
            <w:gridSpan w:val="2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13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67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88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34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551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84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49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b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b/>
                <w:color w:val="002060"/>
                <w:sz w:val="12"/>
                <w:lang w:eastAsia="fr-FR"/>
              </w:rPr>
              <w:t>Activité 2</w:t>
            </w:r>
          </w:p>
        </w:tc>
        <w:tc>
          <w:tcPr>
            <w:tcW w:w="4445" w:type="pct"/>
            <w:gridSpan w:val="11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Améliorer</w:t>
            </w:r>
            <w:r w:rsidR="00BF16E4"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 xml:space="preserve"> l</w:t>
            </w: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>Taux de</w:t>
            </w:r>
            <w:r w:rsidR="00BF16E4" w:rsidRPr="000D3AED">
              <w:rPr>
                <w:rFonts w:ascii="Arial" w:hAnsi="Arial" w:cs="Arial"/>
                <w:color w:val="000000"/>
                <w:sz w:val="12"/>
                <w:lang w:eastAsia="fr-FR"/>
              </w:rPr>
              <w:t xml:space="preserve"> </w:t>
            </w:r>
          </w:p>
        </w:tc>
        <w:tc>
          <w:tcPr>
            <w:tcW w:w="476" w:type="pct"/>
            <w:gridSpan w:val="2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13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67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88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261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334" w:type="pct"/>
            <w:shd w:val="clear" w:color="auto" w:fill="FFFFFF"/>
          </w:tcPr>
          <w:p w:rsidR="00665EBC" w:rsidRPr="000D3AED" w:rsidRDefault="00665EBC" w:rsidP="00665EBC">
            <w:pPr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551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845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  <w:tc>
          <w:tcPr>
            <w:tcW w:w="449" w:type="pct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665EBC" w:rsidRPr="000D3AED" w:rsidTr="00BF16E4">
        <w:trPr>
          <w:trHeight w:val="300"/>
        </w:trPr>
        <w:tc>
          <w:tcPr>
            <w:tcW w:w="555" w:type="pct"/>
            <w:shd w:val="clear" w:color="auto" w:fill="FFFFFF"/>
          </w:tcPr>
          <w:p w:rsidR="00665EBC" w:rsidRPr="000D3AED" w:rsidRDefault="00665EBC" w:rsidP="00665EBC">
            <w:pPr>
              <w:jc w:val="righ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Tâche 1</w:t>
            </w:r>
          </w:p>
        </w:tc>
        <w:tc>
          <w:tcPr>
            <w:tcW w:w="4445" w:type="pct"/>
            <w:gridSpan w:val="11"/>
            <w:shd w:val="clear" w:color="auto" w:fill="FFFFFF"/>
          </w:tcPr>
          <w:p w:rsidR="00665EBC" w:rsidRPr="000D3AED" w:rsidRDefault="00665EBC" w:rsidP="00665EBC">
            <w:pPr>
              <w:jc w:val="left"/>
              <w:rPr>
                <w:rFonts w:ascii="Arial" w:hAnsi="Arial" w:cs="Arial"/>
                <w:color w:val="002060"/>
                <w:sz w:val="12"/>
                <w:lang w:eastAsia="fr-FR"/>
              </w:rPr>
            </w:pPr>
            <w:r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>Acquérir</w:t>
            </w:r>
            <w:r w:rsidR="00BF16E4" w:rsidRPr="000D3AED">
              <w:rPr>
                <w:rFonts w:ascii="Arial" w:hAnsi="Arial" w:cs="Arial"/>
                <w:color w:val="002060"/>
                <w:sz w:val="12"/>
                <w:lang w:eastAsia="fr-FR"/>
              </w:rPr>
              <w:t xml:space="preserve"> </w:t>
            </w:r>
          </w:p>
        </w:tc>
      </w:tr>
    </w:tbl>
    <w:p w:rsidR="00665EBC" w:rsidRPr="000D3AED" w:rsidRDefault="00665EBC" w:rsidP="0028309D">
      <w:pPr>
        <w:rPr>
          <w:rFonts w:ascii="Arial" w:hAnsi="Arial" w:cs="Arial"/>
          <w:i/>
          <w:lang w:val="fr-FR" w:eastAsia="fr-FR"/>
        </w:rPr>
      </w:pPr>
    </w:p>
    <w:p w:rsidR="00865729" w:rsidRPr="000D3AED" w:rsidRDefault="00865729" w:rsidP="0028309D">
      <w:pPr>
        <w:rPr>
          <w:rFonts w:ascii="Arial" w:hAnsi="Arial" w:cs="Arial"/>
          <w:color w:val="002D88" w:themeColor="accent1" w:themeTint="E6"/>
          <w:lang w:val="fr-FR" w:eastAsia="fr-FR"/>
        </w:rPr>
      </w:pPr>
    </w:p>
    <w:p w:rsidR="009B7454" w:rsidRPr="000D3AED" w:rsidRDefault="00865729" w:rsidP="0028309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D’autres documents plus spécifiques peuvent faire l’objet d’un suivi/mise à jour réguli</w:t>
      </w:r>
      <w:r w:rsidR="009B7454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er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 : plan de développement stratégique, pré et busines plan, </w:t>
      </w:r>
      <w:r w:rsidR="007204A1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autres livrables,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prévus dans les avenants</w:t>
      </w:r>
      <w:r w:rsidR="00BF16E4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conclus avec les partenaires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.</w:t>
      </w:r>
    </w:p>
    <w:p w:rsidR="009B7454" w:rsidRPr="000D3AED" w:rsidRDefault="009B7454" w:rsidP="0028309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9B7454" w:rsidRPr="000D3AED" w:rsidRDefault="009B7454" w:rsidP="0028309D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4"/>
      </w:tblGrid>
      <w:tr w:rsidR="009B7454" w:rsidRPr="000D3AED" w:rsidTr="009B7454">
        <w:trPr>
          <w:trHeight w:val="734"/>
        </w:trPr>
        <w:tc>
          <w:tcPr>
            <w:tcW w:w="8184" w:type="dxa"/>
          </w:tcPr>
          <w:p w:rsidR="009B7454" w:rsidRPr="000D3AED" w:rsidRDefault="009B7454" w:rsidP="009B7454">
            <w:pPr>
              <w:rPr>
                <w:rFonts w:ascii="Arial" w:hAnsi="Arial" w:cs="Arial"/>
                <w:u w:val="single"/>
                <w:lang w:val="fr-FR" w:eastAsia="fr-FR"/>
              </w:rPr>
            </w:pPr>
            <w:r w:rsidRPr="000D3AED">
              <w:rPr>
                <w:rFonts w:ascii="Arial" w:hAnsi="Arial" w:cs="Arial"/>
                <w:u w:val="single"/>
                <w:lang w:val="fr-FR" w:eastAsia="fr-FR"/>
              </w:rPr>
              <w:t xml:space="preserve">Procédure : </w:t>
            </w:r>
          </w:p>
          <w:p w:rsidR="009B7454" w:rsidRPr="000D3AED" w:rsidRDefault="009B7454" w:rsidP="009B7454">
            <w:pPr>
              <w:pStyle w:val="Paragraphedeliste"/>
              <w:numPr>
                <w:ilvl w:val="0"/>
                <w:numId w:val="27"/>
              </w:numPr>
              <w:ind w:left="1150"/>
              <w:rPr>
                <w:rFonts w:ascii="Arial" w:hAnsi="Arial" w:cs="Arial"/>
                <w:i/>
                <w:lang w:val="fr-FR" w:eastAsia="fr-FR"/>
              </w:rPr>
            </w:pPr>
            <w:r w:rsidRPr="000D3AED">
              <w:rPr>
                <w:rFonts w:ascii="Arial" w:hAnsi="Arial" w:cs="Arial"/>
                <w:i/>
                <w:lang w:val="fr-FR" w:eastAsia="fr-FR"/>
              </w:rPr>
              <w:t>Tenir une liste des docu</w:t>
            </w:r>
            <w:r w:rsidR="007204A1" w:rsidRPr="000D3AED">
              <w:rPr>
                <w:rFonts w:ascii="Arial" w:hAnsi="Arial" w:cs="Arial"/>
                <w:i/>
                <w:lang w:val="fr-FR" w:eastAsia="fr-FR"/>
              </w:rPr>
              <w:t xml:space="preserve">ments à jour et indiquer son emplacement sur le serveur commun (U). </w:t>
            </w:r>
          </w:p>
          <w:p w:rsidR="009B7454" w:rsidRPr="000D3AED" w:rsidRDefault="009B7454" w:rsidP="009B7454">
            <w:pPr>
              <w:pStyle w:val="Paragraphedeliste"/>
              <w:ind w:left="1150"/>
              <w:rPr>
                <w:rFonts w:ascii="Arial" w:hAnsi="Arial" w:cs="Arial"/>
                <w:i/>
                <w:color w:val="002D88" w:themeColor="accent1" w:themeTint="E6"/>
                <w:lang w:val="fr-FR" w:eastAsia="fr-FR"/>
              </w:rPr>
            </w:pPr>
          </w:p>
        </w:tc>
      </w:tr>
    </w:tbl>
    <w:p w:rsidR="00AA2FDD" w:rsidRPr="000D3AED" w:rsidRDefault="00AA2FDD" w:rsidP="00772543">
      <w:pPr>
        <w:pStyle w:val="Titre3"/>
        <w:numPr>
          <w:ilvl w:val="0"/>
          <w:numId w:val="0"/>
        </w:numPr>
        <w:ind w:left="720" w:hanging="720"/>
        <w:rPr>
          <w:rFonts w:ascii="Arial" w:hAnsi="Arial" w:cs="Arial"/>
          <w:lang w:val="fr-FR"/>
        </w:rPr>
      </w:pPr>
    </w:p>
    <w:p w:rsidR="00CE49DF" w:rsidRPr="000D3AED" w:rsidRDefault="00542369" w:rsidP="00772543">
      <w:pPr>
        <w:pStyle w:val="Titre3"/>
        <w:numPr>
          <w:ilvl w:val="0"/>
          <w:numId w:val="0"/>
        </w:numPr>
        <w:ind w:left="720" w:hanging="720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lang w:val="fr-FR"/>
        </w:rPr>
        <w:t>A.2.3</w:t>
      </w:r>
      <w:r w:rsidR="00772543" w:rsidRPr="000D3AED">
        <w:rPr>
          <w:rFonts w:ascii="Arial" w:hAnsi="Arial" w:cs="Arial"/>
          <w:lang w:val="fr-FR"/>
        </w:rPr>
        <w:t xml:space="preserve">. </w:t>
      </w:r>
      <w:r w:rsidR="00CE49DF" w:rsidRPr="000D3AED">
        <w:rPr>
          <w:rFonts w:ascii="Arial" w:hAnsi="Arial" w:cs="Arial"/>
          <w:lang w:val="fr-FR"/>
        </w:rPr>
        <w:t>Besoins et attentes des parties prenantes clés en matière d’information</w:t>
      </w:r>
    </w:p>
    <w:p w:rsidR="00CE49DF" w:rsidRPr="000D3AED" w:rsidRDefault="00CE49DF" w:rsidP="00CE49DF">
      <w:pPr>
        <w:rPr>
          <w:rFonts w:ascii="Arial" w:hAnsi="Arial" w:cs="Arial"/>
          <w:lang w:val="fr-FR"/>
        </w:rPr>
      </w:pPr>
    </w:p>
    <w:p w:rsidR="009B7454" w:rsidRPr="000D3AED" w:rsidRDefault="009B7454" w:rsidP="00CE49DF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Le système de suivi doit </w:t>
      </w:r>
      <w:r w:rsidR="00F01CF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permettre de fournir des informations et/ou des rapports à un ensemble de</w:t>
      </w:r>
      <w:r w:rsidR="005F7260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s</w:t>
      </w:r>
      <w:r w:rsidR="00F01CF7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parties prenantes, sous des formats et à des échéances qui diffèrent. </w:t>
      </w:r>
    </w:p>
    <w:p w:rsidR="009B7454" w:rsidRPr="000D3AED" w:rsidRDefault="009B7454" w:rsidP="00CE49DF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5F7260" w:rsidRPr="000D3AED" w:rsidRDefault="005F7260" w:rsidP="00CE49DF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9B7454" w:rsidRPr="000D3AED" w:rsidRDefault="009B7454" w:rsidP="005F7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fr-FR" w:eastAsia="fr-FR"/>
        </w:rPr>
      </w:pPr>
      <w:r w:rsidRPr="000D3AED">
        <w:rPr>
          <w:rFonts w:ascii="Arial" w:hAnsi="Arial" w:cs="Arial"/>
          <w:i/>
          <w:u w:val="single"/>
          <w:lang w:val="fr-FR" w:eastAsia="fr-FR"/>
        </w:rPr>
        <w:lastRenderedPageBreak/>
        <w:t>Procédure</w:t>
      </w:r>
      <w:r w:rsidRPr="000D3AED">
        <w:rPr>
          <w:rFonts w:ascii="Arial" w:hAnsi="Arial" w:cs="Arial"/>
          <w:i/>
          <w:lang w:val="fr-FR" w:eastAsia="fr-FR"/>
        </w:rPr>
        <w:t xml:space="preserve"> : </w:t>
      </w:r>
    </w:p>
    <w:p w:rsidR="00F01CF7" w:rsidRPr="000D3AED" w:rsidRDefault="009B7454" w:rsidP="005F7260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fr-FR" w:eastAsia="fr-FR"/>
        </w:rPr>
      </w:pPr>
      <w:r w:rsidRPr="000D3AED">
        <w:rPr>
          <w:rFonts w:ascii="Arial" w:hAnsi="Arial" w:cs="Arial"/>
          <w:i/>
          <w:lang w:val="fr-FR" w:eastAsia="fr-FR"/>
        </w:rPr>
        <w:t>L</w:t>
      </w:r>
      <w:r w:rsidR="005F7260" w:rsidRPr="000D3AED">
        <w:rPr>
          <w:rFonts w:ascii="Arial" w:hAnsi="Arial" w:cs="Arial"/>
          <w:i/>
          <w:lang w:val="fr-FR" w:eastAsia="fr-FR"/>
        </w:rPr>
        <w:t>ister l</w:t>
      </w:r>
      <w:r w:rsidR="00F01CF7" w:rsidRPr="000D3AED">
        <w:rPr>
          <w:rFonts w:ascii="Arial" w:hAnsi="Arial" w:cs="Arial"/>
          <w:i/>
          <w:lang w:val="fr-FR" w:eastAsia="fr-FR"/>
        </w:rPr>
        <w:t xml:space="preserve">es parties prenantes. </w:t>
      </w:r>
    </w:p>
    <w:p w:rsidR="009B7454" w:rsidRPr="000D3AED" w:rsidRDefault="009B7454" w:rsidP="005F7260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fr-FR" w:eastAsia="fr-FR"/>
        </w:rPr>
      </w:pPr>
      <w:r w:rsidRPr="000D3AED">
        <w:rPr>
          <w:rFonts w:ascii="Arial" w:hAnsi="Arial" w:cs="Arial"/>
          <w:i/>
          <w:lang w:val="fr-FR" w:eastAsia="fr-FR"/>
        </w:rPr>
        <w:t>Préciser le type, la fréquence et le format des informations requises</w:t>
      </w:r>
      <w:r w:rsidR="009B182D" w:rsidRPr="000D3AED">
        <w:rPr>
          <w:rFonts w:ascii="Arial" w:hAnsi="Arial" w:cs="Arial"/>
          <w:i/>
          <w:lang w:val="fr-FR" w:eastAsia="fr-FR"/>
        </w:rPr>
        <w:t xml:space="preserve"> pour chacun</w:t>
      </w:r>
      <w:r w:rsidRPr="000D3AED">
        <w:rPr>
          <w:rFonts w:ascii="Arial" w:hAnsi="Arial" w:cs="Arial"/>
          <w:i/>
          <w:lang w:val="fr-FR" w:eastAsia="fr-FR"/>
        </w:rPr>
        <w:t xml:space="preserve">. </w:t>
      </w:r>
    </w:p>
    <w:p w:rsidR="0080564C" w:rsidRPr="000D3AED" w:rsidRDefault="0080564C" w:rsidP="0080564C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80564C" w:rsidRPr="000D3AED" w:rsidRDefault="0080564C" w:rsidP="0080564C">
      <w:p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La liste reprise ci-dessous est indicative. </w:t>
      </w:r>
    </w:p>
    <w:p w:rsidR="00F01CF7" w:rsidRPr="000D3AED" w:rsidRDefault="00F01CF7" w:rsidP="00CE49DF">
      <w:pPr>
        <w:rPr>
          <w:rFonts w:ascii="Arial" w:hAnsi="Arial" w:cs="Arial"/>
          <w:i/>
          <w:lang w:val="fr-FR"/>
        </w:rPr>
      </w:pPr>
    </w:p>
    <w:p w:rsidR="00F01CF7" w:rsidRPr="000D3AED" w:rsidRDefault="00CE49DF" w:rsidP="00CE49DF">
      <w:pPr>
        <w:pStyle w:val="Paragraphedeliste"/>
        <w:numPr>
          <w:ilvl w:val="0"/>
          <w:numId w:val="23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L</w:t>
      </w:r>
      <w:r w:rsidR="00F01CF7" w:rsidRPr="000D3AED">
        <w:rPr>
          <w:rFonts w:ascii="Arial" w:hAnsi="Arial" w:cs="Arial"/>
          <w:u w:val="single"/>
          <w:lang w:val="fr-FR"/>
        </w:rPr>
        <w:t>e</w:t>
      </w:r>
      <w:r w:rsidR="00CD45E8" w:rsidRPr="000D3AED">
        <w:rPr>
          <w:rFonts w:ascii="Arial" w:hAnsi="Arial" w:cs="Arial"/>
          <w:u w:val="single"/>
          <w:lang w:val="fr-FR"/>
        </w:rPr>
        <w:t>/les principaux</w:t>
      </w:r>
      <w:r w:rsidR="00F01CF7" w:rsidRPr="000D3AED">
        <w:rPr>
          <w:rFonts w:ascii="Arial" w:hAnsi="Arial" w:cs="Arial"/>
          <w:u w:val="single"/>
          <w:lang w:val="fr-FR"/>
        </w:rPr>
        <w:t xml:space="preserve"> bailleur</w:t>
      </w:r>
      <w:r w:rsidR="00CD45E8" w:rsidRPr="000D3AED">
        <w:rPr>
          <w:rFonts w:ascii="Arial" w:hAnsi="Arial" w:cs="Arial"/>
          <w:u w:val="single"/>
          <w:lang w:val="fr-FR"/>
        </w:rPr>
        <w:t>s</w:t>
      </w:r>
      <w:r w:rsidR="00F01CF7" w:rsidRPr="000D3AED">
        <w:rPr>
          <w:rFonts w:ascii="Arial" w:hAnsi="Arial" w:cs="Arial"/>
          <w:u w:val="single"/>
          <w:lang w:val="fr-FR"/>
        </w:rPr>
        <w:t xml:space="preserve"> de fond</w:t>
      </w:r>
      <w:r w:rsidR="00CD45E8" w:rsidRPr="000D3AED">
        <w:rPr>
          <w:rFonts w:ascii="Arial" w:hAnsi="Arial" w:cs="Arial"/>
          <w:u w:val="single"/>
          <w:lang w:val="fr-FR"/>
        </w:rPr>
        <w:t xml:space="preserve">s institutionnels : </w:t>
      </w:r>
    </w:p>
    <w:p w:rsidR="003F22AE" w:rsidRPr="000D3AED" w:rsidRDefault="000D3AED" w:rsidP="00CD45E8">
      <w:pPr>
        <w:pStyle w:val="Paragraphedeliste"/>
        <w:numPr>
          <w:ilvl w:val="1"/>
          <w:numId w:val="2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u w:val="single"/>
          <w:lang w:val="fr-FR"/>
        </w:rPr>
        <w:t>Union européenne</w:t>
      </w:r>
      <w:r w:rsidR="00CE49DF" w:rsidRPr="000D3AED">
        <w:rPr>
          <w:rFonts w:ascii="Arial" w:hAnsi="Arial" w:cs="Arial"/>
          <w:lang w:val="fr-FR"/>
        </w:rPr>
        <w:t xml:space="preserve"> : </w:t>
      </w:r>
      <w:r w:rsidR="00772543" w:rsidRPr="000D3AED">
        <w:rPr>
          <w:rFonts w:ascii="Arial" w:hAnsi="Arial" w:cs="Arial"/>
          <w:lang w:val="fr-FR"/>
        </w:rPr>
        <w:t xml:space="preserve">un rapport succinct les 4 premières années : </w:t>
      </w:r>
      <w:r w:rsidR="00CE49DF" w:rsidRPr="000D3AED">
        <w:rPr>
          <w:rFonts w:ascii="Arial" w:hAnsi="Arial" w:cs="Arial"/>
          <w:lang w:val="fr-FR"/>
        </w:rPr>
        <w:t xml:space="preserve">système de mesure de la performance et </w:t>
      </w:r>
      <w:r w:rsidR="00772543" w:rsidRPr="000D3AED">
        <w:rPr>
          <w:rFonts w:ascii="Arial" w:hAnsi="Arial" w:cs="Arial"/>
          <w:lang w:val="fr-FR"/>
        </w:rPr>
        <w:t xml:space="preserve">des </w:t>
      </w:r>
      <w:r w:rsidR="009B182D" w:rsidRPr="000D3AED">
        <w:rPr>
          <w:rFonts w:ascii="Arial" w:hAnsi="Arial" w:cs="Arial"/>
          <w:lang w:val="fr-FR"/>
        </w:rPr>
        <w:t>données à insérer dans IATI</w:t>
      </w:r>
      <w:r w:rsidR="008B3868" w:rsidRPr="000D3AED">
        <w:rPr>
          <w:rFonts w:ascii="Arial" w:hAnsi="Arial" w:cs="Arial"/>
          <w:lang w:val="fr-FR"/>
        </w:rPr>
        <w:t>.</w:t>
      </w:r>
    </w:p>
    <w:p w:rsidR="008B3868" w:rsidRPr="000D3AED" w:rsidRDefault="008B3868" w:rsidP="008B3868">
      <w:pPr>
        <w:pStyle w:val="Paragraphedeliste"/>
        <w:numPr>
          <w:ilvl w:val="2"/>
          <w:numId w:val="26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/>
          <w:lang w:val="fr-FR"/>
        </w:rPr>
        <w:t>Efficacité</w:t>
      </w:r>
      <w:r w:rsidRPr="000D3AED">
        <w:rPr>
          <w:rFonts w:ascii="Arial" w:hAnsi="Arial" w:cs="Arial"/>
          <w:lang w:val="fr-FR"/>
        </w:rPr>
        <w:t> : le tableau de bord</w:t>
      </w:r>
      <w:r w:rsidR="009B182D" w:rsidRPr="000D3AED">
        <w:rPr>
          <w:rFonts w:ascii="Arial" w:hAnsi="Arial" w:cs="Arial"/>
          <w:lang w:val="fr-FR"/>
        </w:rPr>
        <w:t>, intégré à GESPRO,</w:t>
      </w:r>
      <w:r w:rsidRPr="000D3AED">
        <w:rPr>
          <w:rFonts w:ascii="Arial" w:hAnsi="Arial" w:cs="Arial"/>
          <w:lang w:val="fr-FR"/>
        </w:rPr>
        <w:t xml:space="preserve"> permet d’assurer un suivi de l’atteinte des objectifs et résultats attendus. </w:t>
      </w:r>
      <w:r w:rsidR="009B182D" w:rsidRPr="000D3AED">
        <w:rPr>
          <w:rFonts w:ascii="Arial" w:hAnsi="Arial" w:cs="Arial"/>
          <w:lang w:val="fr-FR"/>
        </w:rPr>
        <w:t xml:space="preserve">Les « vues » permettent </w:t>
      </w:r>
    </w:p>
    <w:p w:rsidR="00FD0559" w:rsidRPr="000D3AED" w:rsidRDefault="00FD0559" w:rsidP="008B3868">
      <w:pPr>
        <w:pStyle w:val="Paragraphedeliste"/>
        <w:numPr>
          <w:ilvl w:val="2"/>
          <w:numId w:val="26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/>
          <w:lang w:val="fr-FR"/>
        </w:rPr>
        <w:t>Efficience</w:t>
      </w:r>
      <w:r w:rsidRPr="000D3AED">
        <w:rPr>
          <w:rFonts w:ascii="Arial" w:hAnsi="Arial" w:cs="Arial"/>
          <w:lang w:val="fr-FR"/>
        </w:rPr>
        <w:t xml:space="preserve"> : </w:t>
      </w:r>
      <w:r w:rsidR="000C3452" w:rsidRPr="000D3AED">
        <w:rPr>
          <w:rFonts w:ascii="Arial" w:hAnsi="Arial" w:cs="Arial"/>
          <w:lang w:val="fr-FR"/>
        </w:rPr>
        <w:t xml:space="preserve">conversion des ressources en output de manière économe. </w:t>
      </w:r>
    </w:p>
    <w:p w:rsidR="008B3868" w:rsidRPr="000D3AED" w:rsidRDefault="008B3868" w:rsidP="008B3868">
      <w:pPr>
        <w:pStyle w:val="Paragraphedeliste"/>
        <w:numPr>
          <w:ilvl w:val="2"/>
          <w:numId w:val="26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/>
          <w:lang w:val="fr-FR"/>
        </w:rPr>
        <w:t>Pertinence</w:t>
      </w:r>
      <w:r w:rsidRPr="000D3AED">
        <w:rPr>
          <w:rFonts w:ascii="Arial" w:hAnsi="Arial" w:cs="Arial"/>
          <w:lang w:val="fr-FR"/>
        </w:rPr>
        <w:t> : déjà jugée, voir si changement de contexte</w:t>
      </w:r>
    </w:p>
    <w:p w:rsidR="008B3868" w:rsidRPr="000D3AED" w:rsidRDefault="008B3868" w:rsidP="008B3868">
      <w:pPr>
        <w:pStyle w:val="Paragraphedeliste"/>
        <w:numPr>
          <w:ilvl w:val="2"/>
          <w:numId w:val="26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/>
          <w:lang w:val="fr-FR"/>
        </w:rPr>
        <w:t>Pérennité potentielle</w:t>
      </w:r>
      <w:r w:rsidRPr="000D3AED">
        <w:rPr>
          <w:rFonts w:ascii="Arial" w:hAnsi="Arial" w:cs="Arial"/>
          <w:lang w:val="fr-FR"/>
        </w:rPr>
        <w:t xml:space="preserve"> : la durabilité est prévue dans GESPRO au niveau de l’OS. </w:t>
      </w:r>
    </w:p>
    <w:p w:rsidR="008B3868" w:rsidRPr="000D3AED" w:rsidRDefault="008B3868" w:rsidP="008B3868">
      <w:pPr>
        <w:pStyle w:val="Paragraphedeliste"/>
        <w:numPr>
          <w:ilvl w:val="2"/>
          <w:numId w:val="26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/>
          <w:lang w:val="fr-FR"/>
        </w:rPr>
        <w:t>Contribution CSC</w:t>
      </w:r>
      <w:r w:rsidRPr="000D3AED">
        <w:rPr>
          <w:rFonts w:ascii="Arial" w:hAnsi="Arial" w:cs="Arial"/>
          <w:lang w:val="fr-FR"/>
        </w:rPr>
        <w:t xml:space="preserve"> : revoir le chapitre efficacité dans GESPRO. </w:t>
      </w:r>
    </w:p>
    <w:p w:rsidR="008B3868" w:rsidRPr="000D3AED" w:rsidRDefault="008B3868" w:rsidP="008B3868">
      <w:pPr>
        <w:pStyle w:val="Paragraphedeliste"/>
        <w:numPr>
          <w:ilvl w:val="2"/>
          <w:numId w:val="26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/>
          <w:lang w:val="fr-FR"/>
        </w:rPr>
        <w:t>Suivi des synergies</w:t>
      </w:r>
      <w:r w:rsidRPr="000D3AED">
        <w:rPr>
          <w:rFonts w:ascii="Arial" w:hAnsi="Arial" w:cs="Arial"/>
          <w:lang w:val="fr-FR"/>
        </w:rPr>
        <w:t xml:space="preserve"> : </w:t>
      </w:r>
      <w:proofErr w:type="spellStart"/>
      <w:r w:rsidRPr="000D3AED">
        <w:rPr>
          <w:rFonts w:ascii="Arial" w:hAnsi="Arial" w:cs="Arial"/>
          <w:lang w:val="fr-FR"/>
        </w:rPr>
        <w:t>cf</w:t>
      </w:r>
      <w:proofErr w:type="spellEnd"/>
      <w:r w:rsidRPr="000D3AED">
        <w:rPr>
          <w:rFonts w:ascii="Arial" w:hAnsi="Arial" w:cs="Arial"/>
          <w:lang w:val="fr-FR"/>
        </w:rPr>
        <w:t xml:space="preserve"> convention de collaboration. </w:t>
      </w:r>
    </w:p>
    <w:p w:rsidR="008B3868" w:rsidRPr="000D3AED" w:rsidRDefault="009B182D" w:rsidP="008B3868">
      <w:pPr>
        <w:pStyle w:val="Paragraphedeliste"/>
        <w:ind w:left="2112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lang w:val="fr-FR"/>
        </w:rPr>
        <w:t xml:space="preserve">En fin de programme un rapport narratif complet. Les évaluations intermédiaires et finales. </w:t>
      </w:r>
    </w:p>
    <w:p w:rsidR="009B182D" w:rsidRPr="000D3AED" w:rsidRDefault="009B182D" w:rsidP="008B3868">
      <w:pPr>
        <w:pStyle w:val="Paragraphedeliste"/>
        <w:ind w:left="2112"/>
        <w:rPr>
          <w:rFonts w:ascii="Arial" w:hAnsi="Arial" w:cs="Arial"/>
          <w:lang w:val="fr-FR"/>
        </w:rPr>
      </w:pPr>
    </w:p>
    <w:p w:rsidR="00CD45E8" w:rsidRPr="000D3AED" w:rsidRDefault="00CD45E8" w:rsidP="009B182D">
      <w:pPr>
        <w:pStyle w:val="Paragraphedeliste"/>
        <w:numPr>
          <w:ilvl w:val="1"/>
          <w:numId w:val="23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UE </w:t>
      </w:r>
      <w:r w:rsidRPr="000D3AED">
        <w:rPr>
          <w:rFonts w:ascii="Arial" w:hAnsi="Arial" w:cs="Arial"/>
          <w:lang w:val="fr-FR"/>
        </w:rPr>
        <w:t xml:space="preserve">: un rapport narratif d’avancement semestriel, </w:t>
      </w:r>
      <w:r w:rsidR="009B182D" w:rsidRPr="000D3AED">
        <w:rPr>
          <w:rFonts w:ascii="Arial" w:hAnsi="Arial" w:cs="Arial"/>
          <w:i/>
          <w:color w:val="0070C0"/>
          <w:lang w:val="fr-FR"/>
        </w:rPr>
        <w:t>à vérifier pour chaque contrat</w:t>
      </w:r>
      <w:r w:rsidR="009B182D" w:rsidRPr="000D3AED">
        <w:rPr>
          <w:rFonts w:ascii="Arial" w:hAnsi="Arial" w:cs="Arial"/>
          <w:color w:val="FF0000"/>
          <w:lang w:val="fr-FR"/>
        </w:rPr>
        <w:t xml:space="preserve">. </w:t>
      </w:r>
    </w:p>
    <w:p w:rsidR="00CD45E8" w:rsidRPr="000D3AED" w:rsidRDefault="00CD45E8" w:rsidP="009B182D">
      <w:pPr>
        <w:pStyle w:val="Paragraphedeliste"/>
        <w:numPr>
          <w:ilvl w:val="1"/>
          <w:numId w:val="23"/>
        </w:numPr>
        <w:shd w:val="clear" w:color="auto" w:fill="FFFF00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AWAC : </w:t>
      </w:r>
      <w:r w:rsidR="0080564C" w:rsidRPr="000D3AED">
        <w:rPr>
          <w:rFonts w:ascii="Arial" w:hAnsi="Arial" w:cs="Arial"/>
          <w:color w:val="FF0000"/>
          <w:lang w:val="fr-FR"/>
        </w:rPr>
        <w:t>à compléter</w:t>
      </w:r>
    </w:p>
    <w:p w:rsidR="00CD45E8" w:rsidRPr="000D3AED" w:rsidRDefault="00CD45E8" w:rsidP="009B182D">
      <w:pPr>
        <w:pStyle w:val="Paragraphedeliste"/>
        <w:numPr>
          <w:ilvl w:val="1"/>
          <w:numId w:val="23"/>
        </w:numPr>
        <w:shd w:val="clear" w:color="auto" w:fill="FFFF00"/>
        <w:rPr>
          <w:rFonts w:ascii="Arial" w:hAnsi="Arial" w:cs="Arial"/>
          <w:color w:val="FF0000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WBI : </w:t>
      </w:r>
      <w:r w:rsidR="0080564C" w:rsidRPr="000D3AED">
        <w:rPr>
          <w:rFonts w:ascii="Arial" w:hAnsi="Arial" w:cs="Arial"/>
          <w:color w:val="FF0000"/>
          <w:lang w:val="fr-FR"/>
        </w:rPr>
        <w:t>à compléter</w:t>
      </w:r>
    </w:p>
    <w:p w:rsidR="00CD45E8" w:rsidRPr="000D3AED" w:rsidRDefault="00CD45E8" w:rsidP="009B182D">
      <w:pPr>
        <w:pStyle w:val="Paragraphedeliste"/>
        <w:numPr>
          <w:ilvl w:val="1"/>
          <w:numId w:val="23"/>
        </w:numPr>
        <w:shd w:val="clear" w:color="auto" w:fill="FFFF00"/>
        <w:rPr>
          <w:rFonts w:ascii="Arial" w:hAnsi="Arial" w:cs="Arial"/>
          <w:u w:val="single"/>
          <w:lang w:val="fr-FR"/>
        </w:rPr>
      </w:pPr>
      <w:proofErr w:type="spellStart"/>
      <w:r w:rsidRPr="000D3AED">
        <w:rPr>
          <w:rFonts w:ascii="Arial" w:hAnsi="Arial" w:cs="Arial"/>
          <w:u w:val="single"/>
          <w:lang w:val="fr-FR"/>
        </w:rPr>
        <w:t>Etc</w:t>
      </w:r>
      <w:proofErr w:type="spellEnd"/>
      <w:r w:rsidRPr="000D3AED">
        <w:rPr>
          <w:rFonts w:ascii="Arial" w:hAnsi="Arial" w:cs="Arial"/>
          <w:u w:val="single"/>
          <w:lang w:val="fr-FR"/>
        </w:rPr>
        <w:t xml:space="preserve"> : </w:t>
      </w:r>
    </w:p>
    <w:p w:rsidR="00772543" w:rsidRPr="000D3AED" w:rsidRDefault="00772543" w:rsidP="00772543">
      <w:pPr>
        <w:pStyle w:val="Paragraphedeliste"/>
        <w:rPr>
          <w:rFonts w:ascii="Arial" w:hAnsi="Arial" w:cs="Arial"/>
          <w:lang w:val="fr-FR"/>
        </w:rPr>
      </w:pPr>
    </w:p>
    <w:p w:rsidR="00CD45E8" w:rsidRPr="000D3AED" w:rsidRDefault="00CD45E8" w:rsidP="00CD45E8">
      <w:pPr>
        <w:rPr>
          <w:rFonts w:ascii="Arial" w:hAnsi="Arial" w:cs="Arial"/>
          <w:lang w:val="fr-FR"/>
        </w:rPr>
      </w:pPr>
    </w:p>
    <w:p w:rsidR="00CD45E8" w:rsidRPr="000D3AED" w:rsidRDefault="00C0210B" w:rsidP="00CE49DF">
      <w:pPr>
        <w:pStyle w:val="Paragraphedeliste"/>
        <w:numPr>
          <w:ilvl w:val="0"/>
          <w:numId w:val="23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L’organisation Lead</w:t>
      </w:r>
      <w:r w:rsidR="00CD45E8" w:rsidRPr="000D3AED">
        <w:rPr>
          <w:rFonts w:ascii="Arial" w:hAnsi="Arial" w:cs="Arial"/>
          <w:u w:val="single"/>
          <w:lang w:val="fr-FR"/>
        </w:rPr>
        <w:t xml:space="preserve"> : </w:t>
      </w:r>
    </w:p>
    <w:p w:rsidR="0080564C" w:rsidRPr="000D3AED" w:rsidRDefault="0080564C" w:rsidP="00E16F89">
      <w:pPr>
        <w:pStyle w:val="Paragraphedeliste"/>
        <w:numPr>
          <w:ilvl w:val="1"/>
          <w:numId w:val="23"/>
        </w:numPr>
        <w:rPr>
          <w:rFonts w:ascii="Arial" w:hAnsi="Arial" w:cs="Arial"/>
          <w:i/>
          <w:color w:val="0070C0" w:themeColor="text2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Les responsables opérationnels </w:t>
      </w:r>
      <w:r w:rsidR="00CE49DF" w:rsidRPr="000D3AED">
        <w:rPr>
          <w:rFonts w:ascii="Arial" w:hAnsi="Arial" w:cs="Arial"/>
          <w:u w:val="single"/>
          <w:lang w:val="fr-FR"/>
        </w:rPr>
        <w:t>du programme</w:t>
      </w:r>
      <w:r w:rsidR="00CE49DF" w:rsidRPr="000D3AED">
        <w:rPr>
          <w:rFonts w:ascii="Arial" w:hAnsi="Arial" w:cs="Arial"/>
          <w:lang w:val="fr-FR"/>
        </w:rPr>
        <w:t xml:space="preserve"> :  </w:t>
      </w:r>
      <w:r w:rsidR="009B182D" w:rsidRPr="000D3AED">
        <w:rPr>
          <w:rFonts w:ascii="Arial" w:hAnsi="Arial" w:cs="Arial"/>
          <w:lang w:val="fr-FR"/>
        </w:rPr>
        <w:t>O</w:t>
      </w:r>
      <w:r w:rsidR="00E53F1A" w:rsidRPr="000D3AED">
        <w:rPr>
          <w:rFonts w:ascii="Arial" w:hAnsi="Arial" w:cs="Arial"/>
          <w:lang w:val="fr-FR"/>
        </w:rPr>
        <w:t xml:space="preserve">bjectif : </w:t>
      </w:r>
      <w:r w:rsidR="00CE49DF" w:rsidRPr="000D3AED">
        <w:rPr>
          <w:rFonts w:ascii="Arial" w:hAnsi="Arial" w:cs="Arial"/>
          <w:lang w:val="fr-FR"/>
        </w:rPr>
        <w:t xml:space="preserve">prise de décision stratégique et de planification. </w:t>
      </w:r>
      <w:r w:rsidR="00E53F1A" w:rsidRPr="000D3AED">
        <w:rPr>
          <w:rFonts w:ascii="Arial" w:hAnsi="Arial" w:cs="Arial"/>
          <w:lang w:val="fr-FR"/>
        </w:rPr>
        <w:t xml:space="preserve">Sont concernés le responsable du projet et le chargé de projet. </w:t>
      </w:r>
      <w:r w:rsidR="00E53F1A" w:rsidRPr="000D3AED">
        <w:rPr>
          <w:rFonts w:ascii="Arial" w:hAnsi="Arial" w:cs="Arial"/>
          <w:i/>
          <w:color w:val="0070C0" w:themeColor="text2"/>
          <w:lang w:val="fr-FR"/>
        </w:rPr>
        <w:t>Décider de la fréquence de transmission des valeurs des indicateurs (mensuel, trimestriel,).</w:t>
      </w:r>
    </w:p>
    <w:p w:rsidR="00CE49DF" w:rsidRPr="000D3AED" w:rsidRDefault="00CE49DF" w:rsidP="00E16F89">
      <w:pPr>
        <w:pStyle w:val="Paragraphedeliste"/>
        <w:numPr>
          <w:ilvl w:val="1"/>
          <w:numId w:val="23"/>
        </w:numPr>
        <w:rPr>
          <w:rFonts w:ascii="Arial" w:hAnsi="Arial" w:cs="Arial"/>
          <w:u w:val="single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Le personnel du programme</w:t>
      </w:r>
      <w:r w:rsidRPr="000D3AED">
        <w:rPr>
          <w:rFonts w:ascii="Arial" w:hAnsi="Arial" w:cs="Arial"/>
          <w:lang w:val="fr-FR"/>
        </w:rPr>
        <w:t xml:space="preserve"> : </w:t>
      </w:r>
      <w:r w:rsidR="009B182D" w:rsidRPr="000D3AED">
        <w:rPr>
          <w:rFonts w:ascii="Arial" w:hAnsi="Arial" w:cs="Arial"/>
          <w:lang w:val="fr-FR"/>
        </w:rPr>
        <w:t>O</w:t>
      </w:r>
      <w:r w:rsidR="00BA051A" w:rsidRPr="000D3AED">
        <w:rPr>
          <w:rFonts w:ascii="Arial" w:hAnsi="Arial" w:cs="Arial"/>
          <w:lang w:val="fr-FR"/>
        </w:rPr>
        <w:t xml:space="preserve">bjectif : </w:t>
      </w:r>
      <w:r w:rsidRPr="000D3AED">
        <w:rPr>
          <w:rFonts w:ascii="Arial" w:hAnsi="Arial" w:cs="Arial"/>
          <w:lang w:val="fr-FR"/>
        </w:rPr>
        <w:t xml:space="preserve">comprendre les décisions </w:t>
      </w:r>
      <w:r w:rsidR="00772543" w:rsidRPr="000D3AED">
        <w:rPr>
          <w:rFonts w:ascii="Arial" w:hAnsi="Arial" w:cs="Arial"/>
          <w:lang w:val="fr-FR"/>
        </w:rPr>
        <w:t>et rôle spécifique</w:t>
      </w:r>
      <w:r w:rsidR="00772543" w:rsidRPr="000D3AED">
        <w:rPr>
          <w:rFonts w:ascii="Arial" w:hAnsi="Arial" w:cs="Arial"/>
          <w:color w:val="0070C0" w:themeColor="text2"/>
          <w:lang w:val="fr-FR"/>
        </w:rPr>
        <w:t xml:space="preserve">. </w:t>
      </w:r>
      <w:r w:rsidR="009B182D" w:rsidRPr="000D3AED">
        <w:rPr>
          <w:rFonts w:ascii="Arial" w:hAnsi="Arial" w:cs="Arial"/>
          <w:i/>
          <w:color w:val="0070C0" w:themeColor="text2"/>
          <w:lang w:val="fr-FR"/>
        </w:rPr>
        <w:t>Les questionner sur leurs besoins en information, pouvant être produite par notre SSE.</w:t>
      </w:r>
      <w:r w:rsidRPr="000D3AED">
        <w:rPr>
          <w:rFonts w:ascii="Arial" w:hAnsi="Arial" w:cs="Arial"/>
          <w:u w:val="single"/>
          <w:lang w:val="fr-FR"/>
        </w:rPr>
        <w:t xml:space="preserve"> </w:t>
      </w:r>
    </w:p>
    <w:p w:rsidR="00CE49DF" w:rsidRPr="000D3AED" w:rsidRDefault="00CE49DF" w:rsidP="00CD45E8">
      <w:pPr>
        <w:pStyle w:val="Paragraphedeliste"/>
        <w:numPr>
          <w:ilvl w:val="1"/>
          <w:numId w:val="23"/>
        </w:numPr>
        <w:rPr>
          <w:rFonts w:ascii="Arial" w:hAnsi="Arial" w:cs="Arial"/>
          <w:i/>
          <w:color w:val="0070C0" w:themeColor="text2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La CORI</w:t>
      </w:r>
      <w:r w:rsidRPr="000D3AED">
        <w:rPr>
          <w:rFonts w:ascii="Arial" w:hAnsi="Arial" w:cs="Arial"/>
          <w:lang w:val="fr-FR"/>
        </w:rPr>
        <w:t xml:space="preserve"> : </w:t>
      </w:r>
      <w:r w:rsidR="009B182D" w:rsidRPr="000D3AED">
        <w:rPr>
          <w:rFonts w:ascii="Arial" w:hAnsi="Arial" w:cs="Arial"/>
          <w:lang w:val="fr-FR"/>
        </w:rPr>
        <w:t>O</w:t>
      </w:r>
      <w:r w:rsidR="00BA051A" w:rsidRPr="000D3AED">
        <w:rPr>
          <w:rFonts w:ascii="Arial" w:hAnsi="Arial" w:cs="Arial"/>
          <w:lang w:val="fr-FR"/>
        </w:rPr>
        <w:t xml:space="preserve">bjectif : </w:t>
      </w:r>
      <w:r w:rsidR="00772543" w:rsidRPr="000D3AED">
        <w:rPr>
          <w:rFonts w:ascii="Arial" w:hAnsi="Arial" w:cs="Arial"/>
          <w:lang w:val="fr-FR"/>
        </w:rPr>
        <w:t>partage des connaissances</w:t>
      </w:r>
      <w:r w:rsidR="00BA051A" w:rsidRPr="000D3AED">
        <w:rPr>
          <w:rFonts w:ascii="Arial" w:hAnsi="Arial" w:cs="Arial"/>
          <w:lang w:val="fr-FR"/>
        </w:rPr>
        <w:t>/capitalisation</w:t>
      </w:r>
      <w:r w:rsidR="00772543" w:rsidRPr="000D3AED">
        <w:rPr>
          <w:rFonts w:ascii="Arial" w:hAnsi="Arial" w:cs="Arial"/>
          <w:lang w:val="fr-FR"/>
        </w:rPr>
        <w:t xml:space="preserve">, apprentissage, contrôle interne, </w:t>
      </w:r>
      <w:r w:rsidR="00BA051A" w:rsidRPr="000D3AED">
        <w:rPr>
          <w:rFonts w:ascii="Arial" w:hAnsi="Arial" w:cs="Arial"/>
          <w:lang w:val="fr-FR"/>
        </w:rPr>
        <w:t xml:space="preserve">monitoring, </w:t>
      </w:r>
      <w:r w:rsidR="00772543" w:rsidRPr="000D3AED">
        <w:rPr>
          <w:rFonts w:ascii="Arial" w:hAnsi="Arial" w:cs="Arial"/>
          <w:lang w:val="fr-FR"/>
        </w:rPr>
        <w:t xml:space="preserve">planification stratégique organisationnelle. </w:t>
      </w:r>
      <w:r w:rsidR="00BA051A" w:rsidRPr="000D3AED">
        <w:rPr>
          <w:rFonts w:ascii="Arial" w:hAnsi="Arial" w:cs="Arial"/>
          <w:lang w:val="fr-FR"/>
        </w:rPr>
        <w:t xml:space="preserve"> </w:t>
      </w:r>
      <w:r w:rsidR="00BA051A" w:rsidRPr="000D3AED">
        <w:rPr>
          <w:rFonts w:ascii="Arial" w:hAnsi="Arial" w:cs="Arial"/>
          <w:i/>
          <w:color w:val="0070C0" w:themeColor="text2"/>
          <w:lang w:val="fr-FR"/>
        </w:rPr>
        <w:t xml:space="preserve">Décider de la nature des informations à fournir et de leur fréquence. </w:t>
      </w:r>
    </w:p>
    <w:p w:rsidR="0002362B" w:rsidRPr="000D3AED" w:rsidRDefault="00413092" w:rsidP="0002362B">
      <w:pPr>
        <w:pStyle w:val="Paragraphedeliste"/>
        <w:numPr>
          <w:ilvl w:val="1"/>
          <w:numId w:val="23"/>
        </w:numPr>
        <w:rPr>
          <w:rFonts w:ascii="Arial" w:hAnsi="Arial" w:cs="Arial"/>
          <w:i/>
          <w:color w:val="0070C0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La COM</w:t>
      </w:r>
      <w:r w:rsidRPr="000D3AED">
        <w:rPr>
          <w:rFonts w:ascii="Arial" w:hAnsi="Arial" w:cs="Arial"/>
          <w:lang w:val="fr-FR"/>
        </w:rPr>
        <w:t xml:space="preserve"> : </w:t>
      </w:r>
      <w:r w:rsidR="0002362B" w:rsidRPr="000D3AED">
        <w:rPr>
          <w:rFonts w:ascii="Arial" w:hAnsi="Arial" w:cs="Arial"/>
          <w:lang w:val="fr-FR"/>
        </w:rPr>
        <w:t>Objectif : obtenir les informations utiles</w:t>
      </w:r>
      <w:r w:rsidR="00FD0559" w:rsidRPr="000D3AED">
        <w:rPr>
          <w:rFonts w:ascii="Arial" w:hAnsi="Arial" w:cs="Arial"/>
          <w:lang w:val="fr-FR"/>
        </w:rPr>
        <w:t xml:space="preserve"> </w:t>
      </w:r>
      <w:r w:rsidR="0002362B" w:rsidRPr="000D3AED">
        <w:rPr>
          <w:rFonts w:ascii="Arial" w:hAnsi="Arial" w:cs="Arial"/>
          <w:lang w:val="fr-FR"/>
        </w:rPr>
        <w:t xml:space="preserve">au plan de communication établi pour chaque projet. </w:t>
      </w:r>
      <w:r w:rsidR="0002362B" w:rsidRPr="000D3AED">
        <w:rPr>
          <w:rFonts w:ascii="Arial" w:hAnsi="Arial" w:cs="Arial"/>
          <w:i/>
          <w:color w:val="0070C0"/>
          <w:lang w:val="fr-FR"/>
        </w:rPr>
        <w:t xml:space="preserve">Déterminer le </w:t>
      </w:r>
      <w:r w:rsidR="0002362B" w:rsidRPr="000D3AED">
        <w:rPr>
          <w:rFonts w:ascii="Arial" w:hAnsi="Arial" w:cs="Arial"/>
          <w:i/>
          <w:color w:val="0070C0"/>
        </w:rPr>
        <w:t>type d’information</w:t>
      </w:r>
      <w:r w:rsidR="00FD0559" w:rsidRPr="000D3AED">
        <w:rPr>
          <w:rFonts w:ascii="Arial" w:hAnsi="Arial" w:cs="Arial"/>
          <w:i/>
          <w:color w:val="0070C0"/>
        </w:rPr>
        <w:t>, de préférence positives</w:t>
      </w:r>
      <w:r w:rsidR="0002362B" w:rsidRPr="000D3AED">
        <w:rPr>
          <w:rFonts w:ascii="Arial" w:hAnsi="Arial" w:cs="Arial"/>
          <w:i/>
          <w:color w:val="0070C0"/>
        </w:rPr>
        <w:t xml:space="preserve"> (témoignages, photos, </w:t>
      </w:r>
      <w:proofErr w:type="spellStart"/>
      <w:r w:rsidR="0002362B" w:rsidRPr="000D3AED">
        <w:rPr>
          <w:rFonts w:ascii="Arial" w:hAnsi="Arial" w:cs="Arial"/>
          <w:i/>
          <w:color w:val="0070C0"/>
        </w:rPr>
        <w:t>etc</w:t>
      </w:r>
      <w:proofErr w:type="spellEnd"/>
      <w:r w:rsidR="0002362B" w:rsidRPr="000D3AED">
        <w:rPr>
          <w:rFonts w:ascii="Arial" w:hAnsi="Arial" w:cs="Arial"/>
          <w:i/>
          <w:color w:val="0070C0"/>
        </w:rPr>
        <w:t xml:space="preserve">) et la fréquence. </w:t>
      </w:r>
    </w:p>
    <w:p w:rsidR="00413092" w:rsidRPr="000D3AED" w:rsidRDefault="00413092" w:rsidP="00CD45E8">
      <w:pPr>
        <w:pStyle w:val="Paragraphedeliste"/>
        <w:numPr>
          <w:ilvl w:val="1"/>
          <w:numId w:val="23"/>
        </w:numPr>
        <w:rPr>
          <w:rFonts w:ascii="Arial" w:hAnsi="Arial" w:cs="Arial"/>
          <w:i/>
          <w:u w:val="single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La CAF : </w:t>
      </w:r>
      <w:r w:rsidR="00D23843" w:rsidRPr="000D3AED">
        <w:rPr>
          <w:rFonts w:ascii="Arial" w:hAnsi="Arial" w:cs="Arial"/>
          <w:lang w:val="fr-FR"/>
        </w:rPr>
        <w:t xml:space="preserve">Objectif : permettre une analyse croisée des informations techniques et financières (analyse de l’efficience par exemple).  </w:t>
      </w:r>
      <w:r w:rsidR="00D23843" w:rsidRPr="000D3AED">
        <w:rPr>
          <w:rFonts w:ascii="Arial" w:hAnsi="Arial" w:cs="Arial"/>
          <w:i/>
          <w:color w:val="0070C0" w:themeColor="text2"/>
          <w:lang w:val="fr-FR"/>
        </w:rPr>
        <w:t xml:space="preserve">Prévoir la fréquence des réunions EPP. </w:t>
      </w:r>
    </w:p>
    <w:p w:rsidR="00D23843" w:rsidRPr="000D3AED" w:rsidRDefault="00D23843" w:rsidP="00CD45E8">
      <w:pPr>
        <w:pStyle w:val="Paragraphedeliste"/>
        <w:numPr>
          <w:ilvl w:val="1"/>
          <w:numId w:val="23"/>
        </w:numPr>
        <w:rPr>
          <w:rFonts w:ascii="Arial" w:hAnsi="Arial" w:cs="Arial"/>
          <w:i/>
          <w:u w:val="single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L’ECMS : </w:t>
      </w:r>
      <w:r w:rsidRPr="000D3AED">
        <w:rPr>
          <w:rFonts w:ascii="Arial" w:hAnsi="Arial" w:cs="Arial"/>
          <w:lang w:val="fr-FR"/>
        </w:rPr>
        <w:t>Objectif : assurer le suivi des stages et des questionnements, repérer des sujets potentiels pour les cours métis, etc</w:t>
      </w:r>
      <w:r w:rsidRPr="000D3AED">
        <w:rPr>
          <w:rFonts w:ascii="Arial" w:hAnsi="Arial" w:cs="Arial"/>
          <w:i/>
          <w:lang w:val="fr-FR"/>
        </w:rPr>
        <w:t xml:space="preserve">. </w:t>
      </w:r>
      <w:r w:rsidR="00BD2DE7" w:rsidRPr="000D3AED">
        <w:rPr>
          <w:rFonts w:ascii="Arial" w:hAnsi="Arial" w:cs="Arial"/>
          <w:i/>
          <w:color w:val="0070C0"/>
          <w:lang w:val="fr-FR"/>
        </w:rPr>
        <w:t xml:space="preserve">Prévoir les modalités d’échange, les sujets de questionnement potentiels. </w:t>
      </w:r>
    </w:p>
    <w:p w:rsidR="00DD32B0" w:rsidRPr="000D3AED" w:rsidRDefault="00DD32B0" w:rsidP="00CD45E8">
      <w:pPr>
        <w:pStyle w:val="Paragraphedeliste"/>
        <w:numPr>
          <w:ilvl w:val="1"/>
          <w:numId w:val="23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Le CODIR/CA</w:t>
      </w:r>
      <w:r w:rsidR="00521C00" w:rsidRPr="000D3AED">
        <w:rPr>
          <w:rFonts w:ascii="Arial" w:hAnsi="Arial" w:cs="Arial"/>
          <w:u w:val="single"/>
          <w:lang w:val="fr-FR"/>
        </w:rPr>
        <w:t>/AG</w:t>
      </w:r>
      <w:r w:rsidRPr="000D3AED">
        <w:rPr>
          <w:rFonts w:ascii="Arial" w:hAnsi="Arial" w:cs="Arial"/>
          <w:lang w:val="fr-FR"/>
        </w:rPr>
        <w:t xml:space="preserve"> : </w:t>
      </w:r>
      <w:r w:rsidR="00D23843" w:rsidRPr="000D3AED">
        <w:rPr>
          <w:rFonts w:ascii="Arial" w:hAnsi="Arial" w:cs="Arial"/>
          <w:color w:val="FF0000"/>
          <w:lang w:val="fr-FR"/>
        </w:rPr>
        <w:t xml:space="preserve">à déterminer. </w:t>
      </w:r>
    </w:p>
    <w:p w:rsidR="00CD45E8" w:rsidRPr="000D3AED" w:rsidRDefault="00CD45E8" w:rsidP="00CD45E8">
      <w:pPr>
        <w:pStyle w:val="Paragraphedeliste"/>
        <w:ind w:left="1440"/>
        <w:rPr>
          <w:rFonts w:ascii="Arial" w:hAnsi="Arial" w:cs="Arial"/>
          <w:lang w:val="fr-FR"/>
        </w:rPr>
      </w:pPr>
    </w:p>
    <w:p w:rsidR="00CD45E8" w:rsidRPr="000D3AED" w:rsidRDefault="00CD45E8" w:rsidP="00CD45E8">
      <w:pPr>
        <w:pStyle w:val="Paragraphedeliste"/>
        <w:numPr>
          <w:ilvl w:val="0"/>
          <w:numId w:val="24"/>
        </w:numPr>
        <w:rPr>
          <w:rFonts w:ascii="Arial" w:hAnsi="Arial" w:cs="Arial"/>
          <w:u w:val="single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Les autres parties prenantes :  </w:t>
      </w:r>
    </w:p>
    <w:p w:rsidR="00542369" w:rsidRPr="000D3AED" w:rsidRDefault="00521C00" w:rsidP="00542369">
      <w:pPr>
        <w:pStyle w:val="Paragraphedeliste"/>
        <w:numPr>
          <w:ilvl w:val="1"/>
          <w:numId w:val="24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ONG partenaires : </w:t>
      </w:r>
      <w:r w:rsidR="00542369" w:rsidRPr="000D3AED">
        <w:rPr>
          <w:rFonts w:ascii="Arial" w:hAnsi="Arial" w:cs="Arial"/>
          <w:lang w:val="fr-FR"/>
        </w:rPr>
        <w:t xml:space="preserve">La DGD demande que ceux-ci soient renforcés dans leur capacités en suivi-évaluation. </w:t>
      </w:r>
      <w:r w:rsidR="00BD2DE7" w:rsidRPr="000D3AED">
        <w:rPr>
          <w:rFonts w:ascii="Arial" w:hAnsi="Arial" w:cs="Arial"/>
          <w:lang w:val="fr-FR"/>
        </w:rPr>
        <w:t>En effet, i</w:t>
      </w:r>
      <w:r w:rsidR="00542369" w:rsidRPr="000D3AED">
        <w:rPr>
          <w:rFonts w:ascii="Arial" w:hAnsi="Arial" w:cs="Arial"/>
          <w:lang w:val="fr-FR"/>
        </w:rPr>
        <w:t xml:space="preserve">ls sont en première ligne pour la collecte des informations au niveau des bénéficiaires et des populations. </w:t>
      </w:r>
      <w:r w:rsidR="00542369" w:rsidRPr="000D3AED">
        <w:rPr>
          <w:rFonts w:ascii="Arial" w:hAnsi="Arial" w:cs="Arial"/>
          <w:i/>
          <w:color w:val="0070C0"/>
          <w:lang w:val="fr-FR"/>
        </w:rPr>
        <w:t xml:space="preserve">Expliquer ici le rôle </w:t>
      </w:r>
      <w:r w:rsidR="00BD2DE7" w:rsidRPr="000D3AED">
        <w:rPr>
          <w:rFonts w:ascii="Arial" w:hAnsi="Arial" w:cs="Arial"/>
          <w:i/>
          <w:color w:val="0070C0"/>
          <w:lang w:val="fr-FR"/>
        </w:rPr>
        <w:t xml:space="preserve">générique </w:t>
      </w:r>
      <w:r w:rsidR="00542369" w:rsidRPr="000D3AED">
        <w:rPr>
          <w:rFonts w:ascii="Arial" w:hAnsi="Arial" w:cs="Arial"/>
          <w:i/>
          <w:color w:val="0070C0"/>
          <w:lang w:val="fr-FR"/>
        </w:rPr>
        <w:t>qu’ils vont jouer dans le SSE et tout particulièrement l</w:t>
      </w:r>
      <w:r w:rsidR="00BD2DE7" w:rsidRPr="000D3AED">
        <w:rPr>
          <w:rFonts w:ascii="Arial" w:hAnsi="Arial" w:cs="Arial"/>
          <w:i/>
          <w:color w:val="0070C0"/>
          <w:lang w:val="fr-FR"/>
        </w:rPr>
        <w:t xml:space="preserve">a réciprocité des </w:t>
      </w:r>
      <w:r w:rsidR="00542369" w:rsidRPr="000D3AED">
        <w:rPr>
          <w:rFonts w:ascii="Arial" w:hAnsi="Arial" w:cs="Arial"/>
          <w:i/>
          <w:color w:val="0070C0"/>
          <w:lang w:val="fr-FR"/>
        </w:rPr>
        <w:t>échange</w:t>
      </w:r>
      <w:r w:rsidR="00BD2DE7" w:rsidRPr="000D3AED">
        <w:rPr>
          <w:rFonts w:ascii="Arial" w:hAnsi="Arial" w:cs="Arial"/>
          <w:i/>
          <w:color w:val="0070C0"/>
          <w:lang w:val="fr-FR"/>
        </w:rPr>
        <w:t>s</w:t>
      </w:r>
      <w:r w:rsidR="00542369" w:rsidRPr="000D3AED">
        <w:rPr>
          <w:rFonts w:ascii="Arial" w:hAnsi="Arial" w:cs="Arial"/>
          <w:i/>
          <w:color w:val="0070C0"/>
          <w:lang w:val="fr-FR"/>
        </w:rPr>
        <w:t xml:space="preserve"> d’information</w:t>
      </w:r>
      <w:r w:rsidR="00BD2DE7" w:rsidRPr="000D3AED">
        <w:rPr>
          <w:rFonts w:ascii="Arial" w:hAnsi="Arial" w:cs="Arial"/>
          <w:i/>
          <w:color w:val="0070C0"/>
          <w:lang w:val="fr-FR"/>
        </w:rPr>
        <w:t xml:space="preserve"> à propos du projet</w:t>
      </w:r>
      <w:r w:rsidR="00542369" w:rsidRPr="000D3AED">
        <w:rPr>
          <w:rFonts w:ascii="Arial" w:hAnsi="Arial" w:cs="Arial"/>
          <w:i/>
          <w:color w:val="0070C0"/>
          <w:lang w:val="fr-FR"/>
        </w:rPr>
        <w:t>.</w:t>
      </w:r>
      <w:r w:rsidR="00BD2DE7" w:rsidRPr="000D3AED">
        <w:rPr>
          <w:rFonts w:ascii="Arial" w:hAnsi="Arial" w:cs="Arial"/>
          <w:i/>
          <w:color w:val="0070C0"/>
          <w:lang w:val="fr-FR"/>
        </w:rPr>
        <w:t xml:space="preserve"> Leur responsabilité est détaillée dans la base de données. </w:t>
      </w:r>
      <w:r w:rsidR="00542369" w:rsidRPr="000D3AED">
        <w:rPr>
          <w:rFonts w:ascii="Arial" w:hAnsi="Arial" w:cs="Arial"/>
          <w:color w:val="0070C0"/>
          <w:lang w:val="fr-FR"/>
        </w:rPr>
        <w:t xml:space="preserve"> </w:t>
      </w:r>
    </w:p>
    <w:p w:rsidR="005F7260" w:rsidRPr="000D3AED" w:rsidRDefault="005F7260" w:rsidP="005F7260">
      <w:pPr>
        <w:pStyle w:val="Paragraphedeliste"/>
        <w:numPr>
          <w:ilvl w:val="1"/>
          <w:numId w:val="24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lastRenderedPageBreak/>
        <w:t xml:space="preserve">Les </w:t>
      </w:r>
      <w:proofErr w:type="spellStart"/>
      <w:r w:rsidRPr="000D3AED">
        <w:rPr>
          <w:rFonts w:ascii="Arial" w:hAnsi="Arial" w:cs="Arial"/>
          <w:u w:val="single"/>
          <w:lang w:val="fr-FR"/>
        </w:rPr>
        <w:t>co-donateurs</w:t>
      </w:r>
      <w:proofErr w:type="spellEnd"/>
      <w:r w:rsidRPr="000D3AED">
        <w:rPr>
          <w:rFonts w:ascii="Arial" w:hAnsi="Arial" w:cs="Arial"/>
          <w:u w:val="single"/>
          <w:lang w:val="fr-FR"/>
        </w:rPr>
        <w:t xml:space="preserve"> </w:t>
      </w:r>
      <w:r w:rsidRPr="000D3AED">
        <w:rPr>
          <w:rFonts w:ascii="Arial" w:hAnsi="Arial" w:cs="Arial"/>
          <w:lang w:val="fr-FR"/>
        </w:rPr>
        <w:t xml:space="preserve">:  donateurs privés, rotary, </w:t>
      </w:r>
      <w:proofErr w:type="spellStart"/>
      <w:r w:rsidRPr="000D3AED">
        <w:rPr>
          <w:rFonts w:ascii="Arial" w:hAnsi="Arial" w:cs="Arial"/>
          <w:lang w:val="fr-FR"/>
        </w:rPr>
        <w:t>etc</w:t>
      </w:r>
      <w:proofErr w:type="spellEnd"/>
      <w:r w:rsidRPr="000D3AED">
        <w:rPr>
          <w:rFonts w:ascii="Arial" w:hAnsi="Arial" w:cs="Arial"/>
          <w:lang w:val="fr-FR"/>
        </w:rPr>
        <w:t xml:space="preserve"> …PM</w:t>
      </w:r>
    </w:p>
    <w:p w:rsidR="00521C00" w:rsidRPr="000D3AED" w:rsidRDefault="00521C00" w:rsidP="00521C00">
      <w:pPr>
        <w:pStyle w:val="Paragraphedeliste"/>
        <w:numPr>
          <w:ilvl w:val="1"/>
          <w:numId w:val="24"/>
        </w:numPr>
        <w:rPr>
          <w:rFonts w:ascii="Arial" w:hAnsi="Arial" w:cs="Arial"/>
          <w:u w:val="single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Autorités locales : </w:t>
      </w:r>
    </w:p>
    <w:p w:rsidR="00521C00" w:rsidRPr="000D3AED" w:rsidRDefault="00521C00" w:rsidP="00521C00">
      <w:pPr>
        <w:pStyle w:val="Paragraphedeliste"/>
        <w:numPr>
          <w:ilvl w:val="1"/>
          <w:numId w:val="24"/>
        </w:numPr>
        <w:rPr>
          <w:rFonts w:ascii="Arial" w:hAnsi="Arial" w:cs="Arial"/>
          <w:i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 xml:space="preserve">Communautés bénéficiaires : </w:t>
      </w:r>
      <w:r w:rsidR="00BD2DE7" w:rsidRPr="000D3AED">
        <w:rPr>
          <w:rFonts w:ascii="Arial" w:hAnsi="Arial" w:cs="Arial"/>
          <w:i/>
          <w:color w:val="0070C0"/>
          <w:lang w:val="fr-FR"/>
        </w:rPr>
        <w:t xml:space="preserve">Sous quelle forme ? A quelle fréquence ? </w:t>
      </w:r>
    </w:p>
    <w:p w:rsidR="00521C00" w:rsidRPr="000D3AED" w:rsidRDefault="00521C00" w:rsidP="00521C00">
      <w:pPr>
        <w:pStyle w:val="Paragraphedeliste"/>
        <w:numPr>
          <w:ilvl w:val="1"/>
          <w:numId w:val="24"/>
        </w:numPr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Autres ?</w:t>
      </w:r>
      <w:r w:rsidR="00BD2DE7" w:rsidRPr="000D3AED">
        <w:rPr>
          <w:rFonts w:ascii="Arial" w:hAnsi="Arial" w:cs="Arial"/>
          <w:u w:val="single"/>
          <w:lang w:val="fr-FR"/>
        </w:rPr>
        <w:t xml:space="preserve"> : </w:t>
      </w:r>
      <w:r w:rsidR="00BD2DE7" w:rsidRPr="000D3AED">
        <w:rPr>
          <w:rFonts w:ascii="Arial" w:hAnsi="Arial" w:cs="Arial"/>
          <w:color w:val="0070C0"/>
          <w:lang w:val="fr-FR"/>
        </w:rPr>
        <w:t>à préciser</w:t>
      </w:r>
    </w:p>
    <w:p w:rsidR="00CD45E8" w:rsidRPr="000D3AED" w:rsidRDefault="00CD45E8" w:rsidP="00521C00">
      <w:pPr>
        <w:pStyle w:val="Paragraphedeliste"/>
        <w:rPr>
          <w:rFonts w:ascii="Arial" w:hAnsi="Arial" w:cs="Arial"/>
          <w:lang w:val="fr-FR"/>
        </w:rPr>
      </w:pPr>
    </w:p>
    <w:p w:rsidR="0080564C" w:rsidRPr="000D3AED" w:rsidRDefault="0080564C">
      <w:pPr>
        <w:jc w:val="left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lang w:val="fr-FR"/>
        </w:rPr>
        <w:br w:type="page"/>
      </w:r>
    </w:p>
    <w:p w:rsidR="00CE49DF" w:rsidRPr="000D3AED" w:rsidRDefault="00CE49DF" w:rsidP="00CE49DF">
      <w:pPr>
        <w:rPr>
          <w:rFonts w:ascii="Arial" w:hAnsi="Arial" w:cs="Arial"/>
          <w:lang w:val="fr-FR"/>
        </w:rPr>
      </w:pPr>
    </w:p>
    <w:p w:rsidR="00C50386" w:rsidRPr="000D3AED" w:rsidRDefault="00772543" w:rsidP="00BC6A7D">
      <w:pPr>
        <w:pStyle w:val="Titre"/>
        <w:jc w:val="left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lang w:val="fr-FR"/>
        </w:rPr>
        <w:t xml:space="preserve">A.3. </w:t>
      </w:r>
      <w:r w:rsidRPr="000D3AED">
        <w:rPr>
          <w:rFonts w:ascii="Arial" w:hAnsi="Arial" w:cs="Arial"/>
          <w:b w:val="0"/>
          <w:caps/>
          <w:smallCaps w:val="0"/>
          <w:kern w:val="32"/>
          <w:szCs w:val="20"/>
          <w:lang w:val="fr-FR"/>
        </w:rPr>
        <w:t>planifier la collecte et la gestion des donnees</w:t>
      </w:r>
      <w:r w:rsidR="00BC6A7D" w:rsidRPr="000D3AED">
        <w:rPr>
          <w:rFonts w:ascii="Arial" w:hAnsi="Arial" w:cs="Arial"/>
          <w:b w:val="0"/>
          <w:caps/>
          <w:smallCaps w:val="0"/>
          <w:kern w:val="32"/>
          <w:szCs w:val="20"/>
          <w:lang w:val="fr-FR"/>
        </w:rPr>
        <w:t xml:space="preserve"> et informations. </w:t>
      </w:r>
      <w:r w:rsidRPr="000D3AED">
        <w:rPr>
          <w:rFonts w:ascii="Arial" w:hAnsi="Arial" w:cs="Arial"/>
          <w:lang w:val="fr-FR"/>
        </w:rPr>
        <w:t xml:space="preserve">  </w:t>
      </w:r>
    </w:p>
    <w:p w:rsidR="00C50386" w:rsidRPr="000D3AED" w:rsidRDefault="00C50386">
      <w:pPr>
        <w:jc w:val="left"/>
        <w:rPr>
          <w:rFonts w:ascii="Arial" w:hAnsi="Arial" w:cs="Arial"/>
          <w:lang w:val="fr-FR"/>
        </w:rPr>
      </w:pPr>
    </w:p>
    <w:p w:rsidR="00521C00" w:rsidRPr="000D3AED" w:rsidRDefault="008B3868" w:rsidP="00521C00">
      <w:pPr>
        <w:ind w:left="576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Cs/>
          <w:smallCaps/>
          <w:sz w:val="28"/>
          <w:lang w:val="fr-FR" w:eastAsia="fr-FR"/>
        </w:rPr>
        <w:t>A.3.1</w:t>
      </w:r>
      <w:r w:rsidR="00521C00" w:rsidRPr="000D3AED">
        <w:rPr>
          <w:rFonts w:ascii="Arial" w:hAnsi="Arial" w:cs="Arial"/>
          <w:bCs/>
          <w:smallCaps/>
          <w:sz w:val="28"/>
          <w:lang w:val="fr-FR" w:eastAsia="fr-FR"/>
        </w:rPr>
        <w:t>. Liste des informations à recueillir</w:t>
      </w:r>
      <w:r w:rsidR="007F34C4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, outils de récolte </w:t>
      </w:r>
      <w:r w:rsidR="00521C00" w:rsidRPr="000D3AED">
        <w:rPr>
          <w:rFonts w:ascii="Arial" w:hAnsi="Arial" w:cs="Arial"/>
          <w:bCs/>
          <w:smallCaps/>
          <w:sz w:val="28"/>
          <w:lang w:val="fr-FR" w:eastAsia="fr-FR"/>
        </w:rPr>
        <w:t>et responsabilité</w:t>
      </w:r>
      <w:r w:rsidR="00BC6A7D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. </w:t>
      </w:r>
      <w:r w:rsidR="00521C00" w:rsidRPr="000D3AED">
        <w:rPr>
          <w:rFonts w:ascii="Arial" w:hAnsi="Arial" w:cs="Arial"/>
          <w:lang w:val="fr-FR"/>
        </w:rPr>
        <w:t xml:space="preserve"> </w:t>
      </w:r>
    </w:p>
    <w:p w:rsidR="00521C00" w:rsidRPr="000D3AED" w:rsidRDefault="00521C00" w:rsidP="00521C00">
      <w:pPr>
        <w:ind w:left="576"/>
        <w:rPr>
          <w:rFonts w:ascii="Arial" w:hAnsi="Arial" w:cs="Arial"/>
          <w:color w:val="73B12F" w:themeColor="background2" w:themeShade="80"/>
          <w:lang w:val="fr-FR"/>
        </w:rPr>
      </w:pPr>
    </w:p>
    <w:p w:rsidR="003974D6" w:rsidRPr="000D3AED" w:rsidRDefault="003974D6" w:rsidP="00521C00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Le modèle de tableau repris ci-dessous permet de visualiser la nature des informations qui seront traitées par l’EPP lors des activités de suivi. </w:t>
      </w:r>
    </w:p>
    <w:p w:rsidR="007F34C4" w:rsidRPr="000D3AED" w:rsidRDefault="003974D6" w:rsidP="00E26023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  </w:t>
      </w:r>
    </w:p>
    <w:p w:rsidR="007F34C4" w:rsidRPr="000D3AED" w:rsidRDefault="007F34C4" w:rsidP="00521C00">
      <w:pPr>
        <w:ind w:left="576"/>
        <w:rPr>
          <w:rFonts w:ascii="Arial" w:hAnsi="Arial" w:cs="Arial"/>
          <w:color w:val="FF0000"/>
          <w:lang w:val="fr-FR" w:eastAsia="fr-FR"/>
        </w:rPr>
      </w:pPr>
      <w:r w:rsidRPr="000D3AED">
        <w:rPr>
          <w:rFonts w:ascii="Arial" w:hAnsi="Arial" w:cs="Arial"/>
          <w:color w:val="002D88" w:themeColor="accent1" w:themeTint="E6"/>
          <w:lang w:val="fr-FR" w:eastAsia="fr-FR"/>
        </w:rPr>
        <w:t xml:space="preserve">Exemple : </w:t>
      </w:r>
      <w:r w:rsidR="0080564C" w:rsidRPr="000D3AED">
        <w:rPr>
          <w:rFonts w:ascii="Arial" w:hAnsi="Arial" w:cs="Arial"/>
          <w:color w:val="002D88" w:themeColor="accent1" w:themeTint="E6"/>
          <w:lang w:val="fr-FR" w:eastAsia="fr-FR"/>
        </w:rPr>
        <w:t xml:space="preserve"> </w:t>
      </w:r>
    </w:p>
    <w:p w:rsidR="0080564C" w:rsidRPr="000D3AED" w:rsidRDefault="0080564C" w:rsidP="00521C00">
      <w:pPr>
        <w:ind w:left="576"/>
        <w:rPr>
          <w:rFonts w:ascii="Arial" w:hAnsi="Arial" w:cs="Arial"/>
          <w:bCs/>
          <w:smallCaps/>
          <w:color w:val="FF0000"/>
          <w:sz w:val="28"/>
          <w:lang w:val="fr-FR" w:eastAsia="fr-FR"/>
        </w:rPr>
      </w:pPr>
    </w:p>
    <w:tbl>
      <w:tblPr>
        <w:tblStyle w:val="Grilledutableau"/>
        <w:tblW w:w="5002" w:type="pct"/>
        <w:tblLook w:val="04A0" w:firstRow="1" w:lastRow="0" w:firstColumn="1" w:lastColumn="0" w:noHBand="0" w:noVBand="1"/>
      </w:tblPr>
      <w:tblGrid>
        <w:gridCol w:w="1024"/>
        <w:gridCol w:w="979"/>
        <w:gridCol w:w="807"/>
        <w:gridCol w:w="1023"/>
        <w:gridCol w:w="1082"/>
        <w:gridCol w:w="1317"/>
        <w:gridCol w:w="851"/>
        <w:gridCol w:w="1130"/>
      </w:tblGrid>
      <w:tr w:rsidR="00BC6A7D" w:rsidRPr="000D3AED" w:rsidTr="00BC6A7D">
        <w:tc>
          <w:tcPr>
            <w:tcW w:w="623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A</w:t>
            </w:r>
          </w:p>
        </w:tc>
        <w:tc>
          <w:tcPr>
            <w:tcW w:w="596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B</w:t>
            </w:r>
          </w:p>
        </w:tc>
        <w:tc>
          <w:tcPr>
            <w:tcW w:w="491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C</w:t>
            </w:r>
          </w:p>
        </w:tc>
        <w:tc>
          <w:tcPr>
            <w:tcW w:w="623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D</w:t>
            </w:r>
          </w:p>
        </w:tc>
        <w:tc>
          <w:tcPr>
            <w:tcW w:w="659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E</w:t>
            </w:r>
          </w:p>
        </w:tc>
        <w:tc>
          <w:tcPr>
            <w:tcW w:w="2008" w:type="pct"/>
            <w:gridSpan w:val="3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F</w:t>
            </w:r>
          </w:p>
        </w:tc>
      </w:tr>
      <w:tr w:rsidR="00BC6A7D" w:rsidRPr="000D3AED" w:rsidTr="00BC6A7D">
        <w:tc>
          <w:tcPr>
            <w:tcW w:w="623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Information recherchée (indicateur)</w:t>
            </w:r>
          </w:p>
        </w:tc>
        <w:tc>
          <w:tcPr>
            <w:tcW w:w="596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Sources de vérification du cadre logique</w:t>
            </w:r>
          </w:p>
        </w:tc>
        <w:tc>
          <w:tcPr>
            <w:tcW w:w="491" w:type="pct"/>
            <w:shd w:val="clear" w:color="auto" w:fill="E1F2CE" w:themeFill="background2"/>
          </w:tcPr>
          <w:p w:rsidR="00BC6A7D" w:rsidRPr="000D3AED" w:rsidRDefault="005F7260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 xml:space="preserve">Donnée </w:t>
            </w:r>
          </w:p>
        </w:tc>
        <w:tc>
          <w:tcPr>
            <w:tcW w:w="623" w:type="pct"/>
            <w:shd w:val="clear" w:color="auto" w:fill="E1F2CE" w:themeFill="background2"/>
          </w:tcPr>
          <w:p w:rsidR="00BC6A7D" w:rsidRPr="000D3AED" w:rsidRDefault="005F7260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 xml:space="preserve">Information </w:t>
            </w:r>
          </w:p>
        </w:tc>
        <w:tc>
          <w:tcPr>
            <w:tcW w:w="659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Périodicité de récolte et de traitement des données</w:t>
            </w:r>
          </w:p>
        </w:tc>
        <w:tc>
          <w:tcPr>
            <w:tcW w:w="2008" w:type="pct"/>
            <w:gridSpan w:val="3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 xml:space="preserve">Qui : </w:t>
            </w:r>
          </w:p>
        </w:tc>
      </w:tr>
      <w:tr w:rsidR="00BC6A7D" w:rsidRPr="000D3AED" w:rsidTr="00BC6A7D">
        <w:tc>
          <w:tcPr>
            <w:tcW w:w="623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596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491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623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659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802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Collecte infos</w:t>
            </w:r>
          </w:p>
        </w:tc>
        <w:tc>
          <w:tcPr>
            <w:tcW w:w="518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Synthèse</w:t>
            </w:r>
          </w:p>
        </w:tc>
        <w:tc>
          <w:tcPr>
            <w:tcW w:w="688" w:type="pct"/>
            <w:shd w:val="clear" w:color="auto" w:fill="E1F2CE" w:themeFill="background2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 xml:space="preserve">Contrôle </w:t>
            </w:r>
          </w:p>
        </w:tc>
      </w:tr>
      <w:tr w:rsidR="00BC6A7D" w:rsidRPr="000D3AED" w:rsidTr="00BC6A7D">
        <w:tc>
          <w:tcPr>
            <w:tcW w:w="623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Progression du revenu annuel ;;;;</w:t>
            </w:r>
          </w:p>
        </w:tc>
        <w:tc>
          <w:tcPr>
            <w:tcW w:w="596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 xml:space="preserve">Outils de gestion de la miellerie (livre de caisse et de stock). </w:t>
            </w:r>
          </w:p>
        </w:tc>
        <w:tc>
          <w:tcPr>
            <w:tcW w:w="491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Copie des livres</w:t>
            </w:r>
          </w:p>
        </w:tc>
        <w:tc>
          <w:tcPr>
            <w:tcW w:w="623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 xml:space="preserve">Statistique, </w:t>
            </w:r>
            <w:proofErr w:type="gramStart"/>
            <w:r w:rsidRPr="000D3AED">
              <w:rPr>
                <w:rFonts w:ascii="Arial" w:hAnsi="Arial" w:cs="Arial"/>
                <w:sz w:val="12"/>
                <w:lang w:val="fr-FR"/>
              </w:rPr>
              <w:t>synthèse  produite</w:t>
            </w:r>
            <w:proofErr w:type="gramEnd"/>
            <w:r w:rsidRPr="000D3AED">
              <w:rPr>
                <w:rFonts w:ascii="Arial" w:hAnsi="Arial" w:cs="Arial"/>
                <w:sz w:val="12"/>
                <w:lang w:val="fr-FR"/>
              </w:rPr>
              <w:t xml:space="preserve"> sur base des copies. </w:t>
            </w:r>
          </w:p>
        </w:tc>
        <w:tc>
          <w:tcPr>
            <w:tcW w:w="659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Trimestrielle</w:t>
            </w:r>
          </w:p>
        </w:tc>
        <w:tc>
          <w:tcPr>
            <w:tcW w:w="802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 xml:space="preserve">COAPMA, </w:t>
            </w:r>
            <w:r w:rsidRPr="000D3AED">
              <w:rPr>
                <w:rFonts w:ascii="Arial" w:hAnsi="Arial" w:cs="Arial"/>
                <w:b/>
                <w:sz w:val="12"/>
                <w:lang w:val="fr-FR"/>
              </w:rPr>
              <w:t>gérant miellerie</w:t>
            </w:r>
          </w:p>
        </w:tc>
        <w:tc>
          <w:tcPr>
            <w:tcW w:w="518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AT</w:t>
            </w:r>
          </w:p>
        </w:tc>
        <w:tc>
          <w:tcPr>
            <w:tcW w:w="688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  <w:r w:rsidRPr="000D3AED">
              <w:rPr>
                <w:rFonts w:ascii="Arial" w:hAnsi="Arial" w:cs="Arial"/>
                <w:sz w:val="12"/>
                <w:lang w:val="fr-FR"/>
              </w:rPr>
              <w:t>Chargé projet</w:t>
            </w:r>
          </w:p>
        </w:tc>
      </w:tr>
      <w:tr w:rsidR="00BC6A7D" w:rsidRPr="000D3AED" w:rsidTr="00BC6A7D">
        <w:tc>
          <w:tcPr>
            <w:tcW w:w="623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596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491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623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659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802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518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  <w:tc>
          <w:tcPr>
            <w:tcW w:w="688" w:type="pct"/>
          </w:tcPr>
          <w:p w:rsidR="00BC6A7D" w:rsidRPr="000D3AED" w:rsidRDefault="00BC6A7D" w:rsidP="00E16F89">
            <w:pPr>
              <w:rPr>
                <w:rFonts w:ascii="Arial" w:hAnsi="Arial" w:cs="Arial"/>
                <w:sz w:val="12"/>
                <w:lang w:val="fr-FR"/>
              </w:rPr>
            </w:pPr>
          </w:p>
        </w:tc>
      </w:tr>
    </w:tbl>
    <w:p w:rsidR="003974D6" w:rsidRPr="000D3AED" w:rsidRDefault="003974D6" w:rsidP="003974D6">
      <w:pPr>
        <w:ind w:left="576"/>
        <w:rPr>
          <w:rFonts w:ascii="Arial" w:hAnsi="Arial" w:cs="Arial"/>
          <w:color w:val="002D88" w:themeColor="accent1" w:themeTint="E6"/>
          <w:lang w:val="fr-FR" w:eastAsia="fr-FR"/>
        </w:rPr>
      </w:pPr>
    </w:p>
    <w:p w:rsidR="00E26023" w:rsidRPr="000D3AED" w:rsidRDefault="00E26023" w:rsidP="003974D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Colonne A = indicateur du cadre logique</w:t>
      </w:r>
      <w:r w:rsidR="005F7260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de référence</w:t>
      </w:r>
    </w:p>
    <w:p w:rsidR="00E26023" w:rsidRPr="000D3AED" w:rsidRDefault="00E26023" w:rsidP="003974D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Colonne B = source de vérification</w:t>
      </w:r>
    </w:p>
    <w:p w:rsidR="00E26023" w:rsidRPr="000D3AED" w:rsidRDefault="005F7260" w:rsidP="003974D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Colonne C =nature de la donnée récoltée, </w:t>
      </w:r>
      <w:proofErr w:type="gramStart"/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faits ,</w:t>
      </w:r>
      <w:proofErr w:type="gramEnd"/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chiffres bruts non encore traités</w:t>
      </w:r>
    </w:p>
    <w:p w:rsidR="00E26023" w:rsidRPr="000D3AED" w:rsidRDefault="00E26023" w:rsidP="003974D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Colonne D = information résultant du traitement des données (statistiques, calcul, synthèse, …). </w:t>
      </w:r>
    </w:p>
    <w:p w:rsidR="00E26023" w:rsidRPr="000D3AED" w:rsidRDefault="00E26023" w:rsidP="003974D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Colonne E = cette périodicité sera probablement plus fréquente que la périodicité d’analyse</w:t>
      </w:r>
      <w:r w:rsidR="00BC6A7D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</w:t>
      </w:r>
    </w:p>
    <w:p w:rsidR="00BC6A7D" w:rsidRPr="000D3AED" w:rsidRDefault="00BC6A7D" w:rsidP="003974D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Colonne F = cette tâche peut être confiée au partenaire, à un prestataire externe, ou à un membre de l’équipe. </w:t>
      </w:r>
    </w:p>
    <w:p w:rsidR="00BC6A7D" w:rsidRPr="000D3AED" w:rsidRDefault="00BC6A7D" w:rsidP="00BC6A7D">
      <w:pPr>
        <w:rPr>
          <w:rFonts w:ascii="Arial" w:hAnsi="Arial" w:cs="Arial"/>
          <w:color w:val="002D88" w:themeColor="accent1" w:themeTint="E6"/>
          <w:lang w:val="fr-FR" w:eastAsia="fr-FR"/>
        </w:rPr>
      </w:pPr>
    </w:p>
    <w:p w:rsidR="00BC6A7D" w:rsidRPr="000D3AED" w:rsidRDefault="00BC6A7D" w:rsidP="003974D6">
      <w:pPr>
        <w:ind w:left="576"/>
        <w:rPr>
          <w:rFonts w:ascii="Arial" w:hAnsi="Arial" w:cs="Arial"/>
          <w:color w:val="002D88" w:themeColor="accent1" w:themeTint="E6"/>
          <w:lang w:val="fr-FR" w:eastAsia="fr-FR"/>
        </w:rPr>
      </w:pPr>
    </w:p>
    <w:p w:rsidR="003974D6" w:rsidRPr="000D3AED" w:rsidRDefault="003974D6" w:rsidP="003974D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color w:val="002D88" w:themeColor="accent1" w:themeTint="E6"/>
          <w:lang w:val="fr-FR" w:eastAsia="fr-FR"/>
        </w:rPr>
        <w:t xml:space="preserve">*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Veiller à une recherche d’économie dans les moyens de récolte des données. Disposer de données quantitatives et qualitatives. Réfléchir à une triangulation possible. </w:t>
      </w:r>
    </w:p>
    <w:p w:rsidR="007F34C4" w:rsidRPr="000D3AED" w:rsidRDefault="007F34C4" w:rsidP="007F34C4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7F34C4" w:rsidRPr="000D3AED" w:rsidRDefault="00FD0559" w:rsidP="007F34C4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  <w:r w:rsidRPr="000D3AED">
        <w:rPr>
          <w:rFonts w:ascii="Arial" w:hAnsi="Arial" w:cs="Arial"/>
          <w:bCs/>
          <w:smallCaps/>
          <w:sz w:val="28"/>
          <w:lang w:val="fr-FR" w:eastAsia="fr-FR"/>
        </w:rPr>
        <w:t>A.3.2</w:t>
      </w:r>
      <w:r w:rsidR="007F34C4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. </w:t>
      </w:r>
      <w:r w:rsidR="00BC6A7D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outils de </w:t>
      </w:r>
      <w:r w:rsidR="007F34C4" w:rsidRPr="000D3AED">
        <w:rPr>
          <w:rFonts w:ascii="Arial" w:hAnsi="Arial" w:cs="Arial"/>
          <w:bCs/>
          <w:smallCaps/>
          <w:sz w:val="28"/>
          <w:lang w:val="fr-FR" w:eastAsia="fr-FR"/>
        </w:rPr>
        <w:t>gestion des données</w:t>
      </w:r>
      <w:r w:rsidR="00BC6A7D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et informations</w:t>
      </w:r>
    </w:p>
    <w:p w:rsidR="007F34C4" w:rsidRPr="000D3AED" w:rsidRDefault="007F34C4" w:rsidP="007F34C4">
      <w:pPr>
        <w:ind w:left="576"/>
        <w:rPr>
          <w:rFonts w:ascii="Arial" w:hAnsi="Arial" w:cs="Arial"/>
          <w:lang w:val="fr-FR"/>
        </w:rPr>
      </w:pPr>
    </w:p>
    <w:p w:rsidR="001D74FA" w:rsidRPr="000D3AED" w:rsidRDefault="001D74FA" w:rsidP="00413092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1D74FA" w:rsidRPr="000D3AED" w:rsidRDefault="001D74FA" w:rsidP="00413092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1D74FA" w:rsidRPr="000D3AED" w:rsidRDefault="001D74FA" w:rsidP="00413092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322EDF" w:rsidRPr="000D3AED" w:rsidRDefault="00E86B49" w:rsidP="00413092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  <w:r w:rsidRPr="000D3AED">
        <w:rPr>
          <w:rFonts w:ascii="Arial" w:hAnsi="Arial" w:cs="Arial"/>
          <w:bCs/>
          <w:smallCaps/>
          <w:sz w:val="28"/>
          <w:highlight w:val="yellow"/>
          <w:lang w:val="fr-FR" w:eastAsia="fr-FR"/>
        </w:rPr>
        <w:t>A.3.4</w:t>
      </w:r>
      <w:r w:rsidR="001D74FA" w:rsidRPr="000D3AED">
        <w:rPr>
          <w:rFonts w:ascii="Arial" w:hAnsi="Arial" w:cs="Arial"/>
          <w:bCs/>
          <w:smallCaps/>
          <w:sz w:val="28"/>
          <w:highlight w:val="yellow"/>
          <w:lang w:val="fr-FR" w:eastAsia="fr-FR"/>
        </w:rPr>
        <w:t xml:space="preserve">. Identification </w:t>
      </w:r>
      <w:r w:rsidR="00322EDF" w:rsidRPr="000D3AED">
        <w:rPr>
          <w:rFonts w:ascii="Arial" w:hAnsi="Arial" w:cs="Arial"/>
          <w:bCs/>
          <w:smallCaps/>
          <w:sz w:val="28"/>
          <w:highlight w:val="yellow"/>
          <w:lang w:val="fr-FR" w:eastAsia="fr-FR"/>
        </w:rPr>
        <w:t>des risques</w:t>
      </w:r>
      <w:r w:rsidR="00322EDF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</w:t>
      </w:r>
    </w:p>
    <w:p w:rsidR="00413092" w:rsidRPr="000D3AED" w:rsidRDefault="00413092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1D74FA" w:rsidRPr="000D3AED" w:rsidRDefault="001D74FA" w:rsidP="00C5038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Il s’agit de s’assurer de la complétude des risques identifiés, d’en assurer le suivi et leur éventuelle mise à jour. </w:t>
      </w:r>
    </w:p>
    <w:p w:rsidR="001D74FA" w:rsidRPr="000D3AED" w:rsidRDefault="001D74FA" w:rsidP="00C5038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413092" w:rsidRPr="000D3AED" w:rsidRDefault="00E86B49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  <w:r w:rsidRPr="000D3AED">
        <w:rPr>
          <w:rFonts w:ascii="Arial" w:hAnsi="Arial" w:cs="Arial"/>
          <w:bCs/>
          <w:smallCaps/>
          <w:sz w:val="28"/>
          <w:lang w:val="fr-FR" w:eastAsia="fr-FR"/>
        </w:rPr>
        <w:t>A.3.5</w:t>
      </w:r>
      <w:r w:rsidR="00413092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. mécanisme de prise en compte des réclamations/remarques des parties prenantes. </w:t>
      </w:r>
    </w:p>
    <w:p w:rsidR="00413092" w:rsidRPr="000D3AED" w:rsidRDefault="00413092" w:rsidP="00C50386">
      <w:pPr>
        <w:ind w:left="576"/>
        <w:rPr>
          <w:rFonts w:ascii="Arial" w:hAnsi="Arial" w:cs="Arial"/>
          <w:lang w:val="fr-FR"/>
        </w:rPr>
      </w:pPr>
    </w:p>
    <w:p w:rsidR="001D74FA" w:rsidRPr="000D3AED" w:rsidRDefault="00223ECB" w:rsidP="00C50386">
      <w:pPr>
        <w:ind w:left="576"/>
        <w:rPr>
          <w:rFonts w:ascii="Arial" w:hAnsi="Arial" w:cs="Arial"/>
        </w:rPr>
      </w:pPr>
      <w:r w:rsidRPr="000D3AED">
        <w:rPr>
          <w:rFonts w:ascii="Arial" w:hAnsi="Arial" w:cs="Arial"/>
          <w:lang w:val="fr-FR"/>
        </w:rPr>
        <w:t>Objectif </w:t>
      </w:r>
      <w:r w:rsidR="001D74FA" w:rsidRPr="000D3AED">
        <w:rPr>
          <w:rFonts w:ascii="Arial" w:hAnsi="Arial" w:cs="Arial"/>
          <w:lang w:val="fr-FR"/>
        </w:rPr>
        <w:t>de ce mécanisme est d’</w:t>
      </w:r>
      <w:r w:rsidRPr="000D3AED">
        <w:rPr>
          <w:rFonts w:ascii="Arial" w:hAnsi="Arial" w:cs="Arial"/>
          <w:lang w:val="fr-FR"/>
        </w:rPr>
        <w:t xml:space="preserve">anticiper et </w:t>
      </w:r>
      <w:r w:rsidR="001D74FA" w:rsidRPr="000D3AED">
        <w:rPr>
          <w:rFonts w:ascii="Arial" w:hAnsi="Arial" w:cs="Arial"/>
          <w:lang w:val="fr-FR"/>
        </w:rPr>
        <w:t>d’</w:t>
      </w:r>
      <w:r w:rsidRPr="000D3AED">
        <w:rPr>
          <w:rFonts w:ascii="Arial" w:hAnsi="Arial" w:cs="Arial"/>
          <w:lang w:val="fr-FR"/>
        </w:rPr>
        <w:t xml:space="preserve">aider à la résolution de problèmes potentiels, </w:t>
      </w:r>
      <w:r w:rsidR="001D74FA" w:rsidRPr="000D3AED">
        <w:rPr>
          <w:rFonts w:ascii="Arial" w:hAnsi="Arial" w:cs="Arial"/>
          <w:lang w:val="fr-FR"/>
        </w:rPr>
        <w:t>d’</w:t>
      </w:r>
      <w:r w:rsidRPr="000D3AED">
        <w:rPr>
          <w:rFonts w:ascii="Arial" w:hAnsi="Arial" w:cs="Arial"/>
          <w:lang w:val="fr-FR"/>
        </w:rPr>
        <w:t>accroître la redevabilité</w:t>
      </w:r>
      <w:r w:rsidR="001D74FA" w:rsidRPr="000D3AED">
        <w:rPr>
          <w:rFonts w:ascii="Arial" w:hAnsi="Arial" w:cs="Arial"/>
          <w:lang w:val="fr-FR"/>
        </w:rPr>
        <w:t xml:space="preserve"> vis-à-vis des parties prenantes et la crédibilité de l’ONG</w:t>
      </w:r>
      <w:r w:rsidR="001D74FA" w:rsidRPr="000D3AED">
        <w:rPr>
          <w:rFonts w:ascii="Arial" w:hAnsi="Arial" w:cs="Arial"/>
        </w:rPr>
        <w:t xml:space="preserve">. </w:t>
      </w:r>
    </w:p>
    <w:p w:rsidR="001D74FA" w:rsidRPr="000D3AED" w:rsidRDefault="001D74FA" w:rsidP="00C50386">
      <w:pPr>
        <w:ind w:left="576"/>
        <w:rPr>
          <w:rFonts w:ascii="Arial" w:hAnsi="Arial" w:cs="Arial"/>
        </w:rPr>
      </w:pPr>
    </w:p>
    <w:p w:rsidR="00223ECB" w:rsidRPr="000D3AED" w:rsidRDefault="001D74FA" w:rsidP="00C50386">
      <w:pPr>
        <w:ind w:left="576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</w:rPr>
        <w:t>Procédure </w:t>
      </w:r>
      <w:r w:rsidRPr="000D3AED">
        <w:rPr>
          <w:rFonts w:ascii="Arial" w:hAnsi="Arial" w:cs="Arial"/>
        </w:rPr>
        <w:t xml:space="preserve">: </w:t>
      </w:r>
      <w:r w:rsidR="00223ECB" w:rsidRPr="000D3AED">
        <w:rPr>
          <w:rFonts w:ascii="Arial" w:hAnsi="Arial" w:cs="Arial"/>
          <w:lang w:val="fr-FR"/>
        </w:rPr>
        <w:t xml:space="preserve"> </w:t>
      </w:r>
    </w:p>
    <w:p w:rsidR="001D74FA" w:rsidRPr="000D3AED" w:rsidRDefault="00223ECB" w:rsidP="001D74FA">
      <w:pPr>
        <w:pStyle w:val="Paragraphedeliste"/>
        <w:numPr>
          <w:ilvl w:val="1"/>
          <w:numId w:val="24"/>
        </w:num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Lister les parties prenantes qui seront informées du mécanisme. </w:t>
      </w:r>
      <w:r w:rsidR="00E16F89" w:rsidRPr="000D3AED">
        <w:rPr>
          <w:rFonts w:ascii="Arial" w:hAnsi="Arial" w:cs="Arial"/>
          <w:i/>
          <w:color w:val="002D88" w:themeColor="accent1" w:themeTint="E6"/>
          <w:lang w:eastAsia="fr-FR"/>
        </w:rPr>
        <w:t xml:space="preserve">Au minimum les partenaires et le personnel du projet et certains </w:t>
      </w:r>
      <w:r w:rsidR="00E16F8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bénéficiaires (apiculteurs, agriculteurs, patients, usagers de l’eau, étudiants, …), les autorités locales, …</w:t>
      </w:r>
    </w:p>
    <w:p w:rsidR="001D74FA" w:rsidRPr="000D3AED" w:rsidRDefault="005F5A9F" w:rsidP="001D74FA">
      <w:pPr>
        <w:pStyle w:val="Paragraphedeliste"/>
        <w:numPr>
          <w:ilvl w:val="1"/>
          <w:numId w:val="24"/>
        </w:num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Convenir d</w:t>
      </w:r>
      <w:r w:rsidR="00223E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e l’objectif poursuivi, </w:t>
      </w:r>
    </w:p>
    <w:p w:rsidR="001D74FA" w:rsidRPr="000D3AED" w:rsidRDefault="001D74FA" w:rsidP="001D74FA">
      <w:pPr>
        <w:pStyle w:val="Paragraphedeliste"/>
        <w:numPr>
          <w:ilvl w:val="1"/>
          <w:numId w:val="24"/>
        </w:num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</w:t>
      </w:r>
      <w:r w:rsidR="00223E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u canal</w:t>
      </w:r>
      <w:r w:rsidR="00E16F8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et du support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de communication</w:t>
      </w:r>
      <w:r w:rsidR="00223E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à utiliser,</w:t>
      </w:r>
    </w:p>
    <w:p w:rsidR="00223ECB" w:rsidRPr="000D3AED" w:rsidRDefault="001D74FA" w:rsidP="001D74FA">
      <w:pPr>
        <w:pStyle w:val="Paragraphedeliste"/>
        <w:numPr>
          <w:ilvl w:val="1"/>
          <w:numId w:val="24"/>
        </w:numPr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D</w:t>
      </w:r>
      <w:r w:rsidR="005F5A9F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u </w:t>
      </w:r>
      <w:r w:rsidR="00223E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processus de traitement prévu</w:t>
      </w:r>
      <w:r w:rsidR="00E16F8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(par qui et quand </w:t>
      </w:r>
      <w:proofErr w:type="gramStart"/>
      <w:r w:rsidR="00E16F8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? )</w:t>
      </w:r>
      <w:proofErr w:type="gramEnd"/>
      <w:r w:rsidR="00223ECB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. </w:t>
      </w:r>
    </w:p>
    <w:p w:rsidR="00223ECB" w:rsidRPr="000D3AED" w:rsidRDefault="00223ECB" w:rsidP="00C50386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E63C73" w:rsidRPr="000D3AED" w:rsidRDefault="00E63C73" w:rsidP="00C50386">
      <w:pPr>
        <w:ind w:left="576"/>
        <w:rPr>
          <w:rFonts w:ascii="Arial" w:hAnsi="Arial" w:cs="Arial"/>
          <w:lang w:val="fr-FR"/>
        </w:rPr>
      </w:pPr>
    </w:p>
    <w:p w:rsidR="00AF5F9A" w:rsidRPr="000D3AED" w:rsidRDefault="00322EDF" w:rsidP="00C50386">
      <w:pPr>
        <w:ind w:left="576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A.4 Analyser les données</w:t>
      </w:r>
      <w:r w:rsidRPr="000D3AED">
        <w:rPr>
          <w:rFonts w:ascii="Arial" w:hAnsi="Arial" w:cs="Arial"/>
          <w:lang w:val="fr-FR"/>
        </w:rPr>
        <w:t xml:space="preserve"> </w:t>
      </w:r>
    </w:p>
    <w:p w:rsidR="00AF5F9A" w:rsidRPr="000D3AED" w:rsidRDefault="00AF5F9A" w:rsidP="00C50386">
      <w:pPr>
        <w:ind w:left="576"/>
        <w:rPr>
          <w:rFonts w:ascii="Arial" w:hAnsi="Arial" w:cs="Arial"/>
          <w:lang w:val="fr-FR"/>
        </w:rPr>
      </w:pPr>
    </w:p>
    <w:p w:rsidR="00AF5F9A" w:rsidRPr="000D3AED" w:rsidRDefault="00AF5F9A" w:rsidP="00C50386">
      <w:pPr>
        <w:ind w:left="576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bCs/>
          <w:smallCaps/>
          <w:sz w:val="28"/>
          <w:lang w:val="fr-FR" w:eastAsia="fr-FR"/>
        </w:rPr>
        <w:t>A.4.1. Objectif de l’analyse des données</w:t>
      </w:r>
      <w:r w:rsidRPr="000D3AED">
        <w:rPr>
          <w:rFonts w:ascii="Arial" w:hAnsi="Arial" w:cs="Arial"/>
          <w:lang w:val="fr-FR"/>
        </w:rPr>
        <w:t xml:space="preserve"> </w:t>
      </w:r>
    </w:p>
    <w:p w:rsidR="00E86B49" w:rsidRPr="000D3AED" w:rsidRDefault="00E86B49" w:rsidP="00C50386">
      <w:pPr>
        <w:ind w:left="576"/>
        <w:rPr>
          <w:rFonts w:ascii="Arial" w:hAnsi="Arial" w:cs="Arial"/>
          <w:i/>
          <w:color w:val="0070C0" w:themeColor="text2"/>
          <w:lang w:val="fr-FR"/>
        </w:rPr>
      </w:pPr>
    </w:p>
    <w:p w:rsidR="00E86B49" w:rsidRPr="000D3AED" w:rsidRDefault="00E16F89" w:rsidP="00E86B49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Il s’agit de t</w:t>
      </w:r>
      <w:r w:rsidR="00E86B49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enir compte des besoins en information des différents publics cibles du système de suivi évaluation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(</w:t>
      </w:r>
      <w:proofErr w:type="spellStart"/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cf</w:t>
      </w:r>
      <w:proofErr w:type="spellEnd"/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A.2.3.). </w:t>
      </w:r>
    </w:p>
    <w:p w:rsidR="00FC4CE1" w:rsidRPr="000D3AED" w:rsidRDefault="00FC4CE1" w:rsidP="00FC4CE1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FC4CE1" w:rsidRPr="000D3AED" w:rsidRDefault="00FC4CE1" w:rsidP="00FC4CE1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Cette étape permet de donner un sens aux informations récoltées, d’orienter la mise en œuvre du projet à court et à long terme. L’analyse consiste à distinguer les tendances, les liens entre les différents types d’information et variables. Elle permet d’évaluer les résultats attendus, d’anticiper les problèmes et de définir les solutions</w:t>
      </w:r>
      <w:r w:rsidR="00341048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. Elle favorise l’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apprentissage organisationnel. </w:t>
      </w:r>
    </w:p>
    <w:p w:rsidR="00341048" w:rsidRPr="000D3AED" w:rsidRDefault="00341048" w:rsidP="00FC4CE1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Cette étape permet de vérifier les hypothèses de la théorie du changement. </w:t>
      </w:r>
    </w:p>
    <w:p w:rsidR="00FC4CE1" w:rsidRPr="000D3AED" w:rsidRDefault="00FC4CE1" w:rsidP="00E86B49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5F5A9F" w:rsidRPr="000D3AED" w:rsidRDefault="005F5A9F" w:rsidP="00E86B49">
      <w:pPr>
        <w:rPr>
          <w:rFonts w:ascii="Arial" w:hAnsi="Arial" w:cs="Arial"/>
          <w:bCs/>
          <w:smallCaps/>
          <w:sz w:val="28"/>
          <w:lang w:val="fr-FR" w:eastAsia="fr-FR"/>
        </w:rPr>
      </w:pPr>
    </w:p>
    <w:p w:rsidR="00AF5F9A" w:rsidRPr="000D3AED" w:rsidRDefault="00E86B49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  <w:r w:rsidRPr="000D3AED">
        <w:rPr>
          <w:rFonts w:ascii="Arial" w:hAnsi="Arial" w:cs="Arial"/>
          <w:bCs/>
          <w:smallCaps/>
          <w:sz w:val="28"/>
          <w:lang w:val="fr-FR" w:eastAsia="fr-FR"/>
        </w:rPr>
        <w:t>A.4.2</w:t>
      </w:r>
      <w:r w:rsidR="00AF5F9A" w:rsidRPr="000D3AED">
        <w:rPr>
          <w:rFonts w:ascii="Arial" w:hAnsi="Arial" w:cs="Arial"/>
          <w:bCs/>
          <w:smallCaps/>
          <w:sz w:val="28"/>
          <w:lang w:val="fr-FR" w:eastAsia="fr-FR"/>
        </w:rPr>
        <w:t>. Processus d’analyse des données</w:t>
      </w:r>
      <w:r w:rsidR="00E63C73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et informations</w:t>
      </w:r>
    </w:p>
    <w:p w:rsidR="00E63C73" w:rsidRPr="000D3AED" w:rsidRDefault="00E63C73" w:rsidP="00C50386">
      <w:pPr>
        <w:ind w:left="576"/>
        <w:rPr>
          <w:rFonts w:ascii="Arial" w:hAnsi="Arial" w:cs="Arial"/>
          <w:i/>
          <w:color w:val="0070C0" w:themeColor="text2"/>
          <w:lang w:val="fr-FR"/>
        </w:rPr>
      </w:pPr>
    </w:p>
    <w:p w:rsidR="00FC4CE1" w:rsidRPr="000D3AED" w:rsidRDefault="00E16F89" w:rsidP="00FC4CE1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L’ensemble des informations relatives aux projets est compilé dans le programme GESPRO et le cas échéant dans les documents annexes mentionnés au point A.2.2.</w:t>
      </w:r>
    </w:p>
    <w:p w:rsidR="00341048" w:rsidRPr="000D3AED" w:rsidRDefault="00341048" w:rsidP="00FC4CE1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331308" w:rsidRPr="000D3AED" w:rsidRDefault="00331308" w:rsidP="00FC4CE1">
      <w:pPr>
        <w:ind w:left="576"/>
        <w:rPr>
          <w:rFonts w:ascii="Arial" w:hAnsi="Arial" w:cs="Arial"/>
          <w:i/>
          <w:color w:val="002D88" w:themeColor="accent1" w:themeTint="E6"/>
          <w:lang w:val="fr-FR" w:eastAsia="fr-FR"/>
        </w:rPr>
      </w:pPr>
    </w:p>
    <w:p w:rsidR="00D77B08" w:rsidRPr="000D3AED" w:rsidRDefault="00331308" w:rsidP="00FC4CE1">
      <w:pPr>
        <w:ind w:left="576"/>
        <w:rPr>
          <w:rFonts w:ascii="Arial" w:hAnsi="Arial" w:cs="Arial"/>
          <w:color w:val="002D88" w:themeColor="accent1" w:themeTint="E6"/>
          <w:u w:val="single"/>
          <w:lang w:val="fr-FR" w:eastAsia="fr-FR"/>
        </w:rPr>
      </w:pPr>
      <w:r w:rsidRPr="000D3AED">
        <w:rPr>
          <w:rFonts w:ascii="Arial" w:hAnsi="Arial" w:cs="Arial"/>
          <w:lang w:val="fr-FR" w:eastAsia="fr-FR"/>
        </w:rPr>
        <w:t xml:space="preserve">A.4.2.1. </w:t>
      </w:r>
      <w:r w:rsidR="00D77B08" w:rsidRPr="000D3AED">
        <w:rPr>
          <w:rFonts w:ascii="Arial" w:hAnsi="Arial" w:cs="Arial"/>
          <w:u w:val="single"/>
          <w:lang w:val="fr-FR" w:eastAsia="fr-FR"/>
        </w:rPr>
        <w:t>Analyse par l’EPP</w:t>
      </w:r>
    </w:p>
    <w:p w:rsidR="00E16F89" w:rsidRPr="000D3AED" w:rsidRDefault="00E16F89" w:rsidP="00C50386">
      <w:pPr>
        <w:ind w:left="576"/>
        <w:rPr>
          <w:rFonts w:ascii="Arial" w:hAnsi="Arial" w:cs="Arial"/>
          <w:i/>
          <w:color w:val="FF0000"/>
          <w:lang w:val="fr-FR"/>
        </w:rPr>
      </w:pPr>
    </w:p>
    <w:p w:rsidR="00E16F89" w:rsidRPr="000D3AED" w:rsidRDefault="00E16F89" w:rsidP="00F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lang w:val="fr-FR"/>
        </w:rPr>
      </w:pPr>
      <w:r w:rsidRPr="000D3AED">
        <w:rPr>
          <w:rFonts w:ascii="Arial" w:hAnsi="Arial" w:cs="Arial"/>
          <w:i/>
          <w:u w:val="single"/>
          <w:lang w:val="fr-FR"/>
        </w:rPr>
        <w:t>Procédure</w:t>
      </w:r>
      <w:r w:rsidRPr="000D3AED">
        <w:rPr>
          <w:rFonts w:ascii="Arial" w:hAnsi="Arial" w:cs="Arial"/>
          <w:i/>
          <w:lang w:val="fr-FR"/>
        </w:rPr>
        <w:t xml:space="preserve"> : </w:t>
      </w:r>
    </w:p>
    <w:p w:rsidR="00D77B08" w:rsidRPr="000D3AED" w:rsidRDefault="00D77B08" w:rsidP="00FC4CE1">
      <w:pPr>
        <w:pStyle w:val="Paragraphedeliste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fr-FR"/>
        </w:rPr>
      </w:pPr>
      <w:r w:rsidRPr="000D3AED">
        <w:rPr>
          <w:rFonts w:ascii="Arial" w:hAnsi="Arial" w:cs="Arial"/>
          <w:i/>
          <w:lang w:val="fr-FR"/>
        </w:rPr>
        <w:t xml:space="preserve">Les responsables terrain préparent des informations (convertir les données en information). </w:t>
      </w:r>
    </w:p>
    <w:p w:rsidR="00E16F89" w:rsidRPr="000D3AED" w:rsidRDefault="00E16F89" w:rsidP="00FC4CE1">
      <w:pPr>
        <w:pStyle w:val="Paragraphedeliste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lang w:val="fr-FR"/>
        </w:rPr>
      </w:pPr>
      <w:r w:rsidRPr="000D3AED">
        <w:rPr>
          <w:rFonts w:ascii="Arial" w:hAnsi="Arial" w:cs="Arial"/>
          <w:i/>
          <w:lang w:val="fr-FR"/>
        </w:rPr>
        <w:t>Aux échéances prévues</w:t>
      </w:r>
      <w:r w:rsidR="00FC4CE1" w:rsidRPr="000D3AED">
        <w:rPr>
          <w:rFonts w:ascii="Arial" w:hAnsi="Arial" w:cs="Arial"/>
          <w:i/>
          <w:lang w:val="fr-FR"/>
        </w:rPr>
        <w:t>, l</w:t>
      </w:r>
      <w:r w:rsidR="00D77B08" w:rsidRPr="000D3AED">
        <w:rPr>
          <w:rFonts w:ascii="Arial" w:hAnsi="Arial" w:cs="Arial"/>
          <w:i/>
          <w:lang w:val="fr-FR"/>
        </w:rPr>
        <w:t>e tableau Excel/la vue transmis</w:t>
      </w:r>
      <w:r w:rsidR="00FC4CE1" w:rsidRPr="000D3AED">
        <w:rPr>
          <w:rFonts w:ascii="Arial" w:hAnsi="Arial" w:cs="Arial"/>
          <w:i/>
          <w:lang w:val="fr-FR"/>
        </w:rPr>
        <w:t xml:space="preserve"> par le respo</w:t>
      </w:r>
      <w:r w:rsidR="00D77B08" w:rsidRPr="000D3AED">
        <w:rPr>
          <w:rFonts w:ascii="Arial" w:hAnsi="Arial" w:cs="Arial"/>
          <w:i/>
          <w:lang w:val="fr-FR"/>
        </w:rPr>
        <w:t>nsable de terrain est réintégré</w:t>
      </w:r>
      <w:r w:rsidR="00FC4CE1" w:rsidRPr="000D3AED">
        <w:rPr>
          <w:rFonts w:ascii="Arial" w:hAnsi="Arial" w:cs="Arial"/>
          <w:i/>
          <w:lang w:val="fr-FR"/>
        </w:rPr>
        <w:t xml:space="preserve"> dans la base de données mère. </w:t>
      </w:r>
      <w:r w:rsidR="00FC4CE1" w:rsidRPr="000D3AED">
        <w:rPr>
          <w:rFonts w:ascii="Arial" w:hAnsi="Arial" w:cs="Arial"/>
          <w:i/>
          <w:color w:val="FF0000"/>
          <w:lang w:val="fr-FR"/>
        </w:rPr>
        <w:t xml:space="preserve">Expliquer la procédure. </w:t>
      </w:r>
    </w:p>
    <w:p w:rsidR="00FC4CE1" w:rsidRPr="000D3AED" w:rsidRDefault="00FC4CE1" w:rsidP="00FC4CE1">
      <w:pPr>
        <w:pStyle w:val="Paragraphedeliste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lang w:val="fr-FR"/>
        </w:rPr>
      </w:pPr>
      <w:r w:rsidRPr="000D3AED">
        <w:rPr>
          <w:rFonts w:ascii="Arial" w:hAnsi="Arial" w:cs="Arial"/>
          <w:i/>
          <w:lang w:val="fr-FR"/>
        </w:rPr>
        <w:t>Les informations sont analysées par l’EPP et un compte rendu est produit (</w:t>
      </w:r>
      <w:proofErr w:type="spellStart"/>
      <w:r w:rsidRPr="000D3AED">
        <w:rPr>
          <w:rFonts w:ascii="Arial" w:hAnsi="Arial" w:cs="Arial"/>
          <w:i/>
          <w:lang w:val="fr-FR"/>
        </w:rPr>
        <w:t>cf</w:t>
      </w:r>
      <w:proofErr w:type="spellEnd"/>
      <w:r w:rsidRPr="000D3AED">
        <w:rPr>
          <w:rFonts w:ascii="Arial" w:hAnsi="Arial" w:cs="Arial"/>
          <w:i/>
          <w:lang w:val="fr-FR"/>
        </w:rPr>
        <w:t xml:space="preserve"> modèle ci-après). </w:t>
      </w:r>
    </w:p>
    <w:p w:rsidR="00FC4CE1" w:rsidRPr="000D3AED" w:rsidRDefault="00FC4CE1" w:rsidP="00FC4CE1">
      <w:pPr>
        <w:pStyle w:val="Paragraphedeliste"/>
        <w:rPr>
          <w:rFonts w:ascii="Arial" w:hAnsi="Arial" w:cs="Arial"/>
          <w:i/>
          <w:color w:val="FF0000"/>
          <w:lang w:val="fr-FR"/>
        </w:rPr>
      </w:pPr>
    </w:p>
    <w:p w:rsidR="00341048" w:rsidRPr="000D3AED" w:rsidRDefault="00341048" w:rsidP="00341048">
      <w:pPr>
        <w:ind w:left="576"/>
        <w:rPr>
          <w:rFonts w:ascii="Arial" w:hAnsi="Arial" w:cs="Arial"/>
          <w:lang w:val="fr-FR"/>
        </w:rPr>
      </w:pPr>
    </w:p>
    <w:p w:rsidR="00D77B08" w:rsidRPr="000D3AED" w:rsidRDefault="00341048" w:rsidP="00341048">
      <w:pPr>
        <w:ind w:left="576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u w:val="single"/>
          <w:lang w:val="fr-FR"/>
        </w:rPr>
        <w:t>Modèle de compte rendu </w:t>
      </w:r>
      <w:r w:rsidRPr="000D3AED">
        <w:rPr>
          <w:rFonts w:ascii="Arial" w:hAnsi="Arial" w:cs="Arial"/>
          <w:lang w:val="fr-FR"/>
        </w:rPr>
        <w:t xml:space="preserve">: </w:t>
      </w:r>
    </w:p>
    <w:p w:rsidR="00341048" w:rsidRPr="000D3AED" w:rsidRDefault="00341048" w:rsidP="00341048">
      <w:pPr>
        <w:ind w:left="576"/>
        <w:rPr>
          <w:rFonts w:ascii="Arial" w:hAnsi="Arial" w:cs="Arial"/>
          <w:lang w:val="fr-FR"/>
        </w:rPr>
      </w:pPr>
    </w:p>
    <w:p w:rsidR="00341048" w:rsidRPr="000D3AED" w:rsidRDefault="00341048" w:rsidP="00341048">
      <w:pPr>
        <w:ind w:left="576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576" w:type="dxa"/>
        <w:tblLook w:val="04A0" w:firstRow="1" w:lastRow="0" w:firstColumn="1" w:lastColumn="0" w:noHBand="0" w:noVBand="1"/>
      </w:tblPr>
      <w:tblGrid>
        <w:gridCol w:w="1077"/>
        <w:gridCol w:w="1436"/>
        <w:gridCol w:w="1558"/>
        <w:gridCol w:w="2006"/>
        <w:gridCol w:w="1557"/>
      </w:tblGrid>
      <w:tr w:rsidR="00341048" w:rsidRPr="000D3AED" w:rsidTr="00D77B08">
        <w:tc>
          <w:tcPr>
            <w:tcW w:w="1044" w:type="dxa"/>
            <w:shd w:val="clear" w:color="auto" w:fill="E1F2CE" w:themeFill="background2"/>
          </w:tcPr>
          <w:p w:rsidR="00341048" w:rsidRPr="000D3AED" w:rsidRDefault="00D77B08" w:rsidP="008D5535">
            <w:pPr>
              <w:rPr>
                <w:rFonts w:ascii="Arial" w:hAnsi="Arial" w:cs="Arial"/>
                <w:sz w:val="18"/>
                <w:lang w:val="fr-FR"/>
              </w:rPr>
            </w:pPr>
            <w:r w:rsidRPr="000D3AED">
              <w:rPr>
                <w:rFonts w:ascii="Arial" w:hAnsi="Arial" w:cs="Arial"/>
                <w:sz w:val="18"/>
                <w:lang w:val="fr-FR"/>
              </w:rPr>
              <w:t xml:space="preserve">Auteurs : </w:t>
            </w:r>
          </w:p>
        </w:tc>
        <w:tc>
          <w:tcPr>
            <w:tcW w:w="1465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588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i/>
                <w:sz w:val="18"/>
                <w:lang w:val="fr-FR"/>
              </w:rPr>
            </w:pPr>
          </w:p>
        </w:tc>
        <w:tc>
          <w:tcPr>
            <w:tcW w:w="2060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77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341048" w:rsidRPr="000D3AED" w:rsidTr="00D77B08">
        <w:tc>
          <w:tcPr>
            <w:tcW w:w="1044" w:type="dxa"/>
            <w:shd w:val="clear" w:color="auto" w:fill="E1F2CE" w:themeFill="background2"/>
          </w:tcPr>
          <w:p w:rsidR="00341048" w:rsidRPr="000D3AED" w:rsidRDefault="00D77B08" w:rsidP="008D5535">
            <w:pPr>
              <w:rPr>
                <w:rFonts w:ascii="Arial" w:hAnsi="Arial" w:cs="Arial"/>
                <w:sz w:val="18"/>
                <w:lang w:val="fr-FR"/>
              </w:rPr>
            </w:pPr>
            <w:r w:rsidRPr="000D3AED">
              <w:rPr>
                <w:rFonts w:ascii="Arial" w:hAnsi="Arial" w:cs="Arial"/>
                <w:sz w:val="18"/>
                <w:lang w:val="fr-FR"/>
              </w:rPr>
              <w:t>N°/ référence de l’indicateur</w:t>
            </w:r>
          </w:p>
        </w:tc>
        <w:tc>
          <w:tcPr>
            <w:tcW w:w="1465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  <w:r w:rsidRPr="000D3AED">
              <w:rPr>
                <w:rFonts w:ascii="Arial" w:hAnsi="Arial" w:cs="Arial"/>
                <w:sz w:val="18"/>
                <w:lang w:val="fr-FR"/>
              </w:rPr>
              <w:t xml:space="preserve">Constatation </w:t>
            </w:r>
            <w:r w:rsidRPr="000D3AED">
              <w:rPr>
                <w:rFonts w:ascii="Arial" w:hAnsi="Arial" w:cs="Arial"/>
                <w:i/>
                <w:sz w:val="18"/>
                <w:lang w:val="fr-FR"/>
              </w:rPr>
              <w:t>Déclaration factuelle fondée sur des données</w:t>
            </w:r>
          </w:p>
        </w:tc>
        <w:tc>
          <w:tcPr>
            <w:tcW w:w="1588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i/>
                <w:sz w:val="18"/>
                <w:lang w:val="fr-FR"/>
              </w:rPr>
            </w:pPr>
            <w:r w:rsidRPr="000D3AED">
              <w:rPr>
                <w:rFonts w:ascii="Arial" w:hAnsi="Arial" w:cs="Arial"/>
                <w:sz w:val="18"/>
                <w:lang w:val="fr-FR"/>
              </w:rPr>
              <w:t>Conclusion</w:t>
            </w:r>
            <w:r w:rsidRPr="000D3AED">
              <w:rPr>
                <w:rFonts w:ascii="Arial" w:hAnsi="Arial" w:cs="Arial"/>
                <w:i/>
                <w:sz w:val="18"/>
                <w:lang w:val="fr-FR"/>
              </w:rPr>
              <w:t xml:space="preserve"> Synthèse de l’interprétation des résultats</w:t>
            </w:r>
          </w:p>
        </w:tc>
        <w:tc>
          <w:tcPr>
            <w:tcW w:w="2060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  <w:r w:rsidRPr="000D3AED">
              <w:rPr>
                <w:rFonts w:ascii="Arial" w:hAnsi="Arial" w:cs="Arial"/>
                <w:sz w:val="18"/>
                <w:lang w:val="fr-FR"/>
              </w:rPr>
              <w:t xml:space="preserve">Recommandation </w:t>
            </w:r>
            <w:r w:rsidRPr="000D3AED">
              <w:rPr>
                <w:rFonts w:ascii="Arial" w:hAnsi="Arial" w:cs="Arial"/>
                <w:i/>
                <w:sz w:val="18"/>
                <w:lang w:val="fr-FR"/>
              </w:rPr>
              <w:t>Une consigne basée sur les conclusions</w:t>
            </w:r>
          </w:p>
        </w:tc>
        <w:tc>
          <w:tcPr>
            <w:tcW w:w="1477" w:type="dxa"/>
            <w:shd w:val="clear" w:color="auto" w:fill="E1F2CE" w:themeFill="background2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  <w:r w:rsidRPr="000D3AED">
              <w:rPr>
                <w:rFonts w:ascii="Arial" w:hAnsi="Arial" w:cs="Arial"/>
                <w:sz w:val="18"/>
                <w:lang w:val="fr-FR"/>
              </w:rPr>
              <w:t xml:space="preserve">Mesure </w:t>
            </w:r>
            <w:r w:rsidRPr="000D3AED">
              <w:rPr>
                <w:rFonts w:ascii="Arial" w:hAnsi="Arial" w:cs="Arial"/>
                <w:i/>
                <w:sz w:val="18"/>
                <w:lang w:val="fr-FR"/>
              </w:rPr>
              <w:t>Une action spécifique visant à mettre une recommandation en pratique</w:t>
            </w:r>
          </w:p>
        </w:tc>
      </w:tr>
      <w:tr w:rsidR="00341048" w:rsidRPr="000D3AED" w:rsidTr="00D77B08">
        <w:tc>
          <w:tcPr>
            <w:tcW w:w="1044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65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588" w:type="dxa"/>
          </w:tcPr>
          <w:p w:rsidR="00341048" w:rsidRPr="000D3AED" w:rsidRDefault="00341048" w:rsidP="008D5535">
            <w:pPr>
              <w:rPr>
                <w:rFonts w:ascii="Arial" w:hAnsi="Arial" w:cs="Arial"/>
                <w:i/>
                <w:sz w:val="18"/>
                <w:lang w:val="fr-FR"/>
              </w:rPr>
            </w:pPr>
          </w:p>
        </w:tc>
        <w:tc>
          <w:tcPr>
            <w:tcW w:w="2060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77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341048" w:rsidRPr="000D3AED" w:rsidTr="00D77B08">
        <w:tc>
          <w:tcPr>
            <w:tcW w:w="1044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65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588" w:type="dxa"/>
          </w:tcPr>
          <w:p w:rsidR="00341048" w:rsidRPr="000D3AED" w:rsidRDefault="00341048" w:rsidP="008D5535">
            <w:pPr>
              <w:rPr>
                <w:rFonts w:ascii="Arial" w:hAnsi="Arial" w:cs="Arial"/>
                <w:i/>
                <w:sz w:val="18"/>
                <w:lang w:val="fr-FR"/>
              </w:rPr>
            </w:pPr>
          </w:p>
        </w:tc>
        <w:tc>
          <w:tcPr>
            <w:tcW w:w="2060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77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341048" w:rsidRPr="000D3AED" w:rsidTr="00D77B08">
        <w:tc>
          <w:tcPr>
            <w:tcW w:w="1044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65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588" w:type="dxa"/>
          </w:tcPr>
          <w:p w:rsidR="00341048" w:rsidRPr="000D3AED" w:rsidRDefault="00341048" w:rsidP="008D5535">
            <w:pPr>
              <w:rPr>
                <w:rFonts w:ascii="Arial" w:hAnsi="Arial" w:cs="Arial"/>
                <w:i/>
                <w:sz w:val="18"/>
                <w:lang w:val="fr-FR"/>
              </w:rPr>
            </w:pPr>
          </w:p>
        </w:tc>
        <w:tc>
          <w:tcPr>
            <w:tcW w:w="2060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77" w:type="dxa"/>
          </w:tcPr>
          <w:p w:rsidR="00341048" w:rsidRPr="000D3AED" w:rsidRDefault="00341048" w:rsidP="008D5535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341048" w:rsidRPr="000D3AED" w:rsidRDefault="00341048" w:rsidP="00341048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331308" w:rsidRPr="000D3AED" w:rsidRDefault="00331308" w:rsidP="00331308">
      <w:pPr>
        <w:ind w:left="576"/>
        <w:rPr>
          <w:rFonts w:ascii="Arial" w:hAnsi="Arial" w:cs="Arial"/>
          <w:u w:val="single"/>
          <w:lang w:val="fr-FR" w:eastAsia="fr-FR"/>
        </w:rPr>
      </w:pPr>
      <w:r w:rsidRPr="000D3AED">
        <w:rPr>
          <w:rFonts w:ascii="Arial" w:hAnsi="Arial" w:cs="Arial"/>
          <w:lang w:val="fr-FR" w:eastAsia="fr-FR"/>
        </w:rPr>
        <w:t xml:space="preserve">A.4.2.2. </w:t>
      </w:r>
      <w:r w:rsidRPr="000D3AED">
        <w:rPr>
          <w:rFonts w:ascii="Arial" w:hAnsi="Arial" w:cs="Arial"/>
          <w:u w:val="single"/>
          <w:lang w:val="fr-FR" w:eastAsia="fr-FR"/>
        </w:rPr>
        <w:t xml:space="preserve">Monitoring </w:t>
      </w:r>
    </w:p>
    <w:p w:rsidR="00331308" w:rsidRPr="000D3AED" w:rsidRDefault="00331308" w:rsidP="00331308">
      <w:pPr>
        <w:ind w:left="576"/>
        <w:rPr>
          <w:rFonts w:ascii="Arial" w:hAnsi="Arial" w:cs="Arial"/>
          <w:color w:val="002D88" w:themeColor="accent1" w:themeTint="E6"/>
          <w:u w:val="single"/>
          <w:lang w:val="fr-FR" w:eastAsia="fr-FR"/>
        </w:rPr>
      </w:pPr>
    </w:p>
    <w:p w:rsidR="00331308" w:rsidRPr="000D3AED" w:rsidRDefault="00331308" w:rsidP="00331308">
      <w:pPr>
        <w:ind w:left="576"/>
        <w:rPr>
          <w:rFonts w:ascii="Arial" w:hAnsi="Arial" w:cs="Arial"/>
          <w:i/>
          <w:color w:val="FF0000"/>
          <w:lang w:val="fr-FR" w:eastAsia="fr-FR"/>
        </w:rPr>
      </w:pP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>Le monitoring</w:t>
      </w:r>
      <w:r w:rsidR="00C76C65"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(méta analyse des informations relatives aux projet)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 fait partie intégrante du système de contrôle interne</w:t>
      </w:r>
      <w:r w:rsidRPr="000D3AED">
        <w:rPr>
          <w:rFonts w:ascii="Arial" w:hAnsi="Arial" w:cs="Arial"/>
          <w:color w:val="002D88" w:themeColor="accent1" w:themeTint="E6"/>
          <w:lang w:val="fr-FR" w:eastAsia="fr-FR"/>
        </w:rPr>
        <w:t xml:space="preserve">, </w:t>
      </w:r>
      <w:r w:rsidRPr="000D3AED">
        <w:rPr>
          <w:rFonts w:ascii="Arial" w:hAnsi="Arial" w:cs="Arial"/>
          <w:i/>
          <w:color w:val="002D88" w:themeColor="accent1" w:themeTint="E6"/>
          <w:lang w:val="fr-FR" w:eastAsia="fr-FR"/>
        </w:rPr>
        <w:t xml:space="preserve">il est conduit par le responsable de la CORI et se réalise à échéance semestrielle. </w:t>
      </w:r>
    </w:p>
    <w:p w:rsidR="00FC4CE1" w:rsidRPr="000D3AED" w:rsidRDefault="00FC4CE1" w:rsidP="00C76C65">
      <w:pPr>
        <w:rPr>
          <w:rFonts w:ascii="Arial" w:hAnsi="Arial" w:cs="Arial"/>
          <w:lang w:val="fr-FR"/>
        </w:rPr>
      </w:pPr>
    </w:p>
    <w:p w:rsidR="001D74FA" w:rsidRPr="000D3AED" w:rsidRDefault="00D77B08" w:rsidP="001D74FA">
      <w:pPr>
        <w:pStyle w:val="Titre2"/>
        <w:numPr>
          <w:ilvl w:val="0"/>
          <w:numId w:val="0"/>
        </w:numPr>
        <w:ind w:left="576"/>
        <w:rPr>
          <w:rFonts w:ascii="Arial" w:hAnsi="Arial"/>
          <w:lang w:val="fr-FR"/>
        </w:rPr>
      </w:pPr>
      <w:r w:rsidRPr="000D3AED">
        <w:rPr>
          <w:rFonts w:ascii="Arial" w:hAnsi="Arial"/>
          <w:lang w:val="fr-FR"/>
        </w:rPr>
        <w:t xml:space="preserve">A.4.3. </w:t>
      </w:r>
      <w:r w:rsidR="001D74FA" w:rsidRPr="000D3AED">
        <w:rPr>
          <w:rFonts w:ascii="Arial" w:hAnsi="Arial"/>
          <w:lang w:val="fr-FR"/>
        </w:rPr>
        <w:t xml:space="preserve">Outils de suivi </w:t>
      </w:r>
      <w:r w:rsidR="00D7469E" w:rsidRPr="000D3AED">
        <w:rPr>
          <w:rFonts w:ascii="Arial" w:hAnsi="Arial"/>
          <w:lang w:val="fr-FR"/>
        </w:rPr>
        <w:t>des indicateurs</w:t>
      </w:r>
      <w:r w:rsidR="001D74FA" w:rsidRPr="000D3AED">
        <w:rPr>
          <w:rFonts w:ascii="Arial" w:hAnsi="Arial"/>
          <w:lang w:val="fr-FR"/>
        </w:rPr>
        <w:t xml:space="preserve"> </w:t>
      </w:r>
    </w:p>
    <w:p w:rsidR="001D74FA" w:rsidRPr="000D3AED" w:rsidRDefault="001D74FA" w:rsidP="001D74FA">
      <w:pPr>
        <w:rPr>
          <w:rFonts w:ascii="Arial" w:hAnsi="Arial" w:cs="Arial"/>
          <w:color w:val="0070C0"/>
          <w:highlight w:val="yellow"/>
          <w:lang w:val="fr-FR"/>
        </w:rPr>
      </w:pPr>
    </w:p>
    <w:p w:rsidR="00A51BA4" w:rsidRPr="000D3AED" w:rsidRDefault="00A51BA4" w:rsidP="00C50386">
      <w:pPr>
        <w:ind w:left="576"/>
        <w:rPr>
          <w:rFonts w:ascii="Arial" w:hAnsi="Arial" w:cs="Arial"/>
          <w:lang w:val="fr-FR"/>
        </w:rPr>
      </w:pPr>
    </w:p>
    <w:p w:rsidR="001D74FA" w:rsidRPr="000D3AED" w:rsidRDefault="001D74FA" w:rsidP="00C50386">
      <w:pPr>
        <w:ind w:left="576"/>
        <w:rPr>
          <w:rFonts w:ascii="Arial" w:hAnsi="Arial" w:cs="Arial"/>
          <w:lang w:val="fr-FR"/>
        </w:rPr>
      </w:pPr>
    </w:p>
    <w:p w:rsidR="001D74FA" w:rsidRPr="000D3AED" w:rsidRDefault="001D74FA" w:rsidP="00C50386">
      <w:pPr>
        <w:ind w:left="576"/>
        <w:rPr>
          <w:rFonts w:ascii="Arial" w:hAnsi="Arial" w:cs="Arial"/>
          <w:lang w:val="fr-FR"/>
        </w:rPr>
      </w:pPr>
    </w:p>
    <w:p w:rsidR="00A51BA4" w:rsidRPr="000D3AED" w:rsidRDefault="00DD32B0" w:rsidP="00C50386">
      <w:pPr>
        <w:ind w:left="576"/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</w:pPr>
      <w:r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A.</w:t>
      </w:r>
      <w:r w:rsidR="00C76C65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5. Exploiter l</w:t>
      </w:r>
      <w:r w:rsidR="00A51BA4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 xml:space="preserve">es informations. </w:t>
      </w:r>
      <w:r w:rsidR="00AF5F9A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 xml:space="preserve"> </w:t>
      </w:r>
    </w:p>
    <w:p w:rsidR="00A51BA4" w:rsidRPr="000D3AED" w:rsidRDefault="00A51BA4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DD32B0" w:rsidRPr="000D3AED" w:rsidRDefault="00DD32B0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  <w:r w:rsidRPr="000D3AED">
        <w:rPr>
          <w:rFonts w:ascii="Arial" w:hAnsi="Arial" w:cs="Arial"/>
          <w:bCs/>
          <w:smallCaps/>
          <w:sz w:val="28"/>
          <w:lang w:val="fr-FR" w:eastAsia="fr-FR"/>
        </w:rPr>
        <w:t>A</w:t>
      </w:r>
      <w:r w:rsidR="00A51BA4" w:rsidRPr="000D3AED">
        <w:rPr>
          <w:rFonts w:ascii="Arial" w:hAnsi="Arial" w:cs="Arial"/>
          <w:bCs/>
          <w:smallCaps/>
          <w:sz w:val="28"/>
          <w:lang w:val="fr-FR" w:eastAsia="fr-FR"/>
        </w:rPr>
        <w:t>.5.1. format</w:t>
      </w:r>
      <w:r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s, </w:t>
      </w:r>
      <w:r w:rsidR="00A51BA4" w:rsidRPr="000D3AED">
        <w:rPr>
          <w:rFonts w:ascii="Arial" w:hAnsi="Arial" w:cs="Arial"/>
          <w:bCs/>
          <w:smallCaps/>
          <w:sz w:val="28"/>
          <w:lang w:val="fr-FR" w:eastAsia="fr-FR"/>
        </w:rPr>
        <w:t>fréquence</w:t>
      </w:r>
      <w:r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et responsabilité</w:t>
      </w:r>
      <w:r w:rsidR="00A51BA4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de rap</w:t>
      </w:r>
      <w:r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portage </w:t>
      </w:r>
      <w:r w:rsidR="00A51BA4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aux différents utilisateurs </w:t>
      </w:r>
    </w:p>
    <w:p w:rsidR="00DD32B0" w:rsidRPr="000D3AED" w:rsidRDefault="00DD32B0" w:rsidP="00C76C65">
      <w:pPr>
        <w:rPr>
          <w:rFonts w:ascii="Arial" w:hAnsi="Arial" w:cs="Arial"/>
          <w:bCs/>
          <w:smallCaps/>
          <w:sz w:val="28"/>
          <w:lang w:val="fr-FR" w:eastAsia="fr-FR"/>
        </w:rPr>
      </w:pPr>
    </w:p>
    <w:p w:rsidR="00DD32B0" w:rsidRPr="000D3AED" w:rsidRDefault="00DD32B0" w:rsidP="00C50386">
      <w:pPr>
        <w:ind w:left="576"/>
        <w:rPr>
          <w:rFonts w:ascii="Arial" w:hAnsi="Arial" w:cs="Arial"/>
          <w:lang w:val="fr-FR"/>
        </w:rPr>
      </w:pPr>
      <w:r w:rsidRPr="000D3AED">
        <w:rPr>
          <w:rFonts w:ascii="Arial" w:hAnsi="Arial" w:cs="Arial"/>
          <w:lang w:val="fr-FR"/>
        </w:rPr>
        <w:t>Exemple</w:t>
      </w:r>
      <w:r w:rsidRPr="000D3AED">
        <w:rPr>
          <w:rFonts w:ascii="Arial" w:hAnsi="Arial" w:cs="Arial"/>
          <w:i/>
          <w:lang w:val="fr-FR"/>
        </w:rPr>
        <w:t>s :</w:t>
      </w:r>
      <w:r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</w:t>
      </w:r>
      <w:r w:rsidRPr="000D3AED">
        <w:rPr>
          <w:rFonts w:ascii="Arial" w:hAnsi="Arial" w:cs="Arial"/>
          <w:lang w:val="fr-FR"/>
        </w:rPr>
        <w:t>information à destination du grand public, rapport au CA, stratégie de sortie/viabilité, principaux enseignements tirés, …</w:t>
      </w:r>
      <w:r w:rsidR="00685AF3" w:rsidRPr="000D3AED">
        <w:rPr>
          <w:rFonts w:ascii="Arial" w:hAnsi="Arial" w:cs="Arial"/>
          <w:lang w:val="fr-FR"/>
        </w:rPr>
        <w:t xml:space="preserve"> se référer au point A2.2. </w:t>
      </w:r>
    </w:p>
    <w:p w:rsidR="00DD32B0" w:rsidRPr="000D3AED" w:rsidRDefault="00DD32B0" w:rsidP="00C50386">
      <w:pPr>
        <w:ind w:left="576"/>
        <w:rPr>
          <w:rFonts w:ascii="Arial" w:hAnsi="Arial" w:cs="Arial"/>
          <w:lang w:val="fr-FR"/>
        </w:rPr>
      </w:pPr>
    </w:p>
    <w:p w:rsidR="00DD32B0" w:rsidRPr="000D3AED" w:rsidRDefault="00DD32B0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  <w:r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A.5.2. Prise de décision et planification de leur mise en œuvre </w:t>
      </w:r>
    </w:p>
    <w:p w:rsidR="00DD32B0" w:rsidRPr="000D3AED" w:rsidRDefault="00DD32B0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</w:p>
    <w:p w:rsidR="00DD32B0" w:rsidRPr="000D3AED" w:rsidRDefault="00DD32B0" w:rsidP="00C50386">
      <w:pPr>
        <w:ind w:left="576"/>
        <w:rPr>
          <w:rFonts w:ascii="Arial" w:hAnsi="Arial" w:cs="Arial"/>
          <w:bCs/>
          <w:smallCaps/>
          <w:sz w:val="28"/>
          <w:lang w:val="fr-FR" w:eastAsia="fr-FR"/>
        </w:rPr>
      </w:pPr>
      <w:r w:rsidRPr="000D3AED">
        <w:rPr>
          <w:rFonts w:ascii="Arial" w:hAnsi="Arial" w:cs="Arial"/>
          <w:lang w:val="fr-FR"/>
        </w:rPr>
        <w:t>Registre des décisions, registre des actions, registre des enseignements tirés (capitalisation).</w:t>
      </w:r>
      <w:r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</w:t>
      </w:r>
    </w:p>
    <w:p w:rsidR="00C76C65" w:rsidRPr="000D3AED" w:rsidRDefault="00C76C65" w:rsidP="00C76C65">
      <w:pPr>
        <w:ind w:left="576"/>
        <w:rPr>
          <w:rFonts w:ascii="Arial" w:hAnsi="Arial" w:cs="Arial"/>
          <w:i/>
          <w:color w:val="FF0000"/>
          <w:lang w:val="fr-FR"/>
        </w:rPr>
      </w:pPr>
    </w:p>
    <w:p w:rsidR="00C76C65" w:rsidRPr="000D3AED" w:rsidRDefault="00DD32B0" w:rsidP="00C50386">
      <w:pPr>
        <w:ind w:left="576"/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</w:pPr>
      <w:r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 xml:space="preserve">A.6. </w:t>
      </w:r>
      <w:r w:rsidR="00C76C65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Evaluation interne</w:t>
      </w:r>
    </w:p>
    <w:p w:rsidR="00C76C65" w:rsidRPr="000D3AED" w:rsidRDefault="00C76C65" w:rsidP="00C50386">
      <w:pPr>
        <w:ind w:left="576"/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</w:pPr>
    </w:p>
    <w:p w:rsidR="00C76C65" w:rsidRPr="000D3AED" w:rsidRDefault="00C76C65" w:rsidP="00C50386">
      <w:pPr>
        <w:ind w:left="576"/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</w:pPr>
      <w:r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A.7. Evaluation externe</w:t>
      </w:r>
    </w:p>
    <w:p w:rsidR="00C76C65" w:rsidRPr="000D3AED" w:rsidRDefault="00C76C65" w:rsidP="00C50386">
      <w:pPr>
        <w:ind w:left="576"/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</w:pPr>
    </w:p>
    <w:p w:rsidR="003F22AE" w:rsidRPr="000D3AED" w:rsidRDefault="00C76C65" w:rsidP="00C50386">
      <w:pPr>
        <w:ind w:left="576"/>
        <w:rPr>
          <w:rFonts w:ascii="Arial" w:hAnsi="Arial" w:cs="Arial"/>
          <w:color w:val="002060"/>
          <w:kern w:val="32"/>
          <w:sz w:val="32"/>
          <w:lang w:val="fr-FR"/>
        </w:rPr>
      </w:pPr>
      <w:r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 xml:space="preserve">A.8. </w:t>
      </w:r>
      <w:r w:rsidR="00DD32B0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Bud</w:t>
      </w:r>
      <w:r w:rsidR="00034690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get de suivi et é</w:t>
      </w:r>
      <w:r w:rsidR="00DD32B0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valuat</w:t>
      </w:r>
      <w:r w:rsidR="00034690" w:rsidRPr="000D3AED">
        <w:rPr>
          <w:rFonts w:ascii="Arial" w:hAnsi="Arial" w:cs="Arial"/>
          <w:b/>
          <w:bCs/>
          <w:smallCaps/>
          <w:color w:val="002060"/>
          <w:sz w:val="32"/>
          <w:szCs w:val="24"/>
          <w:lang w:val="fr-FR" w:eastAsia="fr-FR"/>
        </w:rPr>
        <w:t>ion</w:t>
      </w:r>
      <w:r w:rsidR="00034690" w:rsidRPr="000D3AED">
        <w:rPr>
          <w:rFonts w:ascii="Arial" w:hAnsi="Arial" w:cs="Arial"/>
          <w:bCs/>
          <w:smallCaps/>
          <w:sz w:val="28"/>
          <w:lang w:val="fr-FR" w:eastAsia="fr-FR"/>
        </w:rPr>
        <w:t xml:space="preserve"> </w:t>
      </w:r>
      <w:r w:rsidR="003F22AE" w:rsidRPr="000D3AED">
        <w:rPr>
          <w:rFonts w:ascii="Arial" w:hAnsi="Arial" w:cs="Arial"/>
          <w:bCs/>
          <w:smallCaps/>
          <w:sz w:val="28"/>
          <w:lang w:val="fr-FR" w:eastAsia="fr-FR"/>
        </w:rPr>
        <w:br w:type="page"/>
      </w:r>
    </w:p>
    <w:p w:rsidR="003F22AE" w:rsidRPr="000D3AED" w:rsidRDefault="003F22AE" w:rsidP="003F22AE">
      <w:pPr>
        <w:pStyle w:val="Titre1"/>
        <w:numPr>
          <w:ilvl w:val="0"/>
          <w:numId w:val="0"/>
        </w:numPr>
        <w:rPr>
          <w:rFonts w:ascii="Arial" w:hAnsi="Arial"/>
          <w:lang w:val="fr-FR"/>
        </w:rPr>
      </w:pPr>
    </w:p>
    <w:p w:rsidR="00B1776B" w:rsidRPr="000D3AED" w:rsidRDefault="00B1776B" w:rsidP="003F22AE">
      <w:pPr>
        <w:rPr>
          <w:rFonts w:ascii="Arial" w:hAnsi="Arial" w:cs="Arial"/>
          <w:lang w:val="fr-FR" w:eastAsia="fr-FR"/>
        </w:rPr>
      </w:pPr>
    </w:p>
    <w:p w:rsidR="003F22AE" w:rsidRPr="000D3AED" w:rsidRDefault="003F22AE" w:rsidP="003F22AE">
      <w:pPr>
        <w:rPr>
          <w:rFonts w:ascii="Arial" w:hAnsi="Arial" w:cs="Arial"/>
          <w:lang w:val="fr-FR" w:eastAsia="fr-FR"/>
        </w:rPr>
      </w:pPr>
    </w:p>
    <w:p w:rsidR="003F22AE" w:rsidRPr="000D3AED" w:rsidRDefault="003F22AE" w:rsidP="003F22AE">
      <w:pPr>
        <w:rPr>
          <w:rFonts w:ascii="Arial" w:hAnsi="Arial" w:cs="Arial"/>
          <w:lang w:val="fr-FR" w:eastAsia="fr-FR"/>
        </w:rPr>
      </w:pPr>
    </w:p>
    <w:p w:rsidR="003F22AE" w:rsidRPr="000D3AED" w:rsidRDefault="003F22AE" w:rsidP="003F22AE">
      <w:pPr>
        <w:rPr>
          <w:rFonts w:ascii="Arial" w:hAnsi="Arial" w:cs="Arial"/>
          <w:lang w:val="fr-FR" w:eastAsia="fr-FR"/>
        </w:rPr>
      </w:pPr>
    </w:p>
    <w:p w:rsidR="00FA732C" w:rsidRPr="000D3AED" w:rsidRDefault="00FA732C" w:rsidP="003F22AE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sectPr w:rsidR="00FA732C" w:rsidRPr="000D3AED" w:rsidSect="00D02B4A">
      <w:headerReference w:type="default" r:id="rId14"/>
      <w:footerReference w:type="default" r:id="rId15"/>
      <w:type w:val="oddPage"/>
      <w:pgSz w:w="11906" w:h="16838" w:code="9"/>
      <w:pgMar w:top="1985" w:right="1701" w:bottom="1418" w:left="1985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D3" w:rsidRDefault="00EC2AD3">
      <w:r>
        <w:separator/>
      </w:r>
    </w:p>
  </w:endnote>
  <w:endnote w:type="continuationSeparator" w:id="0">
    <w:p w:rsidR="00EC2AD3" w:rsidRDefault="00E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89" w:rsidRDefault="00E16F89">
    <w:pPr>
      <w:pStyle w:val="Pieddepage"/>
      <w:tabs>
        <w:tab w:val="clear" w:pos="9072"/>
        <w:tab w:val="right" w:pos="7938"/>
      </w:tabs>
    </w:pPr>
    <w:r>
      <w:rPr>
        <w:rStyle w:val="Numrodepage"/>
      </w:rPr>
      <w:t xml:space="preserve">FT3 -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  <w:lang w:val="en-US"/>
      </w:rPr>
      <w:instrText xml:space="preserve"> DATE \@ "d/MM/yyyy" </w:instrText>
    </w:r>
    <w:r>
      <w:rPr>
        <w:rStyle w:val="Numrodepage"/>
      </w:rPr>
      <w:fldChar w:fldCharType="separate"/>
    </w:r>
    <w:r w:rsidR="00283FA2">
      <w:rPr>
        <w:rStyle w:val="Numrodepage"/>
        <w:noProof/>
        <w:lang w:val="en-US"/>
      </w:rPr>
      <w:t>9/05/2019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89" w:rsidRPr="00D02B4A" w:rsidRDefault="000D3AED" w:rsidP="000D3AED">
    <w:pPr>
      <w:pStyle w:val="Pieddepage"/>
      <w:jc w:val="center"/>
      <w:rPr>
        <w:color w:val="002060"/>
      </w:rPr>
    </w:pPr>
    <w:r>
      <w:rPr>
        <w:noProof/>
        <w:color w:val="0089A9"/>
        <w:sz w:val="22"/>
        <w:u w:val="single"/>
        <w:vertAlign w:val="subscript"/>
      </w:rPr>
      <w:drawing>
        <wp:inline distT="0" distB="0" distL="0" distR="0" wp14:anchorId="318692F6" wp14:editId="12C0C628">
          <wp:extent cx="856788" cy="677326"/>
          <wp:effectExtent l="0" t="0" r="635" b="889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11" cy="69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89" w:rsidRPr="00B0431D" w:rsidRDefault="00E16F89">
    <w:pPr>
      <w:pStyle w:val="Pieddepage"/>
      <w:jc w:val="right"/>
      <w:rPr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D3" w:rsidRDefault="00EC2AD3">
      <w:r>
        <w:separator/>
      </w:r>
    </w:p>
  </w:footnote>
  <w:footnote w:type="continuationSeparator" w:id="0">
    <w:p w:rsidR="00EC2AD3" w:rsidRDefault="00EC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89" w:rsidRDefault="00E16F89">
    <w:pPr>
      <w:pStyle w:val="En-tte"/>
    </w:pPr>
    <w:r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35873E" wp14:editId="2B920AA6">
              <wp:simplePos x="0" y="0"/>
              <wp:positionH relativeFrom="column">
                <wp:posOffset>-624840</wp:posOffset>
              </wp:positionH>
              <wp:positionV relativeFrom="paragraph">
                <wp:posOffset>-47625</wp:posOffset>
              </wp:positionV>
              <wp:extent cx="6273800" cy="986790"/>
              <wp:effectExtent l="0" t="0" r="0" b="0"/>
              <wp:wrapNone/>
              <wp:docPr id="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F89" w:rsidRDefault="00E16F89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AECD8E" wp14:editId="0A10B69A">
                                <wp:extent cx="6124575" cy="904875"/>
                                <wp:effectExtent l="0" t="0" r="0" b="0"/>
                                <wp:docPr id="21" name="Image 2" descr="haut document wor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aut document wor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45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6F89" w:rsidRDefault="00E16F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873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left:0;text-align:left;margin-left:-49.2pt;margin-top:-3.75pt;width:494pt;height:7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SS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" stroked="f">
              <v:textbox>
                <w:txbxContent>
                  <w:p w:rsidR="00E16F89" w:rsidRDefault="00E16F89">
                    <w:r>
                      <w:rPr>
                        <w:noProof/>
                      </w:rPr>
                      <w:drawing>
                        <wp:inline distT="0" distB="0" distL="0" distR="0" wp14:anchorId="61AECD8E" wp14:editId="0A10B69A">
                          <wp:extent cx="6124575" cy="904875"/>
                          <wp:effectExtent l="0" t="0" r="0" b="0"/>
                          <wp:docPr id="304" name="Image 2" descr="haut document wor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aut document wor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45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6F89" w:rsidRDefault="00E16F89"/>
                </w:txbxContent>
              </v:textbox>
            </v:shape>
          </w:pict>
        </mc:Fallback>
      </mc:AlternateContent>
    </w:r>
    <w:r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AF53D4" wp14:editId="0D2FB779">
              <wp:simplePos x="0" y="0"/>
              <wp:positionH relativeFrom="page">
                <wp:posOffset>1118235</wp:posOffset>
              </wp:positionH>
              <wp:positionV relativeFrom="page">
                <wp:posOffset>840105</wp:posOffset>
              </wp:positionV>
              <wp:extent cx="6134100" cy="276225"/>
              <wp:effectExtent l="0" t="0" r="0" b="0"/>
              <wp:wrapNone/>
              <wp:docPr id="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F89" w:rsidRDefault="00E16F89">
                          <w:pPr>
                            <w:tabs>
                              <w:tab w:val="right" w:pos="8789"/>
                            </w:tabs>
                            <w:rPr>
                              <w:rFonts w:ascii="Arial Narrow" w:hAnsi="Arial Narrow" w:cs="Arial"/>
                              <w:color w:val="0089A9"/>
                              <w:sz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89A9"/>
                              <w:sz w:val="22"/>
                            </w:rPr>
                            <w:t>Formulaire technique 3</w:t>
                          </w:r>
                          <w:r>
                            <w:rPr>
                              <w:rFonts w:ascii="Arial Narrow" w:hAnsi="Arial Narrow" w:cs="Arial"/>
                              <w:color w:val="0089A9"/>
                              <w:sz w:val="22"/>
                            </w:rPr>
                            <w:tab/>
                            <w:t xml:space="preserve">CEMUBAC  </w:t>
                          </w:r>
                        </w:p>
                        <w:p w:rsidR="00E16F89" w:rsidRDefault="00E16F89">
                          <w:pPr>
                            <w:tabs>
                              <w:tab w:val="right" w:pos="8789"/>
                            </w:tabs>
                            <w:rPr>
                              <w:rFonts w:ascii="Arial Narrow" w:hAnsi="Arial Narrow" w:cs="Arial"/>
                              <w:color w:val="0089A9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F53D4" id="Text Box 40" o:spid="_x0000_s1030" type="#_x0000_t202" style="position:absolute;left:0;text-align:left;margin-left:88.05pt;margin-top:66.15pt;width:483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vruQIAAME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" filled="f" stroked="f">
              <v:textbox>
                <w:txbxContent>
                  <w:p w:rsidR="00E16F89" w:rsidRDefault="00E16F89">
                    <w:pPr>
                      <w:tabs>
                        <w:tab w:val="right" w:pos="8789"/>
                      </w:tabs>
                      <w:rPr>
                        <w:rFonts w:ascii="Arial Narrow" w:hAnsi="Arial Narrow" w:cs="Arial"/>
                        <w:color w:val="0089A9"/>
                        <w:sz w:val="22"/>
                      </w:rPr>
                    </w:pPr>
                    <w:r>
                      <w:rPr>
                        <w:rFonts w:ascii="Arial Narrow" w:hAnsi="Arial Narrow" w:cs="Arial"/>
                        <w:color w:val="0089A9"/>
                        <w:sz w:val="22"/>
                      </w:rPr>
                      <w:t>Formulaire technique 3</w:t>
                    </w:r>
                    <w:r>
                      <w:rPr>
                        <w:rFonts w:ascii="Arial Narrow" w:hAnsi="Arial Narrow" w:cs="Arial"/>
                        <w:color w:val="0089A9"/>
                        <w:sz w:val="22"/>
                      </w:rPr>
                      <w:tab/>
                      <w:t xml:space="preserve">CEMUBAC  </w:t>
                    </w:r>
                  </w:p>
                  <w:p w:rsidR="00E16F89" w:rsidRDefault="00E16F89">
                    <w:pPr>
                      <w:tabs>
                        <w:tab w:val="right" w:pos="8789"/>
                      </w:tabs>
                      <w:rPr>
                        <w:rFonts w:ascii="Arial Narrow" w:hAnsi="Arial Narrow" w:cs="Arial"/>
                        <w:color w:val="0089A9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89" w:rsidRDefault="00E16F89">
    <w:pPr>
      <w:pStyle w:val="En-tte"/>
      <w:tabs>
        <w:tab w:val="clear" w:pos="4536"/>
        <w:tab w:val="clear" w:pos="9072"/>
      </w:tabs>
      <w:ind w:right="-71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89" w:rsidRDefault="00E16F89">
    <w:pPr>
      <w:pStyle w:val="En-tte"/>
      <w:tabs>
        <w:tab w:val="clear" w:pos="4536"/>
        <w:tab w:val="clear" w:pos="9072"/>
      </w:tabs>
      <w:ind w:right="-7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2E93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C0A9C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C820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C243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C205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8AF33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C9C9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4A4C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6439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EA6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96A6B"/>
    <w:multiLevelType w:val="hybridMultilevel"/>
    <w:tmpl w:val="CCBE46D4"/>
    <w:lvl w:ilvl="0" w:tplc="C9DC9EB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7426BB"/>
    <w:multiLevelType w:val="hybridMultilevel"/>
    <w:tmpl w:val="1B9EECA6"/>
    <w:lvl w:ilvl="0" w:tplc="AC5A6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36BC3"/>
    <w:multiLevelType w:val="hybridMultilevel"/>
    <w:tmpl w:val="1488F004"/>
    <w:lvl w:ilvl="0" w:tplc="CD54C5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D2A79"/>
    <w:multiLevelType w:val="hybridMultilevel"/>
    <w:tmpl w:val="6D107938"/>
    <w:lvl w:ilvl="0" w:tplc="AC5A6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4744"/>
    <w:multiLevelType w:val="hybridMultilevel"/>
    <w:tmpl w:val="7E8AD48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D6298"/>
    <w:multiLevelType w:val="hybridMultilevel"/>
    <w:tmpl w:val="6F8EF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E5DB4"/>
    <w:multiLevelType w:val="hybridMultilevel"/>
    <w:tmpl w:val="2B8018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1B7"/>
    <w:multiLevelType w:val="hybridMultilevel"/>
    <w:tmpl w:val="EBA6F9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A6D7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6266E"/>
    <w:multiLevelType w:val="multilevel"/>
    <w:tmpl w:val="94563E30"/>
    <w:lvl w:ilvl="0">
      <w:start w:val="1"/>
      <w:numFmt w:val="upperLetter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83DD8"/>
    <w:multiLevelType w:val="hybridMultilevel"/>
    <w:tmpl w:val="1E7CEF14"/>
    <w:lvl w:ilvl="0" w:tplc="080C000F">
      <w:start w:val="1"/>
      <w:numFmt w:val="decimal"/>
      <w:lvlText w:val="%1."/>
      <w:lvlJc w:val="left"/>
      <w:pPr>
        <w:ind w:left="725" w:hanging="360"/>
      </w:pPr>
    </w:lvl>
    <w:lvl w:ilvl="1" w:tplc="080C0019" w:tentative="1">
      <w:start w:val="1"/>
      <w:numFmt w:val="lowerLetter"/>
      <w:lvlText w:val="%2."/>
      <w:lvlJc w:val="left"/>
      <w:pPr>
        <w:ind w:left="1445" w:hanging="360"/>
      </w:pPr>
    </w:lvl>
    <w:lvl w:ilvl="2" w:tplc="080C001B" w:tentative="1">
      <w:start w:val="1"/>
      <w:numFmt w:val="lowerRoman"/>
      <w:lvlText w:val="%3."/>
      <w:lvlJc w:val="right"/>
      <w:pPr>
        <w:ind w:left="2165" w:hanging="180"/>
      </w:pPr>
    </w:lvl>
    <w:lvl w:ilvl="3" w:tplc="080C000F" w:tentative="1">
      <w:start w:val="1"/>
      <w:numFmt w:val="decimal"/>
      <w:lvlText w:val="%4."/>
      <w:lvlJc w:val="left"/>
      <w:pPr>
        <w:ind w:left="2885" w:hanging="360"/>
      </w:pPr>
    </w:lvl>
    <w:lvl w:ilvl="4" w:tplc="080C0019" w:tentative="1">
      <w:start w:val="1"/>
      <w:numFmt w:val="lowerLetter"/>
      <w:lvlText w:val="%5."/>
      <w:lvlJc w:val="left"/>
      <w:pPr>
        <w:ind w:left="3605" w:hanging="360"/>
      </w:pPr>
    </w:lvl>
    <w:lvl w:ilvl="5" w:tplc="080C001B" w:tentative="1">
      <w:start w:val="1"/>
      <w:numFmt w:val="lowerRoman"/>
      <w:lvlText w:val="%6."/>
      <w:lvlJc w:val="right"/>
      <w:pPr>
        <w:ind w:left="4325" w:hanging="180"/>
      </w:pPr>
    </w:lvl>
    <w:lvl w:ilvl="6" w:tplc="080C000F" w:tentative="1">
      <w:start w:val="1"/>
      <w:numFmt w:val="decimal"/>
      <w:lvlText w:val="%7."/>
      <w:lvlJc w:val="left"/>
      <w:pPr>
        <w:ind w:left="5045" w:hanging="360"/>
      </w:pPr>
    </w:lvl>
    <w:lvl w:ilvl="7" w:tplc="080C0019" w:tentative="1">
      <w:start w:val="1"/>
      <w:numFmt w:val="lowerLetter"/>
      <w:lvlText w:val="%8."/>
      <w:lvlJc w:val="left"/>
      <w:pPr>
        <w:ind w:left="5765" w:hanging="360"/>
      </w:pPr>
    </w:lvl>
    <w:lvl w:ilvl="8" w:tplc="08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7834274C"/>
    <w:multiLevelType w:val="hybridMultilevel"/>
    <w:tmpl w:val="91061E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63EE"/>
    <w:multiLevelType w:val="hybridMultilevel"/>
    <w:tmpl w:val="470C1AA4"/>
    <w:lvl w:ilvl="0" w:tplc="AC5A6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21"/>
  </w:num>
  <w:num w:numId="23">
    <w:abstractNumId w:val="11"/>
  </w:num>
  <w:num w:numId="24">
    <w:abstractNumId w:val="13"/>
  </w:num>
  <w:num w:numId="25">
    <w:abstractNumId w:val="16"/>
  </w:num>
  <w:num w:numId="26">
    <w:abstractNumId w:val="17"/>
  </w:num>
  <w:num w:numId="27">
    <w:abstractNumId w:val="10"/>
  </w:num>
  <w:num w:numId="28">
    <w:abstractNumId w:val="15"/>
  </w:num>
  <w:num w:numId="29">
    <w:abstractNumId w:val="19"/>
  </w:num>
  <w:num w:numId="30">
    <w:abstractNumId w:val="14"/>
  </w:num>
  <w:num w:numId="31">
    <w:abstractNumId w:val="20"/>
  </w:num>
  <w:num w:numId="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b3f2ff,#0089a9,#ebd9ad,#dae9ee,#f2e7cc,#91eaff,#ddf9ff,#c9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91"/>
    <w:rsid w:val="0002362B"/>
    <w:rsid w:val="00033AE0"/>
    <w:rsid w:val="00034690"/>
    <w:rsid w:val="000503DA"/>
    <w:rsid w:val="00073B2D"/>
    <w:rsid w:val="00094931"/>
    <w:rsid w:val="000B01C2"/>
    <w:rsid w:val="000C3452"/>
    <w:rsid w:val="000D2DBF"/>
    <w:rsid w:val="000D3AED"/>
    <w:rsid w:val="000D7699"/>
    <w:rsid w:val="000E380E"/>
    <w:rsid w:val="000F62D2"/>
    <w:rsid w:val="001023C7"/>
    <w:rsid w:val="001110CB"/>
    <w:rsid w:val="00136A6A"/>
    <w:rsid w:val="001506DC"/>
    <w:rsid w:val="00155D12"/>
    <w:rsid w:val="00161854"/>
    <w:rsid w:val="00176B18"/>
    <w:rsid w:val="001A50C2"/>
    <w:rsid w:val="001A7A6E"/>
    <w:rsid w:val="001D74FA"/>
    <w:rsid w:val="001E0701"/>
    <w:rsid w:val="00203494"/>
    <w:rsid w:val="00223ECB"/>
    <w:rsid w:val="00243BCA"/>
    <w:rsid w:val="00265D9D"/>
    <w:rsid w:val="0028309D"/>
    <w:rsid w:val="00283FA2"/>
    <w:rsid w:val="002D62CB"/>
    <w:rsid w:val="00303F96"/>
    <w:rsid w:val="003054F4"/>
    <w:rsid w:val="00322AA4"/>
    <w:rsid w:val="00322EDF"/>
    <w:rsid w:val="00327A8D"/>
    <w:rsid w:val="00331308"/>
    <w:rsid w:val="00336396"/>
    <w:rsid w:val="00341048"/>
    <w:rsid w:val="003810D2"/>
    <w:rsid w:val="003974D6"/>
    <w:rsid w:val="003D717D"/>
    <w:rsid w:val="003E756F"/>
    <w:rsid w:val="003F22AE"/>
    <w:rsid w:val="00402413"/>
    <w:rsid w:val="0041090E"/>
    <w:rsid w:val="00413092"/>
    <w:rsid w:val="00423615"/>
    <w:rsid w:val="00454C5C"/>
    <w:rsid w:val="00470029"/>
    <w:rsid w:val="00495C56"/>
    <w:rsid w:val="004B5A05"/>
    <w:rsid w:val="004E1A51"/>
    <w:rsid w:val="00521C00"/>
    <w:rsid w:val="00542369"/>
    <w:rsid w:val="00543A08"/>
    <w:rsid w:val="00564F62"/>
    <w:rsid w:val="00577EE4"/>
    <w:rsid w:val="00584EE7"/>
    <w:rsid w:val="005D0A3B"/>
    <w:rsid w:val="005F5A9F"/>
    <w:rsid w:val="005F6B17"/>
    <w:rsid w:val="005F7260"/>
    <w:rsid w:val="00653AE6"/>
    <w:rsid w:val="0066055F"/>
    <w:rsid w:val="00665EBC"/>
    <w:rsid w:val="00685AF3"/>
    <w:rsid w:val="007204A1"/>
    <w:rsid w:val="007469CC"/>
    <w:rsid w:val="0076326B"/>
    <w:rsid w:val="00772543"/>
    <w:rsid w:val="00772D35"/>
    <w:rsid w:val="007C3E77"/>
    <w:rsid w:val="007D6C0E"/>
    <w:rsid w:val="007F34C4"/>
    <w:rsid w:val="0080564C"/>
    <w:rsid w:val="00812F8D"/>
    <w:rsid w:val="00816E04"/>
    <w:rsid w:val="00817BF7"/>
    <w:rsid w:val="00862546"/>
    <w:rsid w:val="00865729"/>
    <w:rsid w:val="00895F09"/>
    <w:rsid w:val="008A1D91"/>
    <w:rsid w:val="008B3868"/>
    <w:rsid w:val="008F0B9F"/>
    <w:rsid w:val="0090542C"/>
    <w:rsid w:val="00914E27"/>
    <w:rsid w:val="0092529C"/>
    <w:rsid w:val="009435EA"/>
    <w:rsid w:val="009A304B"/>
    <w:rsid w:val="009B182D"/>
    <w:rsid w:val="009B7454"/>
    <w:rsid w:val="009C0D29"/>
    <w:rsid w:val="009D0D17"/>
    <w:rsid w:val="009D547D"/>
    <w:rsid w:val="009F7AEA"/>
    <w:rsid w:val="00A01594"/>
    <w:rsid w:val="00A0188F"/>
    <w:rsid w:val="00A230B5"/>
    <w:rsid w:val="00A51BA4"/>
    <w:rsid w:val="00A57621"/>
    <w:rsid w:val="00A57CDA"/>
    <w:rsid w:val="00A64D55"/>
    <w:rsid w:val="00A74623"/>
    <w:rsid w:val="00AA2FDD"/>
    <w:rsid w:val="00AB71DF"/>
    <w:rsid w:val="00AC54B7"/>
    <w:rsid w:val="00AD3265"/>
    <w:rsid w:val="00AE04CB"/>
    <w:rsid w:val="00AE18D2"/>
    <w:rsid w:val="00AF5F9A"/>
    <w:rsid w:val="00B0431D"/>
    <w:rsid w:val="00B1776B"/>
    <w:rsid w:val="00B72DB0"/>
    <w:rsid w:val="00B76BF4"/>
    <w:rsid w:val="00B82767"/>
    <w:rsid w:val="00BA051A"/>
    <w:rsid w:val="00BB6955"/>
    <w:rsid w:val="00BC6A7D"/>
    <w:rsid w:val="00BD0326"/>
    <w:rsid w:val="00BD2DE7"/>
    <w:rsid w:val="00BE3555"/>
    <w:rsid w:val="00BE453F"/>
    <w:rsid w:val="00BE6C58"/>
    <w:rsid w:val="00BF16E4"/>
    <w:rsid w:val="00C0210B"/>
    <w:rsid w:val="00C041F0"/>
    <w:rsid w:val="00C50386"/>
    <w:rsid w:val="00C5251D"/>
    <w:rsid w:val="00C74337"/>
    <w:rsid w:val="00C748D7"/>
    <w:rsid w:val="00C76C65"/>
    <w:rsid w:val="00C96393"/>
    <w:rsid w:val="00CC472E"/>
    <w:rsid w:val="00CC5DDE"/>
    <w:rsid w:val="00CD45E8"/>
    <w:rsid w:val="00CE49DF"/>
    <w:rsid w:val="00CF017D"/>
    <w:rsid w:val="00CF03CD"/>
    <w:rsid w:val="00D02B4A"/>
    <w:rsid w:val="00D2140D"/>
    <w:rsid w:val="00D23843"/>
    <w:rsid w:val="00D27E79"/>
    <w:rsid w:val="00D27E89"/>
    <w:rsid w:val="00D6211B"/>
    <w:rsid w:val="00D64E30"/>
    <w:rsid w:val="00D7469E"/>
    <w:rsid w:val="00D75612"/>
    <w:rsid w:val="00D77B08"/>
    <w:rsid w:val="00D93645"/>
    <w:rsid w:val="00DD32B0"/>
    <w:rsid w:val="00DE6552"/>
    <w:rsid w:val="00E0561C"/>
    <w:rsid w:val="00E16F89"/>
    <w:rsid w:val="00E17F69"/>
    <w:rsid w:val="00E239EE"/>
    <w:rsid w:val="00E26023"/>
    <w:rsid w:val="00E40D7E"/>
    <w:rsid w:val="00E43856"/>
    <w:rsid w:val="00E50A43"/>
    <w:rsid w:val="00E53F1A"/>
    <w:rsid w:val="00E63C73"/>
    <w:rsid w:val="00E6527D"/>
    <w:rsid w:val="00E72715"/>
    <w:rsid w:val="00E86B49"/>
    <w:rsid w:val="00E91DCB"/>
    <w:rsid w:val="00EB79D7"/>
    <w:rsid w:val="00EC0014"/>
    <w:rsid w:val="00EC2AD3"/>
    <w:rsid w:val="00EC48CD"/>
    <w:rsid w:val="00F00CDF"/>
    <w:rsid w:val="00F01CF7"/>
    <w:rsid w:val="00F109AD"/>
    <w:rsid w:val="00F2632B"/>
    <w:rsid w:val="00F36551"/>
    <w:rsid w:val="00F40529"/>
    <w:rsid w:val="00F568CB"/>
    <w:rsid w:val="00F95588"/>
    <w:rsid w:val="00FA732C"/>
    <w:rsid w:val="00FC4CE1"/>
    <w:rsid w:val="00FD0559"/>
    <w:rsid w:val="00FE28FA"/>
    <w:rsid w:val="00FE4138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b3f2ff,#0089a9,#ebd9ad,#dae9ee,#f2e7cc,#91eaff,#ddf9ff,#c9f6ff"/>
    </o:shapedefaults>
    <o:shapelayout v:ext="edit">
      <o:idmap v:ext="edit" data="1"/>
    </o:shapelayout>
  </w:shapeDefaults>
  <w:decimalSymbol w:val=","/>
  <w:listSeparator w:val=";"/>
  <w14:docId w14:val="66C120DB"/>
  <w15:docId w15:val="{9FB81531-9F0E-422A-8758-CEE8FF9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7D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D547D"/>
    <w:pPr>
      <w:keepNext/>
      <w:numPr>
        <w:numId w:val="20"/>
      </w:numPr>
      <w:spacing w:before="240" w:after="60"/>
      <w:jc w:val="left"/>
      <w:outlineLvl w:val="0"/>
    </w:pPr>
    <w:rPr>
      <w:rFonts w:asciiTheme="minorHAnsi" w:hAnsiTheme="minorHAnsi" w:cs="Arial"/>
      <w:bCs/>
      <w:caps/>
      <w:color w:val="002060"/>
      <w:kern w:val="32"/>
      <w:sz w:val="32"/>
      <w:lang w:eastAsia="fr-FR"/>
    </w:rPr>
  </w:style>
  <w:style w:type="paragraph" w:styleId="Titre2">
    <w:name w:val="heading 2"/>
    <w:basedOn w:val="Normal"/>
    <w:next w:val="Normal"/>
    <w:qFormat/>
    <w:rsid w:val="009D547D"/>
    <w:pPr>
      <w:keepNext/>
      <w:numPr>
        <w:ilvl w:val="1"/>
        <w:numId w:val="20"/>
      </w:numPr>
      <w:spacing w:before="240" w:after="60"/>
      <w:outlineLvl w:val="1"/>
    </w:pPr>
    <w:rPr>
      <w:rFonts w:asciiTheme="minorHAnsi" w:hAnsiTheme="minorHAnsi" w:cs="Arial"/>
      <w:bCs/>
      <w:smallCaps/>
      <w:sz w:val="28"/>
      <w:lang w:eastAsia="fr-FR"/>
    </w:rPr>
  </w:style>
  <w:style w:type="paragraph" w:styleId="Titre3">
    <w:name w:val="heading 3"/>
    <w:basedOn w:val="Normal"/>
    <w:next w:val="Normal"/>
    <w:qFormat/>
    <w:rsid w:val="009D547D"/>
    <w:pPr>
      <w:keepNext/>
      <w:numPr>
        <w:ilvl w:val="2"/>
        <w:numId w:val="20"/>
      </w:numPr>
      <w:spacing w:before="240" w:after="60"/>
      <w:outlineLvl w:val="2"/>
    </w:pPr>
    <w:rPr>
      <w:rFonts w:asciiTheme="minorHAnsi" w:hAnsiTheme="minorHAnsi"/>
      <w:smallCaps/>
      <w:sz w:val="24"/>
      <w:lang w:eastAsia="fr-FR"/>
    </w:rPr>
  </w:style>
  <w:style w:type="paragraph" w:styleId="Titre4">
    <w:name w:val="heading 4"/>
    <w:basedOn w:val="Normal"/>
    <w:next w:val="Normal"/>
    <w:qFormat/>
    <w:rsid w:val="009D547D"/>
    <w:pPr>
      <w:keepNext/>
      <w:numPr>
        <w:ilvl w:val="3"/>
        <w:numId w:val="20"/>
      </w:numPr>
      <w:spacing w:before="240" w:after="60"/>
      <w:outlineLvl w:val="3"/>
    </w:pPr>
    <w:rPr>
      <w:rFonts w:asciiTheme="minorHAnsi" w:hAnsiTheme="minorHAnsi"/>
      <w:sz w:val="24"/>
      <w:lang w:val="fr-FR" w:eastAsia="fr-FR"/>
    </w:rPr>
  </w:style>
  <w:style w:type="paragraph" w:styleId="Titre5">
    <w:name w:val="heading 5"/>
    <w:basedOn w:val="Normal"/>
    <w:next w:val="Normal"/>
    <w:qFormat/>
    <w:rsid w:val="009D547D"/>
    <w:pPr>
      <w:numPr>
        <w:ilvl w:val="4"/>
        <w:numId w:val="20"/>
      </w:numPr>
      <w:spacing w:before="240" w:after="60"/>
      <w:outlineLvl w:val="4"/>
    </w:pPr>
    <w:rPr>
      <w:rFonts w:asciiTheme="minorHAnsi" w:hAnsiTheme="minorHAnsi"/>
      <w:sz w:val="22"/>
      <w:lang w:eastAsia="fr-FR"/>
    </w:rPr>
  </w:style>
  <w:style w:type="paragraph" w:styleId="Titre6">
    <w:name w:val="heading 6"/>
    <w:basedOn w:val="Normal"/>
    <w:next w:val="Normal"/>
    <w:qFormat/>
    <w:rsid w:val="009D547D"/>
    <w:pPr>
      <w:spacing w:before="240" w:after="60"/>
      <w:outlineLvl w:val="5"/>
    </w:pPr>
    <w:rPr>
      <w:rFonts w:asciiTheme="minorHAnsi" w:hAnsiTheme="minorHAnsi" w:cs="Arial"/>
      <w:b/>
      <w:bCs/>
      <w:iCs/>
      <w:lang w:eastAsia="fr-FR"/>
    </w:rPr>
  </w:style>
  <w:style w:type="paragraph" w:styleId="Titre7">
    <w:name w:val="heading 7"/>
    <w:basedOn w:val="Normal"/>
    <w:next w:val="Normal"/>
    <w:qFormat/>
    <w:rsid w:val="009D547D"/>
    <w:pPr>
      <w:spacing w:before="240" w:after="60"/>
      <w:outlineLvl w:val="6"/>
    </w:pPr>
    <w:rPr>
      <w:rFonts w:asciiTheme="minorHAnsi" w:hAnsiTheme="minorHAnsi"/>
      <w:i/>
      <w:lang w:val="fr-FR" w:eastAsia="fr-FR"/>
    </w:rPr>
  </w:style>
  <w:style w:type="paragraph" w:styleId="Titre8">
    <w:name w:val="heading 8"/>
    <w:basedOn w:val="Normal"/>
    <w:next w:val="Normal"/>
    <w:qFormat/>
    <w:rsid w:val="009D547D"/>
    <w:pPr>
      <w:spacing w:before="240" w:after="60"/>
      <w:outlineLvl w:val="7"/>
    </w:pPr>
    <w:rPr>
      <w:rFonts w:asciiTheme="minorHAnsi" w:hAnsiTheme="minorHAnsi"/>
      <w:u w:val="single"/>
      <w:lang w:val="fr-FR" w:eastAsia="fr-FR"/>
    </w:rPr>
  </w:style>
  <w:style w:type="paragraph" w:styleId="Titre9">
    <w:name w:val="heading 9"/>
    <w:basedOn w:val="Normal"/>
    <w:next w:val="Normal"/>
    <w:qFormat/>
    <w:rsid w:val="009D547D"/>
    <w:pPr>
      <w:spacing w:before="240" w:after="60"/>
      <w:outlineLvl w:val="8"/>
    </w:pPr>
    <w:rPr>
      <w:rFonts w:asciiTheme="minorHAnsi" w:hAnsiTheme="minorHAnsi"/>
      <w:b/>
      <w:i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spacing w:line="360" w:lineRule="auto"/>
    </w:pPr>
    <w:rPr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418" w:hanging="1418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2">
    <w:name w:val="Body Text Indent 2"/>
    <w:basedOn w:val="Normal"/>
    <w:semiHidden/>
    <w:pPr>
      <w:autoSpaceDE w:val="0"/>
      <w:autoSpaceDN w:val="0"/>
      <w:adjustRightInd w:val="0"/>
      <w:ind w:left="450" w:hanging="450"/>
      <w:jc w:val="right"/>
    </w:pPr>
    <w:rPr>
      <w:rFonts w:cs="Arial"/>
      <w:sz w:val="32"/>
      <w:szCs w:val="32"/>
    </w:rPr>
  </w:style>
  <w:style w:type="paragraph" w:styleId="Retraitcorpsdetexte3">
    <w:name w:val="Body Text Indent 3"/>
    <w:basedOn w:val="Normal"/>
    <w:semiHidden/>
    <w:pPr>
      <w:autoSpaceDE w:val="0"/>
      <w:autoSpaceDN w:val="0"/>
      <w:adjustRightInd w:val="0"/>
      <w:ind w:left="450" w:hanging="450"/>
    </w:pPr>
    <w:rPr>
      <w:rFonts w:cs="Arial"/>
      <w:sz w:val="28"/>
      <w:szCs w:val="32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</w:pPr>
    <w:rPr>
      <w:rFonts w:cs="Arial"/>
      <w:sz w:val="24"/>
      <w:szCs w:val="32"/>
    </w:rPr>
  </w:style>
  <w:style w:type="paragraph" w:styleId="Corpsdetexte2">
    <w:name w:val="Body Text 2"/>
    <w:basedOn w:val="Normal"/>
    <w:semiHidden/>
  </w:style>
  <w:style w:type="paragraph" w:styleId="Titre">
    <w:name w:val="Title"/>
    <w:basedOn w:val="Normal"/>
    <w:qFormat/>
    <w:rsid w:val="009D547D"/>
    <w:pPr>
      <w:jc w:val="center"/>
    </w:pPr>
    <w:rPr>
      <w:rFonts w:asciiTheme="minorHAnsi" w:hAnsiTheme="minorHAnsi"/>
      <w:b/>
      <w:bCs/>
      <w:smallCaps/>
      <w:color w:val="002060"/>
      <w:sz w:val="32"/>
      <w:szCs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1"/>
    <w:qFormat/>
    <w:rPr>
      <w:b/>
      <w:bCs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StyleStyleLeft1cm10ptCharCharChar1">
    <w:name w:val="Style Style Left:  1 cm + 10 pt Char Char Char1"/>
    <w:basedOn w:val="Normal"/>
    <w:rPr>
      <w:szCs w:val="22"/>
      <w:lang w:eastAsia="en-GB"/>
    </w:rPr>
  </w:style>
  <w:style w:type="paragraph" w:styleId="Textedebulles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HeaderBleu">
    <w:name w:val="Header Bleu"/>
    <w:basedOn w:val="Titre1"/>
    <w:uiPriority w:val="1"/>
    <w:pPr>
      <w:numPr>
        <w:numId w:val="0"/>
      </w:numPr>
      <w:jc w:val="center"/>
    </w:pPr>
  </w:style>
  <w:style w:type="paragraph" w:styleId="Normalcentr">
    <w:name w:val="Block Text"/>
    <w:basedOn w:val="Normal"/>
    <w:semiHidden/>
    <w:pPr>
      <w:tabs>
        <w:tab w:val="left" w:pos="8398"/>
      </w:tabs>
      <w:ind w:left="318" w:right="281"/>
    </w:pPr>
  </w:style>
  <w:style w:type="paragraph" w:styleId="TM1">
    <w:name w:val="toc 1"/>
    <w:basedOn w:val="Normal"/>
    <w:next w:val="Normal"/>
    <w:autoRedefine/>
    <w:semiHidden/>
    <w:pPr>
      <w:tabs>
        <w:tab w:val="left" w:pos="910"/>
        <w:tab w:val="right" w:leader="dot" w:pos="7928"/>
      </w:tabs>
    </w:pPr>
    <w:rPr>
      <w:b/>
      <w:bCs/>
      <w:noProof/>
      <w:szCs w:val="32"/>
    </w:rPr>
  </w:style>
  <w:style w:type="paragraph" w:styleId="TM2">
    <w:name w:val="toc 2"/>
    <w:basedOn w:val="Normal"/>
    <w:next w:val="Normal"/>
    <w:autoRedefine/>
    <w:semiHidden/>
    <w:pPr>
      <w:tabs>
        <w:tab w:val="left" w:pos="910"/>
        <w:tab w:val="right" w:leader="dot" w:pos="7938"/>
      </w:tabs>
      <w:ind w:left="910" w:right="850" w:hanging="730"/>
    </w:pPr>
    <w:rPr>
      <w:b/>
      <w:bCs/>
      <w:noProof/>
      <w:szCs w:val="28"/>
    </w:rPr>
  </w:style>
  <w:style w:type="paragraph" w:styleId="TM3">
    <w:name w:val="toc 3"/>
    <w:basedOn w:val="Normal"/>
    <w:next w:val="Normal"/>
    <w:autoRedefine/>
    <w:semiHidden/>
    <w:pPr>
      <w:ind w:left="360"/>
    </w:pPr>
  </w:style>
  <w:style w:type="paragraph" w:styleId="TM4">
    <w:name w:val="toc 4"/>
    <w:basedOn w:val="Normal"/>
    <w:next w:val="Normal"/>
    <w:autoRedefine/>
    <w:semiHidden/>
    <w:pPr>
      <w:ind w:left="540"/>
    </w:pPr>
  </w:style>
  <w:style w:type="paragraph" w:styleId="TM5">
    <w:name w:val="toc 5"/>
    <w:basedOn w:val="Normal"/>
    <w:next w:val="Normal"/>
    <w:autoRedefine/>
    <w:semiHidden/>
    <w:pPr>
      <w:ind w:left="720"/>
    </w:pPr>
  </w:style>
  <w:style w:type="paragraph" w:styleId="TM6">
    <w:name w:val="toc 6"/>
    <w:basedOn w:val="Normal"/>
    <w:next w:val="Normal"/>
    <w:autoRedefine/>
    <w:semiHidden/>
    <w:pPr>
      <w:ind w:left="900"/>
    </w:pPr>
  </w:style>
  <w:style w:type="paragraph" w:styleId="TM7">
    <w:name w:val="toc 7"/>
    <w:basedOn w:val="Normal"/>
    <w:next w:val="Normal"/>
    <w:autoRedefine/>
    <w:semiHidden/>
    <w:pPr>
      <w:ind w:left="1080"/>
    </w:pPr>
  </w:style>
  <w:style w:type="paragraph" w:styleId="TM8">
    <w:name w:val="toc 8"/>
    <w:basedOn w:val="Normal"/>
    <w:next w:val="Normal"/>
    <w:autoRedefine/>
    <w:semiHidden/>
    <w:pPr>
      <w:ind w:left="1260"/>
    </w:pPr>
  </w:style>
  <w:style w:type="paragraph" w:styleId="TM9">
    <w:name w:val="toc 9"/>
    <w:basedOn w:val="Normal"/>
    <w:next w:val="Normal"/>
    <w:autoRedefine/>
    <w:semiHidden/>
    <w:pPr>
      <w:ind w:left="1440"/>
    </w:pPr>
  </w:style>
  <w:style w:type="paragraph" w:customStyle="1" w:styleId="Application2">
    <w:name w:val="Application2"/>
    <w:basedOn w:val="Normal"/>
    <w:autoRedefine/>
    <w:uiPriority w:val="1"/>
    <w:pPr>
      <w:spacing w:before="60" w:after="120"/>
    </w:pPr>
    <w:rPr>
      <w:rFonts w:cs="Arial"/>
      <w:snapToGrid w:val="0"/>
      <w:lang w:eastAsia="en-US"/>
    </w:rPr>
  </w:style>
  <w:style w:type="character" w:customStyle="1" w:styleId="highlightedsearchterm">
    <w:name w:val="highlightedsearchterm"/>
    <w:basedOn w:val="Policepardfaut"/>
    <w:uiPriority w:val="1"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pPr>
      <w:jc w:val="left"/>
    </w:p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listurltext162">
    <w:name w:val="list_url_text162"/>
    <w:basedOn w:val="Policepardfaut"/>
    <w:uiPriority w:val="1"/>
  </w:style>
  <w:style w:type="paragraph" w:styleId="Retrait1religne">
    <w:name w:val="Body Text First Indent"/>
    <w:basedOn w:val="Corpsdetexte"/>
    <w:semiHidden/>
    <w:pPr>
      <w:autoSpaceDE/>
      <w:autoSpaceDN/>
      <w:adjustRightInd/>
      <w:spacing w:after="120"/>
      <w:ind w:firstLine="210"/>
    </w:pPr>
    <w:rPr>
      <w:rFonts w:cs="Times New Roman"/>
      <w:sz w:val="20"/>
      <w:szCs w:val="20"/>
      <w:lang w:val="fr-FR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</w:style>
  <w:style w:type="paragraph" w:styleId="Lgende">
    <w:name w:val="caption"/>
    <w:basedOn w:val="Normal"/>
    <w:next w:val="Normal"/>
    <w:uiPriority w:val="1"/>
    <w:qFormat/>
    <w:pPr>
      <w:spacing w:before="120" w:after="120"/>
    </w:pPr>
    <w:rPr>
      <w:b/>
      <w:bCs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semiHidden/>
  </w:style>
  <w:style w:type="paragraph" w:styleId="Notedefin">
    <w:name w:val="endnote text"/>
    <w:basedOn w:val="Normal"/>
    <w:semiHidden/>
  </w:style>
  <w:style w:type="paragraph" w:styleId="Adressedestinatai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Pr>
      <w:rFonts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Listepuces2">
    <w:name w:val="List Bullet 2"/>
    <w:basedOn w:val="Normal"/>
    <w:autoRedefine/>
    <w:semiHidden/>
    <w:pPr>
      <w:numPr>
        <w:numId w:val="7"/>
      </w:numPr>
    </w:pPr>
  </w:style>
  <w:style w:type="paragraph" w:styleId="Listepuces3">
    <w:name w:val="List Bullet 3"/>
    <w:basedOn w:val="Normal"/>
    <w:autoRedefine/>
    <w:semiHidden/>
    <w:pPr>
      <w:numPr>
        <w:numId w:val="8"/>
      </w:numPr>
    </w:pPr>
  </w:style>
  <w:style w:type="paragraph" w:styleId="Listepuces4">
    <w:name w:val="List Bullet 4"/>
    <w:basedOn w:val="Normal"/>
    <w:autoRedefine/>
    <w:semiHidden/>
    <w:pPr>
      <w:numPr>
        <w:numId w:val="9"/>
      </w:numPr>
    </w:pPr>
  </w:style>
  <w:style w:type="paragraph" w:styleId="Listepuces5">
    <w:name w:val="List Bullet 5"/>
    <w:basedOn w:val="Normal"/>
    <w:autoRedefine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Listenumros">
    <w:name w:val="List Number"/>
    <w:basedOn w:val="Normal"/>
    <w:semiHidden/>
    <w:pPr>
      <w:numPr>
        <w:numId w:val="11"/>
      </w:numPr>
    </w:pPr>
  </w:style>
  <w:style w:type="paragraph" w:styleId="Listenumros2">
    <w:name w:val="List Number 2"/>
    <w:basedOn w:val="Normal"/>
    <w:semiHidden/>
    <w:pPr>
      <w:numPr>
        <w:numId w:val="12"/>
      </w:numPr>
    </w:pPr>
  </w:style>
  <w:style w:type="paragraph" w:styleId="Listenumros3">
    <w:name w:val="List Number 3"/>
    <w:basedOn w:val="Normal"/>
    <w:semiHidden/>
    <w:pPr>
      <w:numPr>
        <w:numId w:val="13"/>
      </w:numPr>
    </w:pPr>
  </w:style>
  <w:style w:type="paragraph" w:styleId="Listenumros4">
    <w:name w:val="List Number 4"/>
    <w:basedOn w:val="Normal"/>
    <w:semiHidden/>
    <w:pPr>
      <w:numPr>
        <w:numId w:val="14"/>
      </w:numPr>
    </w:pPr>
  </w:style>
  <w:style w:type="paragraph" w:styleId="Listenumros5">
    <w:name w:val="List Number 5"/>
    <w:basedOn w:val="Normal"/>
    <w:semiHidden/>
    <w:pPr>
      <w:numPr>
        <w:numId w:val="15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fr-FR" w:eastAsia="fr-FR"/>
    </w:r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Retraitnormal">
    <w:name w:val="Normal Indent"/>
    <w:basedOn w:val="Normal"/>
    <w:semiHidden/>
    <w:pPr>
      <w:ind w:left="720"/>
    </w:pPr>
  </w:style>
  <w:style w:type="paragraph" w:styleId="Titredenote">
    <w:name w:val="Note Heading"/>
    <w:basedOn w:val="Normal"/>
    <w:next w:val="Normal"/>
    <w:semiHidden/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ous-titre">
    <w:name w:val="Subtitle"/>
    <w:basedOn w:val="Normal"/>
    <w:qFormat/>
    <w:rsid w:val="009D547D"/>
    <w:pPr>
      <w:spacing w:after="60"/>
      <w:jc w:val="center"/>
      <w:outlineLvl w:val="1"/>
    </w:pPr>
    <w:rPr>
      <w:rFonts w:asciiTheme="minorHAnsi" w:hAnsiTheme="minorHAnsi" w:cs="Arial"/>
      <w:smallCaps/>
      <w:color w:val="92D050"/>
      <w:sz w:val="28"/>
      <w:szCs w:val="24"/>
      <w:lang w:val="fr-FR" w:eastAsia="fr-FR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6527D"/>
    <w:rPr>
      <w:rFonts w:asciiTheme="minorHAnsi" w:hAnsiTheme="minorHAnsi"/>
      <w:sz w:val="2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F22AE"/>
    <w:rPr>
      <w:rFonts w:asciiTheme="minorHAnsi" w:hAnsiTheme="minorHAnsi" w:cs="Arial"/>
      <w:bCs/>
      <w:caps/>
      <w:color w:val="002060"/>
      <w:kern w:val="32"/>
      <w:sz w:val="32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3F22AE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59"/>
    <w:rsid w:val="00E4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3.%20Outils\Mod&#232;les\Documents%20mod&#232;les\Dossier%20light%20ULBCoop.dotx" TargetMode="External"/></Relationships>
</file>

<file path=word/theme/theme1.xml><?xml version="1.0" encoding="utf-8"?>
<a:theme xmlns:a="http://schemas.openxmlformats.org/drawingml/2006/main" name="Thème Office">
  <a:themeElements>
    <a:clrScheme name="ULB-Cooperation">
      <a:dk1>
        <a:sysClr val="windowText" lastClr="000000"/>
      </a:dk1>
      <a:lt1>
        <a:sysClr val="window" lastClr="FFFFFF"/>
      </a:lt1>
      <a:dk2>
        <a:srgbClr val="0070C0"/>
      </a:dk2>
      <a:lt2>
        <a:srgbClr val="E1F2CE"/>
      </a:lt2>
      <a:accent1>
        <a:srgbClr val="002060"/>
      </a:accent1>
      <a:accent2>
        <a:srgbClr val="C00000"/>
      </a:accent2>
      <a:accent3>
        <a:srgbClr val="92D050"/>
      </a:accent3>
      <a:accent4>
        <a:srgbClr val="7030A0"/>
      </a:accent4>
      <a:accent5>
        <a:srgbClr val="00B0F0"/>
      </a:accent5>
      <a:accent6>
        <a:srgbClr val="FFC000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50F7-F326-4342-BAFE-87B33F6B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light ULBCoop</Template>
  <TotalTime>0</TotalTime>
  <Pages>10</Pages>
  <Words>2376</Words>
  <Characters>13068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</vt:lpstr>
      <vt:lpstr>1 INTRODUCTION</vt:lpstr>
    </vt:vector>
  </TitlesOfParts>
  <Company>ULB-Coopération</Company>
  <LinksUpToDate>false</LinksUpToDate>
  <CharactersWithSpaces>15414</CharactersWithSpaces>
  <SharedDoc>false</SharedDoc>
  <HLinks>
    <vt:vector size="18" baseType="variant">
      <vt:variant>
        <vt:i4>720915</vt:i4>
      </vt:variant>
      <vt:variant>
        <vt:i4>1432</vt:i4>
      </vt:variant>
      <vt:variant>
        <vt:i4>1026</vt:i4>
      </vt:variant>
      <vt:variant>
        <vt:i4>1</vt:i4>
      </vt:variant>
      <vt:variant>
        <vt:lpwstr>haut document word 1</vt:lpwstr>
      </vt:variant>
      <vt:variant>
        <vt:lpwstr/>
      </vt:variant>
      <vt:variant>
        <vt:i4>4194378</vt:i4>
      </vt:variant>
      <vt:variant>
        <vt:i4>1468</vt:i4>
      </vt:variant>
      <vt:variant>
        <vt:i4>1025</vt:i4>
      </vt:variant>
      <vt:variant>
        <vt:i4>1</vt:i4>
      </vt:variant>
      <vt:variant>
        <vt:lpwstr>haut page document-sigle seul-v3</vt:lpwstr>
      </vt:variant>
      <vt:variant>
        <vt:lpwstr/>
      </vt:variant>
      <vt:variant>
        <vt:i4>7340149</vt:i4>
      </vt:variant>
      <vt:variant>
        <vt:i4>-1</vt:i4>
      </vt:variant>
      <vt:variant>
        <vt:i4>2907</vt:i4>
      </vt:variant>
      <vt:variant>
        <vt:i4>1</vt:i4>
      </vt:variant>
      <vt:variant>
        <vt:lpwstr>C:\_DATA\CEMUBAC\logo\CHARTE 2\logo  bords  bleu 10 cm.jpg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creator>ULB-C° - AD</dc:creator>
  <cp:lastModifiedBy>Pfongue Sénégal</cp:lastModifiedBy>
  <cp:revision>2</cp:revision>
  <cp:lastPrinted>2017-10-06T13:24:00Z</cp:lastPrinted>
  <dcterms:created xsi:type="dcterms:W3CDTF">2019-05-09T13:23:00Z</dcterms:created>
  <dcterms:modified xsi:type="dcterms:W3CDTF">2019-05-09T13:23:00Z</dcterms:modified>
</cp:coreProperties>
</file>