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830" w:rsidRDefault="006A2830" w:rsidP="00417E7A">
      <w:pPr>
        <w:spacing w:line="360" w:lineRule="auto"/>
        <w:jc w:val="center"/>
        <w:rPr>
          <w:b/>
          <w:sz w:val="28"/>
          <w:szCs w:val="28"/>
        </w:rPr>
      </w:pPr>
      <w:r>
        <w:rPr>
          <w:noProof/>
          <w:lang w:val="it-IT" w:eastAsia="it-IT"/>
        </w:rPr>
        <w:pict>
          <v:group id="_x0000_s1026" style="position:absolute;left:0;text-align:left;margin-left:-12pt;margin-top:-12.85pt;width:489pt;height:120.85pt;z-index:251658240" coordorigin="1058,594" coordsize="9900,2417">
            <v:shapetype id="_x0000_t202" coordsize="21600,21600" o:spt="202" path="m,l,21600r21600,l21600,xe">
              <v:stroke joinstyle="miter"/>
              <v:path gradientshapeok="t" o:connecttype="rect"/>
            </v:shapetype>
            <v:shape id="_x0000_s1027" type="#_x0000_t202" style="position:absolute;left:1058;top:594;width:1985;height:1917;mso-wrap-style:none" stroked="f">
              <v:textbox style="mso-next-textbox:#_x0000_s1027;mso-fit-shape-to-text:t">
                <w:txbxContent>
                  <w:p w:rsidR="006A2830" w:rsidRDefault="006A2830" w:rsidP="00417E7A">
                    <w:r w:rsidRPr="00DC586A">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4pt;height:88.5pt" fillcolor="window">
                          <v:imagedata r:id="rId7" o:title=""/>
                        </v:shape>
                      </w:pict>
                    </w:r>
                  </w:p>
                </w:txbxContent>
              </v:textbox>
            </v:shape>
            <v:shape id="_x0000_s1028" type="#_x0000_t202" style="position:absolute;left:2678;top:2211;width:4320;height:800" stroked="f">
              <v:textbox style="mso-next-textbox:#_x0000_s1028">
                <w:txbxContent>
                  <w:p w:rsidR="006A2830" w:rsidRDefault="006A2830" w:rsidP="00417E7A">
                    <w:pPr>
                      <w:rPr>
                        <w:rFonts w:ascii="Bradley Hand ITC" w:hAnsi="Bradley Hand ITC"/>
                        <w:b/>
                        <w:sz w:val="28"/>
                        <w:szCs w:val="28"/>
                      </w:rPr>
                    </w:pPr>
                    <w:r>
                      <w:rPr>
                        <w:rFonts w:ascii="Bradley Hand ITC" w:hAnsi="Bradley Hand ITC"/>
                        <w:b/>
                        <w:sz w:val="28"/>
                        <w:szCs w:val="28"/>
                      </w:rPr>
                      <w:t xml:space="preserve">« un lieu où l’on échange, </w:t>
                    </w:r>
                  </w:p>
                  <w:p w:rsidR="006A2830" w:rsidRDefault="006A2830" w:rsidP="00417E7A">
                    <w:pPr>
                      <w:rPr>
                        <w:rFonts w:ascii="Bradley Hand ITC" w:hAnsi="Bradley Hand ITC"/>
                        <w:b/>
                        <w:sz w:val="28"/>
                        <w:szCs w:val="28"/>
                      </w:rPr>
                    </w:pPr>
                    <w:r>
                      <w:rPr>
                        <w:rFonts w:ascii="Bradley Hand ITC" w:hAnsi="Bradley Hand ITC"/>
                        <w:b/>
                        <w:sz w:val="28"/>
                        <w:szCs w:val="28"/>
                      </w:rPr>
                      <w:t>où l’on s’informe, où l’on agit  »</w:t>
                    </w:r>
                  </w:p>
                  <w:p w:rsidR="006A2830" w:rsidRDefault="006A2830" w:rsidP="00417E7A"/>
                </w:txbxContent>
              </v:textbox>
            </v:shape>
            <v:shape id="_x0000_s1029" type="#_x0000_t202" style="position:absolute;left:7358;top:1134;width:3600;height:720" filled="f" stroked="f">
              <v:textbox style="mso-next-textbox:#_x0000_s1029">
                <w:txbxContent>
                  <w:p w:rsidR="006A2830" w:rsidRDefault="006A2830" w:rsidP="00417E7A"/>
                </w:txbxContent>
              </v:textbox>
            </v:shape>
          </v:group>
        </w:pict>
      </w:r>
      <w:r>
        <w:rPr>
          <w:b/>
          <w:sz w:val="28"/>
          <w:szCs w:val="28"/>
        </w:rPr>
        <w:t xml:space="preserve">              </w:t>
      </w:r>
    </w:p>
    <w:p w:rsidR="006A2830" w:rsidRDefault="006A2830" w:rsidP="00417E7A">
      <w:pPr>
        <w:spacing w:line="360" w:lineRule="auto"/>
        <w:jc w:val="center"/>
        <w:rPr>
          <w:b/>
          <w:sz w:val="28"/>
          <w:szCs w:val="28"/>
        </w:rPr>
      </w:pPr>
    </w:p>
    <w:p w:rsidR="006A2830" w:rsidRDefault="006A2830" w:rsidP="00417E7A">
      <w:pPr>
        <w:spacing w:line="360" w:lineRule="auto"/>
        <w:jc w:val="center"/>
        <w:rPr>
          <w:b/>
          <w:sz w:val="28"/>
          <w:szCs w:val="28"/>
        </w:rPr>
      </w:pPr>
      <w:bookmarkStart w:id="0" w:name="_GoBack"/>
      <w:bookmarkEnd w:id="0"/>
    </w:p>
    <w:p w:rsidR="006A2830" w:rsidRDefault="006A2830" w:rsidP="00417E7A">
      <w:pPr>
        <w:spacing w:line="360" w:lineRule="auto"/>
        <w:jc w:val="center"/>
        <w:rPr>
          <w:b/>
          <w:sz w:val="28"/>
          <w:szCs w:val="28"/>
        </w:rPr>
      </w:pPr>
    </w:p>
    <w:p w:rsidR="006A2830" w:rsidRDefault="006A2830" w:rsidP="001A766B">
      <w:pPr>
        <w:spacing w:line="360" w:lineRule="auto"/>
        <w:rPr>
          <w:b/>
          <w:sz w:val="28"/>
          <w:szCs w:val="28"/>
        </w:rPr>
      </w:pPr>
    </w:p>
    <w:p w:rsidR="006A2830" w:rsidRPr="00AC496C" w:rsidRDefault="006A2830" w:rsidP="00F36600">
      <w:pPr>
        <w:spacing w:line="360" w:lineRule="auto"/>
        <w:jc w:val="center"/>
        <w:rPr>
          <w:b/>
          <w:sz w:val="28"/>
          <w:szCs w:val="28"/>
        </w:rPr>
      </w:pPr>
      <w:r>
        <w:rPr>
          <w:b/>
          <w:sz w:val="28"/>
          <w:szCs w:val="28"/>
        </w:rPr>
        <w:t>PROCES VERBAL de l’ASSEMBLÉE GENERALE 2014</w:t>
      </w:r>
    </w:p>
    <w:p w:rsidR="006A2830" w:rsidRDefault="006A2830" w:rsidP="00417E7A">
      <w:pPr>
        <w:rPr>
          <w:sz w:val="22"/>
          <w:szCs w:val="22"/>
        </w:rPr>
      </w:pPr>
      <w:r>
        <w:rPr>
          <w:sz w:val="22"/>
          <w:szCs w:val="22"/>
        </w:rPr>
        <w:t>Le 15 Mai 2014 à 16h00, au siège de ACTED, s’est tenue l’ASSEMBLEE GENERALE ORDINAIRE de la plateforme des ONG européennes au Sénégal, Assemblée convoquée par le bureau.</w:t>
      </w:r>
    </w:p>
    <w:p w:rsidR="006A2830" w:rsidRPr="0035455D" w:rsidRDefault="006A2830" w:rsidP="00417E7A">
      <w:pPr>
        <w:jc w:val="both"/>
        <w:rPr>
          <w:sz w:val="22"/>
          <w:szCs w:val="22"/>
        </w:rPr>
      </w:pPr>
      <w:r>
        <w:rPr>
          <w:sz w:val="22"/>
          <w:szCs w:val="22"/>
        </w:rPr>
        <w:t>Secrétaire de séance </w:t>
      </w:r>
      <w:r w:rsidRPr="0035455D">
        <w:rPr>
          <w:sz w:val="22"/>
          <w:szCs w:val="22"/>
        </w:rPr>
        <w:t xml:space="preserve">: </w:t>
      </w:r>
      <w:r>
        <w:rPr>
          <w:sz w:val="22"/>
          <w:szCs w:val="22"/>
        </w:rPr>
        <w:t>Matthieu Lefebvre</w:t>
      </w:r>
      <w:r w:rsidRPr="0035455D">
        <w:rPr>
          <w:sz w:val="22"/>
          <w:szCs w:val="22"/>
        </w:rPr>
        <w:t xml:space="preserve">, </w:t>
      </w:r>
      <w:r>
        <w:rPr>
          <w:sz w:val="22"/>
          <w:szCs w:val="22"/>
        </w:rPr>
        <w:t>représentant de l’ONG ACTED, membre</w:t>
      </w:r>
      <w:r w:rsidRPr="0035455D">
        <w:rPr>
          <w:sz w:val="22"/>
          <w:szCs w:val="22"/>
        </w:rPr>
        <w:t xml:space="preserve"> de </w:t>
      </w:r>
      <w:smartTag w:uri="urn:schemas-microsoft-com:office:smarttags" w:element="PersonName">
        <w:smartTagPr>
          <w:attr w:name="ProductID" w:val="la Plateforme"/>
        </w:smartTagPr>
        <w:r w:rsidRPr="0035455D">
          <w:rPr>
            <w:sz w:val="22"/>
            <w:szCs w:val="22"/>
          </w:rPr>
          <w:t>la Plateforme</w:t>
        </w:r>
      </w:smartTag>
      <w:r w:rsidRPr="0035455D">
        <w:rPr>
          <w:sz w:val="22"/>
          <w:szCs w:val="22"/>
        </w:rPr>
        <w:t xml:space="preserve"> des ONG européennes. </w:t>
      </w:r>
    </w:p>
    <w:p w:rsidR="006A2830" w:rsidRDefault="006A2830" w:rsidP="00417E7A">
      <w:pPr>
        <w:rPr>
          <w:sz w:val="22"/>
          <w:szCs w:val="22"/>
        </w:rPr>
      </w:pPr>
    </w:p>
    <w:p w:rsidR="006A2830" w:rsidRDefault="006A2830" w:rsidP="00417E7A">
      <w:pPr>
        <w:rPr>
          <w:sz w:val="22"/>
          <w:szCs w:val="22"/>
        </w:rPr>
      </w:pPr>
      <w:r>
        <w:rPr>
          <w:b/>
          <w:sz w:val="22"/>
          <w:szCs w:val="22"/>
        </w:rPr>
        <w:t xml:space="preserve">Membres présents : </w:t>
      </w:r>
    </w:p>
    <w:p w:rsidR="006A2830" w:rsidRDefault="006A2830" w:rsidP="00417E7A">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870"/>
        <w:gridCol w:w="3259"/>
      </w:tblGrid>
      <w:tr w:rsidR="006A2830" w:rsidTr="0035455D">
        <w:trPr>
          <w:jc w:val="center"/>
        </w:trPr>
        <w:tc>
          <w:tcPr>
            <w:tcW w:w="648" w:type="dxa"/>
          </w:tcPr>
          <w:p w:rsidR="006A2830" w:rsidRPr="00AF18B2" w:rsidRDefault="006A2830" w:rsidP="00662E69">
            <w:r>
              <w:rPr>
                <w:sz w:val="22"/>
                <w:szCs w:val="22"/>
              </w:rPr>
              <w:t>1</w:t>
            </w:r>
          </w:p>
        </w:tc>
        <w:tc>
          <w:tcPr>
            <w:tcW w:w="5870" w:type="dxa"/>
          </w:tcPr>
          <w:p w:rsidR="006A2830" w:rsidRPr="00AF18B2" w:rsidRDefault="006A2830" w:rsidP="00662E69">
            <w:r>
              <w:rPr>
                <w:sz w:val="22"/>
                <w:szCs w:val="22"/>
              </w:rPr>
              <w:t>ACRA</w:t>
            </w:r>
          </w:p>
        </w:tc>
        <w:tc>
          <w:tcPr>
            <w:tcW w:w="3259" w:type="dxa"/>
          </w:tcPr>
          <w:p w:rsidR="006A2830" w:rsidRPr="00AF18B2" w:rsidRDefault="006A2830" w:rsidP="00662E69">
            <w:r>
              <w:rPr>
                <w:sz w:val="22"/>
                <w:szCs w:val="22"/>
              </w:rPr>
              <w:t>Gueye Malick</w:t>
            </w:r>
          </w:p>
        </w:tc>
      </w:tr>
      <w:tr w:rsidR="006A2830" w:rsidTr="0035455D">
        <w:trPr>
          <w:jc w:val="center"/>
        </w:trPr>
        <w:tc>
          <w:tcPr>
            <w:tcW w:w="648" w:type="dxa"/>
          </w:tcPr>
          <w:p w:rsidR="006A2830" w:rsidRPr="00AF18B2" w:rsidRDefault="006A2830" w:rsidP="00662E69">
            <w:r>
              <w:rPr>
                <w:sz w:val="22"/>
                <w:szCs w:val="22"/>
              </w:rPr>
              <w:t>2</w:t>
            </w:r>
          </w:p>
        </w:tc>
        <w:tc>
          <w:tcPr>
            <w:tcW w:w="5870" w:type="dxa"/>
          </w:tcPr>
          <w:p w:rsidR="006A2830" w:rsidRDefault="006A2830" w:rsidP="00662E69">
            <w:r>
              <w:t>ACTED</w:t>
            </w:r>
          </w:p>
        </w:tc>
        <w:tc>
          <w:tcPr>
            <w:tcW w:w="3259" w:type="dxa"/>
          </w:tcPr>
          <w:p w:rsidR="006A2830" w:rsidRDefault="006A2830" w:rsidP="00662E69">
            <w:r>
              <w:rPr>
                <w:sz w:val="22"/>
                <w:szCs w:val="22"/>
              </w:rPr>
              <w:t xml:space="preserve">Lefebvre Matthieu </w:t>
            </w:r>
          </w:p>
        </w:tc>
      </w:tr>
      <w:tr w:rsidR="006A2830" w:rsidTr="0035455D">
        <w:trPr>
          <w:jc w:val="center"/>
        </w:trPr>
        <w:tc>
          <w:tcPr>
            <w:tcW w:w="648" w:type="dxa"/>
          </w:tcPr>
          <w:p w:rsidR="006A2830" w:rsidRPr="00AF18B2" w:rsidRDefault="006A2830" w:rsidP="00662E69">
            <w:r w:rsidRPr="00AF18B2">
              <w:rPr>
                <w:sz w:val="22"/>
                <w:szCs w:val="22"/>
              </w:rPr>
              <w:t>3</w:t>
            </w:r>
          </w:p>
        </w:tc>
        <w:tc>
          <w:tcPr>
            <w:tcW w:w="5870" w:type="dxa"/>
          </w:tcPr>
          <w:p w:rsidR="006A2830" w:rsidRPr="00AF18B2" w:rsidRDefault="006A2830" w:rsidP="00662E69">
            <w:r>
              <w:t>ADG</w:t>
            </w:r>
          </w:p>
        </w:tc>
        <w:tc>
          <w:tcPr>
            <w:tcW w:w="3259" w:type="dxa"/>
          </w:tcPr>
          <w:p w:rsidR="006A2830" w:rsidRPr="00AF18B2" w:rsidRDefault="006A2830" w:rsidP="00662E69">
            <w:r>
              <w:t>Contini Stéphane</w:t>
            </w:r>
          </w:p>
        </w:tc>
      </w:tr>
      <w:tr w:rsidR="006A2830" w:rsidTr="0035455D">
        <w:trPr>
          <w:jc w:val="center"/>
        </w:trPr>
        <w:tc>
          <w:tcPr>
            <w:tcW w:w="648" w:type="dxa"/>
          </w:tcPr>
          <w:p w:rsidR="006A2830" w:rsidRPr="00AF18B2" w:rsidRDefault="006A2830" w:rsidP="00662E69">
            <w:r w:rsidRPr="00AF18B2">
              <w:rPr>
                <w:sz w:val="22"/>
                <w:szCs w:val="22"/>
              </w:rPr>
              <w:t>4</w:t>
            </w:r>
          </w:p>
        </w:tc>
        <w:tc>
          <w:tcPr>
            <w:tcW w:w="5870" w:type="dxa"/>
          </w:tcPr>
          <w:p w:rsidR="006A2830" w:rsidRPr="00AF18B2" w:rsidRDefault="006A2830" w:rsidP="00662E69">
            <w:r>
              <w:t>AIDE &amp; ACTON</w:t>
            </w:r>
          </w:p>
        </w:tc>
        <w:tc>
          <w:tcPr>
            <w:tcW w:w="3259" w:type="dxa"/>
          </w:tcPr>
          <w:p w:rsidR="006A2830" w:rsidRPr="00AF18B2" w:rsidRDefault="006A2830" w:rsidP="00662E69">
            <w:r>
              <w:t>Gomis Dieudonné Jules</w:t>
            </w:r>
          </w:p>
        </w:tc>
      </w:tr>
      <w:tr w:rsidR="006A2830" w:rsidTr="0035455D">
        <w:trPr>
          <w:jc w:val="center"/>
        </w:trPr>
        <w:tc>
          <w:tcPr>
            <w:tcW w:w="648" w:type="dxa"/>
          </w:tcPr>
          <w:p w:rsidR="006A2830" w:rsidRPr="00AF18B2" w:rsidRDefault="006A2830" w:rsidP="00662E69">
            <w:r>
              <w:rPr>
                <w:sz w:val="22"/>
                <w:szCs w:val="22"/>
              </w:rPr>
              <w:t>5</w:t>
            </w:r>
          </w:p>
        </w:tc>
        <w:tc>
          <w:tcPr>
            <w:tcW w:w="5870" w:type="dxa"/>
          </w:tcPr>
          <w:p w:rsidR="006A2830" w:rsidRDefault="006A2830" w:rsidP="00662E69">
            <w:r>
              <w:t>AVSF</w:t>
            </w:r>
          </w:p>
        </w:tc>
        <w:tc>
          <w:tcPr>
            <w:tcW w:w="3259" w:type="dxa"/>
          </w:tcPr>
          <w:p w:rsidR="006A2830" w:rsidRDefault="006A2830" w:rsidP="00662E69">
            <w:r>
              <w:t>Sarr Aboubakrine</w:t>
            </w:r>
          </w:p>
        </w:tc>
      </w:tr>
      <w:tr w:rsidR="006A2830" w:rsidTr="0035455D">
        <w:trPr>
          <w:jc w:val="center"/>
        </w:trPr>
        <w:tc>
          <w:tcPr>
            <w:tcW w:w="648" w:type="dxa"/>
          </w:tcPr>
          <w:p w:rsidR="006A2830" w:rsidRPr="00AF18B2" w:rsidRDefault="006A2830" w:rsidP="00662E69">
            <w:r>
              <w:rPr>
                <w:sz w:val="22"/>
                <w:szCs w:val="22"/>
              </w:rPr>
              <w:t>6</w:t>
            </w:r>
          </w:p>
        </w:tc>
        <w:tc>
          <w:tcPr>
            <w:tcW w:w="5870" w:type="dxa"/>
          </w:tcPr>
          <w:p w:rsidR="006A2830" w:rsidRPr="00AF18B2" w:rsidRDefault="006A2830" w:rsidP="00662E69">
            <w:r>
              <w:t>CIDR</w:t>
            </w:r>
          </w:p>
        </w:tc>
        <w:tc>
          <w:tcPr>
            <w:tcW w:w="3259" w:type="dxa"/>
          </w:tcPr>
          <w:p w:rsidR="006A2830" w:rsidRPr="00AF18B2" w:rsidRDefault="006A2830" w:rsidP="00662E69">
            <w:r>
              <w:t>Diaw Dame</w:t>
            </w:r>
          </w:p>
        </w:tc>
      </w:tr>
      <w:tr w:rsidR="006A2830" w:rsidTr="0035455D">
        <w:trPr>
          <w:jc w:val="center"/>
        </w:trPr>
        <w:tc>
          <w:tcPr>
            <w:tcW w:w="648" w:type="dxa"/>
          </w:tcPr>
          <w:p w:rsidR="006A2830" w:rsidRPr="00AF18B2" w:rsidRDefault="006A2830" w:rsidP="00662E69">
            <w:r>
              <w:rPr>
                <w:sz w:val="22"/>
                <w:szCs w:val="22"/>
              </w:rPr>
              <w:t>7</w:t>
            </w:r>
          </w:p>
        </w:tc>
        <w:tc>
          <w:tcPr>
            <w:tcW w:w="5870" w:type="dxa"/>
          </w:tcPr>
          <w:p w:rsidR="006A2830" w:rsidRPr="00AF18B2" w:rsidRDefault="006A2830" w:rsidP="00662E69">
            <w:r>
              <w:t>CISV</w:t>
            </w:r>
          </w:p>
        </w:tc>
        <w:tc>
          <w:tcPr>
            <w:tcW w:w="3259" w:type="dxa"/>
          </w:tcPr>
          <w:p w:rsidR="006A2830" w:rsidRPr="00AF18B2" w:rsidRDefault="006A2830" w:rsidP="00662E69">
            <w:r>
              <w:t>Koulibaly Mamhadou</w:t>
            </w:r>
          </w:p>
        </w:tc>
      </w:tr>
      <w:tr w:rsidR="006A2830" w:rsidTr="0035455D">
        <w:trPr>
          <w:jc w:val="center"/>
        </w:trPr>
        <w:tc>
          <w:tcPr>
            <w:tcW w:w="648" w:type="dxa"/>
          </w:tcPr>
          <w:p w:rsidR="006A2830" w:rsidRPr="00AF18B2" w:rsidRDefault="006A2830" w:rsidP="00662E69">
            <w:r>
              <w:rPr>
                <w:sz w:val="22"/>
                <w:szCs w:val="22"/>
              </w:rPr>
              <w:t>8</w:t>
            </w:r>
          </w:p>
        </w:tc>
        <w:tc>
          <w:tcPr>
            <w:tcW w:w="5870" w:type="dxa"/>
          </w:tcPr>
          <w:p w:rsidR="006A2830" w:rsidRPr="00AF18B2" w:rsidRDefault="006A2830" w:rsidP="00662E69">
            <w:r>
              <w:t>COSPE</w:t>
            </w:r>
          </w:p>
        </w:tc>
        <w:tc>
          <w:tcPr>
            <w:tcW w:w="3259" w:type="dxa"/>
          </w:tcPr>
          <w:p w:rsidR="006A2830" w:rsidRPr="00AF18B2" w:rsidRDefault="006A2830" w:rsidP="00662E69">
            <w:r>
              <w:t>Mbodj Landry</w:t>
            </w:r>
          </w:p>
        </w:tc>
      </w:tr>
      <w:tr w:rsidR="006A2830" w:rsidTr="0035455D">
        <w:trPr>
          <w:jc w:val="center"/>
        </w:trPr>
        <w:tc>
          <w:tcPr>
            <w:tcW w:w="648" w:type="dxa"/>
          </w:tcPr>
          <w:p w:rsidR="006A2830" w:rsidRPr="00AF18B2" w:rsidRDefault="006A2830" w:rsidP="00662E69">
            <w:r>
              <w:rPr>
                <w:sz w:val="22"/>
                <w:szCs w:val="22"/>
              </w:rPr>
              <w:t>9</w:t>
            </w:r>
          </w:p>
        </w:tc>
        <w:tc>
          <w:tcPr>
            <w:tcW w:w="5870" w:type="dxa"/>
          </w:tcPr>
          <w:p w:rsidR="006A2830" w:rsidRDefault="006A2830" w:rsidP="00662E69">
            <w:r>
              <w:t>CPS</w:t>
            </w:r>
          </w:p>
        </w:tc>
        <w:tc>
          <w:tcPr>
            <w:tcW w:w="3259" w:type="dxa"/>
          </w:tcPr>
          <w:p w:rsidR="006A2830" w:rsidRDefault="006A2830" w:rsidP="00662E69">
            <w:r>
              <w:t xml:space="preserve">Diatta Papa Ansoumana </w:t>
            </w:r>
          </w:p>
        </w:tc>
      </w:tr>
      <w:tr w:rsidR="006A2830" w:rsidTr="0035455D">
        <w:trPr>
          <w:jc w:val="center"/>
        </w:trPr>
        <w:tc>
          <w:tcPr>
            <w:tcW w:w="648" w:type="dxa"/>
          </w:tcPr>
          <w:p w:rsidR="006A2830" w:rsidRPr="00AF18B2" w:rsidRDefault="006A2830" w:rsidP="00662E69">
            <w:r>
              <w:rPr>
                <w:sz w:val="22"/>
                <w:szCs w:val="22"/>
              </w:rPr>
              <w:t>10</w:t>
            </w:r>
          </w:p>
        </w:tc>
        <w:tc>
          <w:tcPr>
            <w:tcW w:w="5870" w:type="dxa"/>
          </w:tcPr>
          <w:p w:rsidR="006A2830" w:rsidRPr="00AF18B2" w:rsidRDefault="006A2830" w:rsidP="00662E69">
            <w:r>
              <w:t>EAU VIVE</w:t>
            </w:r>
          </w:p>
        </w:tc>
        <w:tc>
          <w:tcPr>
            <w:tcW w:w="3259" w:type="dxa"/>
          </w:tcPr>
          <w:p w:rsidR="006A2830" w:rsidRPr="00AF18B2" w:rsidRDefault="006A2830" w:rsidP="00662E69">
            <w:r>
              <w:t>Ndiaye Joseph Alphonse</w:t>
            </w:r>
          </w:p>
        </w:tc>
      </w:tr>
      <w:tr w:rsidR="006A2830" w:rsidTr="0035455D">
        <w:trPr>
          <w:jc w:val="center"/>
        </w:trPr>
        <w:tc>
          <w:tcPr>
            <w:tcW w:w="648" w:type="dxa"/>
          </w:tcPr>
          <w:p w:rsidR="006A2830" w:rsidRPr="00AF18B2" w:rsidRDefault="006A2830" w:rsidP="00662E69">
            <w:r>
              <w:rPr>
                <w:sz w:val="22"/>
                <w:szCs w:val="22"/>
              </w:rPr>
              <w:t>11</w:t>
            </w:r>
          </w:p>
        </w:tc>
        <w:tc>
          <w:tcPr>
            <w:tcW w:w="5870" w:type="dxa"/>
          </w:tcPr>
          <w:p w:rsidR="006A2830" w:rsidRDefault="006A2830" w:rsidP="00662E69">
            <w:r>
              <w:t>GRET</w:t>
            </w:r>
          </w:p>
        </w:tc>
        <w:tc>
          <w:tcPr>
            <w:tcW w:w="3259" w:type="dxa"/>
          </w:tcPr>
          <w:p w:rsidR="006A2830" w:rsidRDefault="006A2830" w:rsidP="00662E69">
            <w:r>
              <w:t>Procuration à Stéphane Contini</w:t>
            </w:r>
          </w:p>
        </w:tc>
      </w:tr>
      <w:tr w:rsidR="006A2830" w:rsidTr="0035455D">
        <w:trPr>
          <w:jc w:val="center"/>
        </w:trPr>
        <w:tc>
          <w:tcPr>
            <w:tcW w:w="648" w:type="dxa"/>
          </w:tcPr>
          <w:p w:rsidR="006A2830" w:rsidRPr="00AF18B2" w:rsidRDefault="006A2830" w:rsidP="00662E69">
            <w:r w:rsidRPr="00AF18B2">
              <w:rPr>
                <w:sz w:val="22"/>
                <w:szCs w:val="22"/>
              </w:rPr>
              <w:t>1</w:t>
            </w:r>
            <w:r>
              <w:rPr>
                <w:sz w:val="22"/>
                <w:szCs w:val="22"/>
              </w:rPr>
              <w:t>2</w:t>
            </w:r>
          </w:p>
        </w:tc>
        <w:tc>
          <w:tcPr>
            <w:tcW w:w="5870" w:type="dxa"/>
          </w:tcPr>
          <w:p w:rsidR="006A2830" w:rsidRPr="00AF18B2" w:rsidRDefault="006A2830" w:rsidP="00662E69">
            <w:r>
              <w:t>INTERVIDA</w:t>
            </w:r>
          </w:p>
        </w:tc>
        <w:tc>
          <w:tcPr>
            <w:tcW w:w="3259" w:type="dxa"/>
          </w:tcPr>
          <w:p w:rsidR="006A2830" w:rsidRPr="00AF18B2" w:rsidRDefault="006A2830" w:rsidP="00662E69">
            <w:r>
              <w:t>Coundoul Demba</w:t>
            </w:r>
          </w:p>
        </w:tc>
      </w:tr>
      <w:tr w:rsidR="006A2830" w:rsidTr="0035455D">
        <w:trPr>
          <w:jc w:val="center"/>
        </w:trPr>
        <w:tc>
          <w:tcPr>
            <w:tcW w:w="648" w:type="dxa"/>
          </w:tcPr>
          <w:p w:rsidR="006A2830" w:rsidRPr="00AF18B2" w:rsidRDefault="006A2830" w:rsidP="00662E69">
            <w:r w:rsidRPr="00AF18B2">
              <w:rPr>
                <w:sz w:val="22"/>
                <w:szCs w:val="22"/>
              </w:rPr>
              <w:t>1</w:t>
            </w:r>
            <w:r>
              <w:rPr>
                <w:sz w:val="22"/>
                <w:szCs w:val="22"/>
              </w:rPr>
              <w:t>3</w:t>
            </w:r>
          </w:p>
        </w:tc>
        <w:tc>
          <w:tcPr>
            <w:tcW w:w="5870" w:type="dxa"/>
          </w:tcPr>
          <w:p w:rsidR="006A2830" w:rsidRPr="00AF18B2" w:rsidRDefault="006A2830" w:rsidP="00662E69">
            <w:r>
              <w:t>LE PARTENARIAT</w:t>
            </w:r>
          </w:p>
        </w:tc>
        <w:tc>
          <w:tcPr>
            <w:tcW w:w="3259" w:type="dxa"/>
          </w:tcPr>
          <w:p w:rsidR="006A2830" w:rsidRPr="00AF18B2" w:rsidRDefault="006A2830" w:rsidP="00662E69">
            <w:r>
              <w:t>Cisse Papa Mamadou</w:t>
            </w:r>
          </w:p>
        </w:tc>
      </w:tr>
      <w:tr w:rsidR="006A2830" w:rsidTr="0035455D">
        <w:trPr>
          <w:jc w:val="center"/>
        </w:trPr>
        <w:tc>
          <w:tcPr>
            <w:tcW w:w="648" w:type="dxa"/>
          </w:tcPr>
          <w:p w:rsidR="006A2830" w:rsidRPr="00AF18B2" w:rsidRDefault="006A2830" w:rsidP="00662E69">
            <w:r w:rsidRPr="00AF18B2">
              <w:rPr>
                <w:sz w:val="22"/>
                <w:szCs w:val="22"/>
              </w:rPr>
              <w:t>1</w:t>
            </w:r>
            <w:r>
              <w:rPr>
                <w:sz w:val="22"/>
                <w:szCs w:val="22"/>
              </w:rPr>
              <w:t>4</w:t>
            </w:r>
          </w:p>
        </w:tc>
        <w:tc>
          <w:tcPr>
            <w:tcW w:w="5870" w:type="dxa"/>
          </w:tcPr>
          <w:p w:rsidR="006A2830" w:rsidRPr="00AF18B2" w:rsidRDefault="006A2830" w:rsidP="00662E69">
            <w:r>
              <w:t>LVIA</w:t>
            </w:r>
          </w:p>
        </w:tc>
        <w:tc>
          <w:tcPr>
            <w:tcW w:w="3259" w:type="dxa"/>
          </w:tcPr>
          <w:p w:rsidR="006A2830" w:rsidRPr="00AF18B2" w:rsidRDefault="006A2830" w:rsidP="00662E69">
            <w:r>
              <w:t>Gueye Ahmed</w:t>
            </w:r>
          </w:p>
        </w:tc>
      </w:tr>
      <w:tr w:rsidR="006A2830" w:rsidTr="0035455D">
        <w:trPr>
          <w:jc w:val="center"/>
        </w:trPr>
        <w:tc>
          <w:tcPr>
            <w:tcW w:w="648" w:type="dxa"/>
          </w:tcPr>
          <w:p w:rsidR="006A2830" w:rsidRPr="00AF18B2" w:rsidRDefault="006A2830" w:rsidP="00662E69">
            <w:r w:rsidRPr="00AF18B2">
              <w:rPr>
                <w:sz w:val="22"/>
                <w:szCs w:val="22"/>
              </w:rPr>
              <w:t>1</w:t>
            </w:r>
            <w:r>
              <w:rPr>
                <w:sz w:val="22"/>
                <w:szCs w:val="22"/>
              </w:rPr>
              <w:t>5</w:t>
            </w:r>
          </w:p>
        </w:tc>
        <w:tc>
          <w:tcPr>
            <w:tcW w:w="5870" w:type="dxa"/>
          </w:tcPr>
          <w:p w:rsidR="006A2830" w:rsidRPr="00AF18B2" w:rsidRDefault="006A2830" w:rsidP="00662E69">
            <w:r>
              <w:t>RIED</w:t>
            </w:r>
          </w:p>
        </w:tc>
        <w:tc>
          <w:tcPr>
            <w:tcW w:w="3259" w:type="dxa"/>
          </w:tcPr>
          <w:p w:rsidR="006A2830" w:rsidRPr="00AF18B2" w:rsidRDefault="006A2830" w:rsidP="00662E69">
            <w:r>
              <w:t>Daurelles Magali</w:t>
            </w:r>
          </w:p>
        </w:tc>
      </w:tr>
      <w:tr w:rsidR="006A2830" w:rsidTr="00FE52E7">
        <w:trPr>
          <w:jc w:val="center"/>
        </w:trPr>
        <w:tc>
          <w:tcPr>
            <w:tcW w:w="648" w:type="dxa"/>
          </w:tcPr>
          <w:p w:rsidR="006A2830" w:rsidRPr="00FE52E7" w:rsidRDefault="006A2830" w:rsidP="00046E61">
            <w:r>
              <w:rPr>
                <w:sz w:val="22"/>
                <w:szCs w:val="22"/>
              </w:rPr>
              <w:t>16</w:t>
            </w:r>
          </w:p>
        </w:tc>
        <w:tc>
          <w:tcPr>
            <w:tcW w:w="5870" w:type="dxa"/>
          </w:tcPr>
          <w:p w:rsidR="006A2830" w:rsidRPr="00AF18B2" w:rsidRDefault="006A2830" w:rsidP="00046E61">
            <w:r>
              <w:t>VECO WEST AFRICA</w:t>
            </w:r>
          </w:p>
        </w:tc>
        <w:tc>
          <w:tcPr>
            <w:tcW w:w="3259" w:type="dxa"/>
          </w:tcPr>
          <w:p w:rsidR="006A2830" w:rsidRPr="00AF18B2" w:rsidRDefault="006A2830" w:rsidP="00046E61">
            <w:r>
              <w:t>Ndiaye Mame Birame</w:t>
            </w:r>
          </w:p>
        </w:tc>
      </w:tr>
      <w:tr w:rsidR="006A2830" w:rsidTr="00FE52E7">
        <w:trPr>
          <w:jc w:val="center"/>
        </w:trPr>
        <w:tc>
          <w:tcPr>
            <w:tcW w:w="648" w:type="dxa"/>
          </w:tcPr>
          <w:p w:rsidR="006A2830" w:rsidRPr="00FE52E7" w:rsidRDefault="006A2830" w:rsidP="00046E61">
            <w:r>
              <w:rPr>
                <w:sz w:val="22"/>
                <w:szCs w:val="22"/>
              </w:rPr>
              <w:t>17</w:t>
            </w:r>
          </w:p>
        </w:tc>
        <w:tc>
          <w:tcPr>
            <w:tcW w:w="5870" w:type="dxa"/>
          </w:tcPr>
          <w:p w:rsidR="006A2830" w:rsidRPr="00AF18B2" w:rsidRDefault="006A2830" w:rsidP="00046E61">
            <w:r>
              <w:t>VILLAGE PILOTE</w:t>
            </w:r>
          </w:p>
        </w:tc>
        <w:tc>
          <w:tcPr>
            <w:tcW w:w="3259" w:type="dxa"/>
          </w:tcPr>
          <w:p w:rsidR="006A2830" w:rsidRPr="00AF18B2" w:rsidRDefault="006A2830" w:rsidP="00046E61">
            <w:r>
              <w:t>Catrysse Anne Sophie</w:t>
            </w:r>
          </w:p>
        </w:tc>
      </w:tr>
      <w:tr w:rsidR="006A2830" w:rsidTr="006A510F">
        <w:trPr>
          <w:jc w:val="center"/>
        </w:trPr>
        <w:tc>
          <w:tcPr>
            <w:tcW w:w="648" w:type="dxa"/>
          </w:tcPr>
          <w:p w:rsidR="006A2830" w:rsidRPr="006A510F" w:rsidRDefault="006A2830" w:rsidP="00046E61">
            <w:r>
              <w:rPr>
                <w:sz w:val="22"/>
                <w:szCs w:val="22"/>
              </w:rPr>
              <w:t>18</w:t>
            </w:r>
          </w:p>
        </w:tc>
        <w:tc>
          <w:tcPr>
            <w:tcW w:w="5870" w:type="dxa"/>
          </w:tcPr>
          <w:p w:rsidR="006A2830" w:rsidRPr="00AF18B2" w:rsidRDefault="006A2830" w:rsidP="00046E61">
            <w:r>
              <w:t>PF ONG UE</w:t>
            </w:r>
          </w:p>
        </w:tc>
        <w:tc>
          <w:tcPr>
            <w:tcW w:w="3259" w:type="dxa"/>
          </w:tcPr>
          <w:p w:rsidR="006A2830" w:rsidRPr="00AF18B2" w:rsidRDefault="006A2830" w:rsidP="00046E61">
            <w:r>
              <w:t>Carlotti Riccardo</w:t>
            </w:r>
          </w:p>
        </w:tc>
      </w:tr>
    </w:tbl>
    <w:p w:rsidR="006A2830" w:rsidRDefault="006A2830" w:rsidP="00417E7A">
      <w:pPr>
        <w:rPr>
          <w:sz w:val="22"/>
          <w:szCs w:val="22"/>
          <w:lang w:val="en-GB"/>
        </w:rPr>
      </w:pPr>
    </w:p>
    <w:p w:rsidR="006A2830" w:rsidRDefault="006A2830" w:rsidP="00417E7A">
      <w:pPr>
        <w:rPr>
          <w:sz w:val="22"/>
          <w:szCs w:val="22"/>
        </w:rPr>
      </w:pPr>
      <w:r>
        <w:rPr>
          <w:b/>
          <w:sz w:val="22"/>
          <w:szCs w:val="22"/>
        </w:rPr>
        <w:t>Membres absents, non représentés :</w:t>
      </w:r>
    </w:p>
    <w:p w:rsidR="006A2830" w:rsidRDefault="006A2830" w:rsidP="00417E7A">
      <w:pPr>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878"/>
        <w:gridCol w:w="3263"/>
      </w:tblGrid>
      <w:tr w:rsidR="006A2830" w:rsidTr="0035455D">
        <w:trPr>
          <w:trHeight w:val="299"/>
          <w:jc w:val="center"/>
        </w:trPr>
        <w:tc>
          <w:tcPr>
            <w:tcW w:w="649" w:type="dxa"/>
          </w:tcPr>
          <w:p w:rsidR="006A2830" w:rsidRPr="00AF18B2" w:rsidRDefault="006A2830" w:rsidP="00662E69">
            <w:r w:rsidRPr="00AF18B2">
              <w:rPr>
                <w:sz w:val="22"/>
                <w:szCs w:val="22"/>
              </w:rPr>
              <w:t>1</w:t>
            </w:r>
          </w:p>
        </w:tc>
        <w:tc>
          <w:tcPr>
            <w:tcW w:w="5878" w:type="dxa"/>
          </w:tcPr>
          <w:p w:rsidR="006A2830" w:rsidRPr="00AF18B2" w:rsidRDefault="006A2830" w:rsidP="00662E69">
            <w:r>
              <w:rPr>
                <w:sz w:val="22"/>
                <w:szCs w:val="22"/>
              </w:rPr>
              <w:t>ASODIA</w:t>
            </w:r>
          </w:p>
        </w:tc>
        <w:tc>
          <w:tcPr>
            <w:tcW w:w="3263" w:type="dxa"/>
          </w:tcPr>
          <w:p w:rsidR="006A2830" w:rsidRPr="00AF18B2" w:rsidRDefault="006A2830" w:rsidP="00662E69"/>
        </w:tc>
      </w:tr>
      <w:tr w:rsidR="006A2830" w:rsidTr="0035455D">
        <w:trPr>
          <w:trHeight w:val="299"/>
          <w:jc w:val="center"/>
        </w:trPr>
        <w:tc>
          <w:tcPr>
            <w:tcW w:w="649" w:type="dxa"/>
          </w:tcPr>
          <w:p w:rsidR="006A2830" w:rsidRPr="00AF18B2" w:rsidRDefault="006A2830" w:rsidP="00662E69">
            <w:r w:rsidRPr="00AF18B2">
              <w:rPr>
                <w:sz w:val="22"/>
                <w:szCs w:val="22"/>
              </w:rPr>
              <w:t>2</w:t>
            </w:r>
          </w:p>
        </w:tc>
        <w:tc>
          <w:tcPr>
            <w:tcW w:w="5878" w:type="dxa"/>
          </w:tcPr>
          <w:p w:rsidR="006A2830" w:rsidRPr="00AF18B2" w:rsidRDefault="006A2830" w:rsidP="00662E69">
            <w:r>
              <w:rPr>
                <w:sz w:val="22"/>
                <w:szCs w:val="22"/>
              </w:rPr>
              <w:t>HANDICAP INTERNATIONAL</w:t>
            </w:r>
          </w:p>
        </w:tc>
        <w:tc>
          <w:tcPr>
            <w:tcW w:w="3263" w:type="dxa"/>
          </w:tcPr>
          <w:p w:rsidR="006A2830" w:rsidRPr="00AF18B2" w:rsidRDefault="006A2830" w:rsidP="00662E69"/>
        </w:tc>
      </w:tr>
      <w:tr w:rsidR="006A2830" w:rsidTr="0035455D">
        <w:trPr>
          <w:trHeight w:val="299"/>
          <w:jc w:val="center"/>
        </w:trPr>
        <w:tc>
          <w:tcPr>
            <w:tcW w:w="649" w:type="dxa"/>
          </w:tcPr>
          <w:p w:rsidR="006A2830" w:rsidRPr="00AF18B2" w:rsidRDefault="006A2830" w:rsidP="00662E69">
            <w:r w:rsidRPr="00AF18B2">
              <w:rPr>
                <w:sz w:val="22"/>
                <w:szCs w:val="22"/>
              </w:rPr>
              <w:t>3</w:t>
            </w:r>
          </w:p>
        </w:tc>
        <w:tc>
          <w:tcPr>
            <w:tcW w:w="5878" w:type="dxa"/>
          </w:tcPr>
          <w:p w:rsidR="006A2830" w:rsidRPr="00AF18B2" w:rsidRDefault="006A2830" w:rsidP="00662E69">
            <w:r>
              <w:rPr>
                <w:sz w:val="22"/>
                <w:szCs w:val="22"/>
              </w:rPr>
              <w:t>PLANET FINANCE</w:t>
            </w:r>
          </w:p>
        </w:tc>
        <w:tc>
          <w:tcPr>
            <w:tcW w:w="3263" w:type="dxa"/>
          </w:tcPr>
          <w:p w:rsidR="006A2830" w:rsidRPr="00AF18B2" w:rsidRDefault="006A2830" w:rsidP="00662E69"/>
        </w:tc>
      </w:tr>
      <w:tr w:rsidR="006A2830" w:rsidTr="0035455D">
        <w:trPr>
          <w:trHeight w:val="299"/>
          <w:jc w:val="center"/>
        </w:trPr>
        <w:tc>
          <w:tcPr>
            <w:tcW w:w="649" w:type="dxa"/>
          </w:tcPr>
          <w:p w:rsidR="006A2830" w:rsidRPr="00AF18B2" w:rsidRDefault="006A2830" w:rsidP="00662E69">
            <w:r>
              <w:rPr>
                <w:sz w:val="22"/>
                <w:szCs w:val="22"/>
              </w:rPr>
              <w:t>4</w:t>
            </w:r>
          </w:p>
        </w:tc>
        <w:tc>
          <w:tcPr>
            <w:tcW w:w="5878" w:type="dxa"/>
          </w:tcPr>
          <w:p w:rsidR="006A2830" w:rsidRDefault="006A2830" w:rsidP="00662E69">
            <w:r w:rsidRPr="006E2FC2">
              <w:t>TERRE DES HOMMES</w:t>
            </w:r>
          </w:p>
        </w:tc>
        <w:tc>
          <w:tcPr>
            <w:tcW w:w="3263" w:type="dxa"/>
          </w:tcPr>
          <w:p w:rsidR="006A2830" w:rsidRDefault="006A2830" w:rsidP="00662E69"/>
        </w:tc>
      </w:tr>
      <w:tr w:rsidR="006A2830" w:rsidTr="0035455D">
        <w:trPr>
          <w:trHeight w:val="299"/>
          <w:jc w:val="center"/>
        </w:trPr>
        <w:tc>
          <w:tcPr>
            <w:tcW w:w="649" w:type="dxa"/>
          </w:tcPr>
          <w:p w:rsidR="006A2830" w:rsidRDefault="006A2830" w:rsidP="00662E69">
            <w:r>
              <w:rPr>
                <w:sz w:val="22"/>
                <w:szCs w:val="22"/>
              </w:rPr>
              <w:t>5</w:t>
            </w:r>
          </w:p>
        </w:tc>
        <w:tc>
          <w:tcPr>
            <w:tcW w:w="5878" w:type="dxa"/>
          </w:tcPr>
          <w:p w:rsidR="006A2830" w:rsidRDefault="006A2830" w:rsidP="00662E69">
            <w:r>
              <w:rPr>
                <w:sz w:val="22"/>
                <w:szCs w:val="22"/>
              </w:rPr>
              <w:t>THE BROOKE</w:t>
            </w:r>
          </w:p>
        </w:tc>
        <w:tc>
          <w:tcPr>
            <w:tcW w:w="3263" w:type="dxa"/>
          </w:tcPr>
          <w:p w:rsidR="006A2830" w:rsidRDefault="006A2830" w:rsidP="00662E69"/>
        </w:tc>
      </w:tr>
    </w:tbl>
    <w:p w:rsidR="006A2830" w:rsidRDefault="006A2830" w:rsidP="00417E7A">
      <w:pPr>
        <w:rPr>
          <w:sz w:val="22"/>
          <w:szCs w:val="22"/>
        </w:rPr>
      </w:pPr>
    </w:p>
    <w:p w:rsidR="006A2830" w:rsidRDefault="006A2830" w:rsidP="00417E7A">
      <w:pPr>
        <w:rPr>
          <w:b/>
          <w:sz w:val="22"/>
          <w:szCs w:val="22"/>
        </w:rPr>
      </w:pPr>
      <w:r>
        <w:rPr>
          <w:b/>
          <w:sz w:val="22"/>
          <w:szCs w:val="22"/>
        </w:rPr>
        <w:t xml:space="preserve">Présents en qualité d’observateurs : </w:t>
      </w:r>
    </w:p>
    <w:p w:rsidR="006A2830" w:rsidRDefault="006A2830" w:rsidP="00417E7A">
      <w:pP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5878"/>
        <w:gridCol w:w="3263"/>
      </w:tblGrid>
      <w:tr w:rsidR="006A2830" w:rsidTr="00657CC1">
        <w:trPr>
          <w:trHeight w:val="299"/>
          <w:jc w:val="center"/>
        </w:trPr>
        <w:tc>
          <w:tcPr>
            <w:tcW w:w="649" w:type="dxa"/>
          </w:tcPr>
          <w:p w:rsidR="006A2830" w:rsidRPr="00AF18B2" w:rsidRDefault="006A2830" w:rsidP="00657CC1">
            <w:r>
              <w:t>1</w:t>
            </w:r>
          </w:p>
        </w:tc>
        <w:tc>
          <w:tcPr>
            <w:tcW w:w="5878" w:type="dxa"/>
          </w:tcPr>
          <w:p w:rsidR="006A2830" w:rsidRPr="00AF18B2" w:rsidRDefault="006A2830" w:rsidP="00657CC1">
            <w:r>
              <w:rPr>
                <w:sz w:val="22"/>
                <w:szCs w:val="22"/>
              </w:rPr>
              <w:t>CONGAD</w:t>
            </w:r>
          </w:p>
        </w:tc>
        <w:tc>
          <w:tcPr>
            <w:tcW w:w="3263" w:type="dxa"/>
          </w:tcPr>
          <w:p w:rsidR="006A2830" w:rsidRPr="00AF18B2" w:rsidRDefault="006A2830" w:rsidP="00657CC1">
            <w:r>
              <w:rPr>
                <w:sz w:val="22"/>
                <w:szCs w:val="22"/>
              </w:rPr>
              <w:t>Seck Boubacar</w:t>
            </w:r>
          </w:p>
        </w:tc>
      </w:tr>
      <w:tr w:rsidR="006A2830" w:rsidTr="00657CC1">
        <w:trPr>
          <w:trHeight w:val="299"/>
          <w:jc w:val="center"/>
        </w:trPr>
        <w:tc>
          <w:tcPr>
            <w:tcW w:w="649" w:type="dxa"/>
          </w:tcPr>
          <w:p w:rsidR="006A2830" w:rsidRPr="00AF18B2" w:rsidRDefault="006A2830" w:rsidP="00657CC1">
            <w:r>
              <w:rPr>
                <w:sz w:val="22"/>
                <w:szCs w:val="22"/>
              </w:rPr>
              <w:t>2</w:t>
            </w:r>
          </w:p>
        </w:tc>
        <w:tc>
          <w:tcPr>
            <w:tcW w:w="5878" w:type="dxa"/>
          </w:tcPr>
          <w:p w:rsidR="006A2830" w:rsidRPr="00AF18B2" w:rsidRDefault="006A2830" w:rsidP="00657CC1">
            <w:r>
              <w:rPr>
                <w:sz w:val="22"/>
                <w:szCs w:val="22"/>
              </w:rPr>
              <w:t>ICVA</w:t>
            </w:r>
          </w:p>
        </w:tc>
        <w:tc>
          <w:tcPr>
            <w:tcW w:w="3263" w:type="dxa"/>
          </w:tcPr>
          <w:p w:rsidR="006A2830" w:rsidRPr="00AF18B2" w:rsidRDefault="006A2830" w:rsidP="00657CC1">
            <w:r>
              <w:rPr>
                <w:sz w:val="22"/>
                <w:szCs w:val="22"/>
              </w:rPr>
              <w:t>Bitong Liliane</w:t>
            </w:r>
          </w:p>
        </w:tc>
      </w:tr>
      <w:tr w:rsidR="006A2830" w:rsidTr="006A510F">
        <w:trPr>
          <w:trHeight w:val="299"/>
          <w:jc w:val="center"/>
        </w:trPr>
        <w:tc>
          <w:tcPr>
            <w:tcW w:w="649" w:type="dxa"/>
          </w:tcPr>
          <w:p w:rsidR="006A2830" w:rsidRPr="006A510F" w:rsidRDefault="006A2830" w:rsidP="00046E61">
            <w:r>
              <w:rPr>
                <w:sz w:val="22"/>
                <w:szCs w:val="22"/>
              </w:rPr>
              <w:t>3</w:t>
            </w:r>
          </w:p>
        </w:tc>
        <w:tc>
          <w:tcPr>
            <w:tcW w:w="5878" w:type="dxa"/>
          </w:tcPr>
          <w:p w:rsidR="006A2830" w:rsidRPr="006A510F" w:rsidRDefault="006A2830" w:rsidP="00046E61">
            <w:r>
              <w:rPr>
                <w:sz w:val="22"/>
                <w:szCs w:val="22"/>
              </w:rPr>
              <w:t>MEDICOS DEL MUNDO</w:t>
            </w:r>
          </w:p>
        </w:tc>
        <w:tc>
          <w:tcPr>
            <w:tcW w:w="3263" w:type="dxa"/>
          </w:tcPr>
          <w:p w:rsidR="006A2830" w:rsidRPr="006A510F" w:rsidRDefault="006A2830" w:rsidP="00046E61">
            <w:r>
              <w:rPr>
                <w:sz w:val="22"/>
                <w:szCs w:val="22"/>
              </w:rPr>
              <w:t>Diop Marie Tall</w:t>
            </w:r>
          </w:p>
        </w:tc>
      </w:tr>
    </w:tbl>
    <w:p w:rsidR="006A2830" w:rsidRDefault="006A2830" w:rsidP="00417E7A">
      <w:pPr>
        <w:rPr>
          <w:b/>
          <w:sz w:val="22"/>
          <w:szCs w:val="22"/>
        </w:rPr>
      </w:pPr>
      <w:r>
        <w:rPr>
          <w:b/>
          <w:sz w:val="22"/>
          <w:szCs w:val="22"/>
        </w:rPr>
        <w:t>Ordre du jour :</w:t>
      </w:r>
    </w:p>
    <w:p w:rsidR="006A2830" w:rsidRDefault="006A2830" w:rsidP="00417E7A">
      <w:pPr>
        <w:rPr>
          <w:b/>
          <w:sz w:val="22"/>
          <w:szCs w:val="22"/>
        </w:rPr>
      </w:pPr>
    </w:p>
    <w:p w:rsidR="006A2830" w:rsidRDefault="006A2830" w:rsidP="00F36600">
      <w:pPr>
        <w:ind w:left="720"/>
      </w:pPr>
      <w:r w:rsidRPr="00811669">
        <w:t>Tour de table et présentation de participants</w:t>
      </w:r>
    </w:p>
    <w:p w:rsidR="006A2830" w:rsidRPr="00811669" w:rsidRDefault="006A2830" w:rsidP="00F36600">
      <w:pPr>
        <w:ind w:left="720"/>
      </w:pPr>
    </w:p>
    <w:p w:rsidR="006A2830" w:rsidRPr="00811669" w:rsidRDefault="006A2830" w:rsidP="00811669">
      <w:pPr>
        <w:pStyle w:val="Heading9"/>
        <w:numPr>
          <w:ilvl w:val="0"/>
          <w:numId w:val="12"/>
        </w:numPr>
        <w:jc w:val="left"/>
        <w:rPr>
          <w:rFonts w:ascii="Times New Roman" w:hAnsi="Times New Roman"/>
          <w:b w:val="0"/>
          <w:smallCaps w:val="0"/>
          <w:sz w:val="24"/>
          <w:szCs w:val="24"/>
        </w:rPr>
      </w:pPr>
      <w:r>
        <w:rPr>
          <w:rFonts w:ascii="Times New Roman" w:hAnsi="Times New Roman"/>
          <w:b w:val="0"/>
          <w:smallCaps w:val="0"/>
          <w:sz w:val="24"/>
          <w:szCs w:val="24"/>
        </w:rPr>
        <w:t>V</w:t>
      </w:r>
      <w:r w:rsidRPr="00811669">
        <w:rPr>
          <w:rFonts w:ascii="Times New Roman" w:hAnsi="Times New Roman"/>
          <w:b w:val="0"/>
          <w:smallCaps w:val="0"/>
          <w:sz w:val="24"/>
          <w:szCs w:val="24"/>
        </w:rPr>
        <w:t>érification du quorum et désignation du président de séance</w:t>
      </w:r>
    </w:p>
    <w:p w:rsidR="006A2830" w:rsidRPr="00811669" w:rsidRDefault="006A2830" w:rsidP="00811669">
      <w:pPr>
        <w:numPr>
          <w:ilvl w:val="0"/>
          <w:numId w:val="12"/>
        </w:numPr>
      </w:pPr>
      <w:r w:rsidRPr="00811669">
        <w:t>Rapport moral de l’exercice 2013/2014</w:t>
      </w:r>
    </w:p>
    <w:p w:rsidR="006A2830" w:rsidRPr="00811669" w:rsidRDefault="006A2830" w:rsidP="00811669">
      <w:pPr>
        <w:numPr>
          <w:ilvl w:val="0"/>
          <w:numId w:val="12"/>
        </w:numPr>
      </w:pPr>
      <w:r w:rsidRPr="00811669">
        <w:t xml:space="preserve">Rapport financier de l’exercice 2013/2014 </w:t>
      </w:r>
    </w:p>
    <w:p w:rsidR="006A2830" w:rsidRPr="00811669" w:rsidRDefault="006A2830" w:rsidP="00811669">
      <w:pPr>
        <w:numPr>
          <w:ilvl w:val="0"/>
          <w:numId w:val="12"/>
        </w:numPr>
      </w:pPr>
      <w:r w:rsidRPr="00811669">
        <w:t>Proposition du Plan d’actions 2014 /2015</w:t>
      </w:r>
    </w:p>
    <w:p w:rsidR="006A2830" w:rsidRPr="00811669" w:rsidRDefault="006A2830" w:rsidP="00811669">
      <w:pPr>
        <w:numPr>
          <w:ilvl w:val="0"/>
          <w:numId w:val="12"/>
        </w:numPr>
      </w:pPr>
      <w:r w:rsidRPr="00811669">
        <w:t>Draft Budget prévisionnel 2014 /2015</w:t>
      </w:r>
    </w:p>
    <w:p w:rsidR="006A2830" w:rsidRPr="00811669" w:rsidRDefault="006A2830" w:rsidP="00811669">
      <w:pPr>
        <w:numPr>
          <w:ilvl w:val="0"/>
          <w:numId w:val="12"/>
        </w:numPr>
      </w:pPr>
      <w:r w:rsidRPr="00811669">
        <w:t>Votation : membres bureau, plan d’actions, budget prévisionnel</w:t>
      </w:r>
    </w:p>
    <w:p w:rsidR="006A2830" w:rsidRDefault="006A2830" w:rsidP="00417E7A">
      <w:pPr>
        <w:ind w:left="700"/>
        <w:rPr>
          <w:sz w:val="22"/>
          <w:szCs w:val="22"/>
        </w:rPr>
      </w:pPr>
    </w:p>
    <w:p w:rsidR="006A2830" w:rsidRDefault="006A2830" w:rsidP="00417E7A">
      <w:pPr>
        <w:rPr>
          <w:b/>
          <w:sz w:val="22"/>
          <w:szCs w:val="22"/>
        </w:rPr>
      </w:pPr>
      <w:r>
        <w:rPr>
          <w:b/>
          <w:sz w:val="22"/>
          <w:szCs w:val="22"/>
        </w:rPr>
        <w:t>Vérification du quorum</w:t>
      </w:r>
    </w:p>
    <w:p w:rsidR="006A2830" w:rsidRDefault="006A2830" w:rsidP="00417E7A">
      <w:pPr>
        <w:rPr>
          <w:b/>
          <w:sz w:val="22"/>
          <w:szCs w:val="22"/>
        </w:rPr>
      </w:pPr>
    </w:p>
    <w:p w:rsidR="006A2830" w:rsidRDefault="006A2830" w:rsidP="008C6874">
      <w:pPr>
        <w:autoSpaceDE w:val="0"/>
        <w:autoSpaceDN w:val="0"/>
        <w:adjustRightInd w:val="0"/>
        <w:jc w:val="both"/>
        <w:rPr>
          <w:sz w:val="22"/>
          <w:szCs w:val="22"/>
        </w:rPr>
      </w:pPr>
      <w:r>
        <w:rPr>
          <w:sz w:val="22"/>
          <w:szCs w:val="22"/>
        </w:rPr>
        <w:t xml:space="preserve">Avec 17 ONG (dont une représentée par procuration) , qui sont représentées dans la salle sur </w:t>
      </w:r>
      <w:r w:rsidRPr="0035455D">
        <w:rPr>
          <w:sz w:val="22"/>
          <w:szCs w:val="22"/>
        </w:rPr>
        <w:t>2</w:t>
      </w:r>
      <w:r>
        <w:rPr>
          <w:sz w:val="22"/>
          <w:szCs w:val="22"/>
        </w:rPr>
        <w:t>2</w:t>
      </w:r>
      <w:r w:rsidRPr="0035455D">
        <w:rPr>
          <w:sz w:val="22"/>
          <w:szCs w:val="22"/>
        </w:rPr>
        <w:t xml:space="preserve"> </w:t>
      </w:r>
      <w:r>
        <w:rPr>
          <w:sz w:val="22"/>
          <w:szCs w:val="22"/>
        </w:rPr>
        <w:t xml:space="preserve">membres que compte </w:t>
      </w:r>
      <w:smartTag w:uri="urn:schemas-microsoft-com:office:smarttags" w:element="PersonName">
        <w:smartTagPr>
          <w:attr w:name="ProductID" w:val="la Plateforme"/>
        </w:smartTagPr>
        <w:r>
          <w:rPr>
            <w:sz w:val="22"/>
            <w:szCs w:val="22"/>
          </w:rPr>
          <w:t>la Plateforme</w:t>
        </w:r>
      </w:smartTag>
      <w:r>
        <w:rPr>
          <w:sz w:val="22"/>
          <w:szCs w:val="22"/>
        </w:rPr>
        <w:t xml:space="preserve"> des ONG européennes au Sénégal, l’AG ayant atteint le quorum, peut délibérer valablement.</w:t>
      </w:r>
    </w:p>
    <w:p w:rsidR="006A2830" w:rsidRDefault="006A2830" w:rsidP="00F36600">
      <w:pPr>
        <w:ind w:left="720"/>
        <w:rPr>
          <w:b/>
          <w:sz w:val="22"/>
          <w:szCs w:val="22"/>
        </w:rPr>
      </w:pPr>
    </w:p>
    <w:p w:rsidR="006A2830" w:rsidRDefault="006A2830" w:rsidP="00F36600">
      <w:pPr>
        <w:pStyle w:val="ListParagraph"/>
        <w:numPr>
          <w:ilvl w:val="0"/>
          <w:numId w:val="13"/>
        </w:numPr>
        <w:ind w:left="426" w:hanging="426"/>
        <w:rPr>
          <w:b/>
          <w:sz w:val="22"/>
          <w:szCs w:val="22"/>
        </w:rPr>
      </w:pPr>
      <w:r>
        <w:rPr>
          <w:b/>
          <w:sz w:val="22"/>
          <w:szCs w:val="22"/>
        </w:rPr>
        <w:t>Lecture du Rapport moral de l’exercice 2013/2014</w:t>
      </w:r>
    </w:p>
    <w:p w:rsidR="006A2830" w:rsidRDefault="006A2830" w:rsidP="002E4623">
      <w:pPr>
        <w:pStyle w:val="ListParagraph"/>
        <w:rPr>
          <w:b/>
          <w:sz w:val="22"/>
          <w:szCs w:val="22"/>
        </w:rPr>
      </w:pPr>
    </w:p>
    <w:p w:rsidR="006A2830" w:rsidRPr="00CA2BF6" w:rsidRDefault="006A2830" w:rsidP="00CA2BF6">
      <w:pPr>
        <w:autoSpaceDE w:val="0"/>
        <w:autoSpaceDN w:val="0"/>
        <w:adjustRightInd w:val="0"/>
        <w:jc w:val="both"/>
        <w:rPr>
          <w:lang w:eastAsia="it-IT"/>
        </w:rPr>
      </w:pPr>
      <w:r>
        <w:rPr>
          <w:sz w:val="22"/>
          <w:szCs w:val="22"/>
        </w:rPr>
        <w:t xml:space="preserve">La lecture du rapport moral a été effectuée par M. Mohamed Gueye, Vice Président de </w:t>
      </w:r>
      <w:smartTag w:uri="urn:schemas-microsoft-com:office:smarttags" w:element="PersonName">
        <w:smartTagPr>
          <w:attr w:name="ProductID" w:val="la Plateforme"/>
        </w:smartTagPr>
        <w:smartTag w:uri="urn:schemas-microsoft-com:office:smarttags" w:element="PersonName">
          <w:smartTagPr>
            <w:attr w:name="ProductID" w:val="la Plateforme"/>
          </w:smartTagPr>
          <w:r>
            <w:rPr>
              <w:sz w:val="22"/>
              <w:szCs w:val="22"/>
            </w:rPr>
            <w:t>la PFONGUE.</w:t>
          </w:r>
        </w:smartTag>
        <w:r>
          <w:rPr>
            <w:sz w:val="22"/>
            <w:szCs w:val="22"/>
          </w:rPr>
          <w:t xml:space="preserve"> Il</w:t>
        </w:r>
      </w:smartTag>
      <w:r>
        <w:rPr>
          <w:sz w:val="22"/>
          <w:szCs w:val="22"/>
        </w:rPr>
        <w:t xml:space="preserve"> a exprimé sa satisfaction relative au bon avancement des activités de la plateforme. Le permanent de </w:t>
      </w:r>
      <w:smartTag w:uri="urn:schemas-microsoft-com:office:smarttags" w:element="PersonName">
        <w:smartTagPr>
          <w:attr w:name="ProductID" w:val="la Plateforme"/>
        </w:smartTagPr>
        <w:r>
          <w:rPr>
            <w:sz w:val="22"/>
            <w:szCs w:val="22"/>
          </w:rPr>
          <w:t>la PFONGUE</w:t>
        </w:r>
      </w:smartTag>
      <w:r>
        <w:rPr>
          <w:sz w:val="22"/>
          <w:szCs w:val="22"/>
        </w:rPr>
        <w:t>, Riccardo Carlotti, a lu le rapport sur l’état d’avancement du plan d’actions 2013/2014 (voir fichier joint).  Certaines</w:t>
      </w:r>
      <w:r w:rsidRPr="00CA2BF6">
        <w:rPr>
          <w:sz w:val="22"/>
          <w:szCs w:val="22"/>
        </w:rPr>
        <w:t xml:space="preserve"> activités prévues pour l’année 201</w:t>
      </w:r>
      <w:r>
        <w:rPr>
          <w:sz w:val="22"/>
          <w:szCs w:val="22"/>
        </w:rPr>
        <w:t>3/2014</w:t>
      </w:r>
      <w:r w:rsidRPr="00CA2BF6">
        <w:rPr>
          <w:sz w:val="22"/>
          <w:szCs w:val="22"/>
        </w:rPr>
        <w:t xml:space="preserve"> </w:t>
      </w:r>
      <w:r w:rsidRPr="00CA2BF6">
        <w:rPr>
          <w:rStyle w:val="hps"/>
          <w:sz w:val="22"/>
          <w:szCs w:val="22"/>
        </w:rPr>
        <w:t xml:space="preserve">ont été retardées </w:t>
      </w:r>
      <w:r>
        <w:rPr>
          <w:rStyle w:val="hps"/>
          <w:sz w:val="22"/>
          <w:szCs w:val="22"/>
        </w:rPr>
        <w:t>du fait</w:t>
      </w:r>
      <w:r w:rsidRPr="00CA2BF6">
        <w:rPr>
          <w:rStyle w:val="hps"/>
          <w:sz w:val="22"/>
          <w:szCs w:val="22"/>
        </w:rPr>
        <w:t xml:space="preserve"> d</w:t>
      </w:r>
      <w:r>
        <w:rPr>
          <w:rStyle w:val="hps"/>
          <w:sz w:val="22"/>
          <w:szCs w:val="22"/>
        </w:rPr>
        <w:t>’une modification dans le projet Cartographie effectuée en cours de réalisation (</w:t>
      </w:r>
      <w:r>
        <w:rPr>
          <w:lang w:eastAsia="it-IT"/>
        </w:rPr>
        <w:t>d</w:t>
      </w:r>
      <w:r w:rsidRPr="00CA2BF6">
        <w:rPr>
          <w:lang w:eastAsia="it-IT"/>
        </w:rPr>
        <w:t xml:space="preserve">’un commun accord entre </w:t>
      </w:r>
      <w:smartTag w:uri="urn:schemas-microsoft-com:office:smarttags" w:element="PersonName">
        <w:smartTagPr>
          <w:attr w:name="ProductID" w:val="la Plateforme"/>
        </w:smartTagPr>
        <w:r w:rsidRPr="00CA2BF6">
          <w:rPr>
            <w:lang w:eastAsia="it-IT"/>
          </w:rPr>
          <w:t>la PFONGUE</w:t>
        </w:r>
      </w:smartTag>
      <w:r w:rsidRPr="00CA2BF6">
        <w:rPr>
          <w:lang w:eastAsia="it-IT"/>
        </w:rPr>
        <w:t xml:space="preserve"> et le SCAC, la solution proposée pour l’</w:t>
      </w:r>
      <w:r>
        <w:rPr>
          <w:lang w:eastAsia="it-IT"/>
        </w:rPr>
        <w:t xml:space="preserve">évolution de la </w:t>
      </w:r>
      <w:r w:rsidRPr="00CA2BF6">
        <w:rPr>
          <w:lang w:eastAsia="it-IT"/>
        </w:rPr>
        <w:t xml:space="preserve">cartographie de </w:t>
      </w:r>
      <w:smartTag w:uri="urn:schemas-microsoft-com:office:smarttags" w:element="PersonName">
        <w:smartTagPr>
          <w:attr w:name="ProductID" w:val="la Plateforme"/>
        </w:smartTagPr>
        <w:r w:rsidRPr="00CA2BF6">
          <w:rPr>
            <w:lang w:eastAsia="it-IT"/>
          </w:rPr>
          <w:t>la PFANE</w:t>
        </w:r>
      </w:smartTag>
      <w:r w:rsidRPr="00CA2BF6">
        <w:rPr>
          <w:lang w:eastAsia="it-IT"/>
        </w:rPr>
        <w:t xml:space="preserve"> n’a pas été retenue. Il a été décidé de créer une nouvelle cartographie en</w:t>
      </w:r>
      <w:r>
        <w:rPr>
          <w:lang w:eastAsia="it-IT"/>
        </w:rPr>
        <w:t xml:space="preserve"> </w:t>
      </w:r>
      <w:r w:rsidRPr="00CA2BF6">
        <w:rPr>
          <w:lang w:eastAsia="it-IT"/>
        </w:rPr>
        <w:t>partant de zéro</w:t>
      </w:r>
      <w:r w:rsidRPr="00C65008">
        <w:rPr>
          <w:lang w:eastAsia="it-IT"/>
        </w:rPr>
        <w:t xml:space="preserve">). Les objectifs en terme de nombre de Deb’ataya réalisés et de recrutement de nouveaux adhérents n’ont pas été atteints ; cependant, les membres de </w:t>
      </w:r>
      <w:smartTag w:uri="urn:schemas-microsoft-com:office:smarttags" w:element="PersonName">
        <w:smartTagPr>
          <w:attr w:name="ProductID" w:val="la Plateforme"/>
        </w:smartTagPr>
        <w:r w:rsidRPr="00C65008">
          <w:rPr>
            <w:lang w:eastAsia="it-IT"/>
          </w:rPr>
          <w:t>la PFONGUE</w:t>
        </w:r>
      </w:smartTag>
      <w:r w:rsidRPr="00C65008">
        <w:rPr>
          <w:lang w:eastAsia="it-IT"/>
        </w:rPr>
        <w:t xml:space="preserve"> sont plus impliqués et dynamiques  que l’année précédente. De plus des nouveaux outils de communication sont disponibles pour gérer les activités. Une convention de partenariat avec le CONGAD est en cours de mise en place afin de partager les informations et mutualiser les ressources pour la publication de newsletters et l’</w:t>
      </w:r>
      <w:r w:rsidRPr="00C65008">
        <w:rPr>
          <w:bCs/>
          <w:sz w:val="22"/>
          <w:szCs w:val="22"/>
          <w:lang w:eastAsia="it-IT"/>
        </w:rPr>
        <w:t>organisation conjointe d'évènements.</w:t>
      </w:r>
    </w:p>
    <w:p w:rsidR="006A2830" w:rsidRDefault="006A2830" w:rsidP="002E4623">
      <w:pPr>
        <w:pStyle w:val="ListParagraph"/>
        <w:rPr>
          <w:b/>
          <w:sz w:val="22"/>
          <w:szCs w:val="22"/>
        </w:rPr>
      </w:pPr>
    </w:p>
    <w:p w:rsidR="006A2830" w:rsidRPr="00E90400" w:rsidRDefault="006A2830" w:rsidP="00F36600">
      <w:pPr>
        <w:pStyle w:val="ListParagraph"/>
        <w:numPr>
          <w:ilvl w:val="0"/>
          <w:numId w:val="13"/>
        </w:numPr>
        <w:ind w:left="426" w:hanging="426"/>
        <w:rPr>
          <w:b/>
          <w:sz w:val="22"/>
          <w:szCs w:val="22"/>
        </w:rPr>
      </w:pPr>
      <w:r w:rsidRPr="00E90400">
        <w:rPr>
          <w:b/>
          <w:sz w:val="22"/>
          <w:szCs w:val="22"/>
        </w:rPr>
        <w:t>Lecture du Rapport financier de l’exercice 201</w:t>
      </w:r>
      <w:r>
        <w:rPr>
          <w:b/>
          <w:sz w:val="22"/>
          <w:szCs w:val="22"/>
        </w:rPr>
        <w:t>3</w:t>
      </w:r>
      <w:r w:rsidRPr="00E90400">
        <w:rPr>
          <w:b/>
          <w:sz w:val="22"/>
          <w:szCs w:val="22"/>
        </w:rPr>
        <w:t>/201</w:t>
      </w:r>
      <w:r>
        <w:rPr>
          <w:b/>
          <w:sz w:val="22"/>
          <w:szCs w:val="22"/>
        </w:rPr>
        <w:t>4</w:t>
      </w:r>
      <w:r w:rsidRPr="00E90400">
        <w:rPr>
          <w:b/>
          <w:sz w:val="22"/>
          <w:szCs w:val="22"/>
        </w:rPr>
        <w:t xml:space="preserve">  (voir fichier joint)</w:t>
      </w:r>
    </w:p>
    <w:p w:rsidR="006A2830" w:rsidRDefault="006A2830" w:rsidP="00946EBA">
      <w:pPr>
        <w:ind w:left="360"/>
        <w:rPr>
          <w:b/>
          <w:sz w:val="22"/>
          <w:szCs w:val="22"/>
        </w:rPr>
      </w:pPr>
    </w:p>
    <w:p w:rsidR="006A2830" w:rsidRDefault="006A2830" w:rsidP="00417E7A">
      <w:pPr>
        <w:tabs>
          <w:tab w:val="num" w:pos="360"/>
        </w:tabs>
        <w:ind w:left="360"/>
        <w:jc w:val="both"/>
        <w:rPr>
          <w:sz w:val="22"/>
          <w:szCs w:val="22"/>
        </w:rPr>
      </w:pPr>
      <w:r>
        <w:rPr>
          <w:sz w:val="22"/>
          <w:szCs w:val="22"/>
        </w:rPr>
        <w:t xml:space="preserve">La lecture du rapport financier a été effectuée par M. Demba Coundoul, Trésorier de </w:t>
      </w:r>
      <w:smartTag w:uri="urn:schemas-microsoft-com:office:smarttags" w:element="PersonName">
        <w:smartTagPr>
          <w:attr w:name="ProductID" w:val="la Plateforme"/>
        </w:smartTagPr>
        <w:r>
          <w:rPr>
            <w:sz w:val="22"/>
            <w:szCs w:val="22"/>
          </w:rPr>
          <w:t>la Plateforme.</w:t>
        </w:r>
      </w:smartTag>
      <w:r>
        <w:rPr>
          <w:sz w:val="22"/>
          <w:szCs w:val="22"/>
        </w:rPr>
        <w:t xml:space="preserve"> </w:t>
      </w:r>
    </w:p>
    <w:p w:rsidR="006A2830" w:rsidRDefault="006A2830" w:rsidP="00417E7A">
      <w:pPr>
        <w:tabs>
          <w:tab w:val="num" w:pos="360"/>
        </w:tabs>
        <w:ind w:left="360"/>
        <w:jc w:val="both"/>
        <w:rPr>
          <w:sz w:val="22"/>
          <w:szCs w:val="22"/>
        </w:rPr>
      </w:pPr>
      <w:r>
        <w:rPr>
          <w:sz w:val="22"/>
          <w:szCs w:val="22"/>
        </w:rPr>
        <w:t xml:space="preserve">Ce rapport abordait les points suivants : </w:t>
      </w:r>
    </w:p>
    <w:p w:rsidR="006A2830" w:rsidRPr="001B0A00" w:rsidRDefault="006A2830" w:rsidP="00F40ADD">
      <w:pPr>
        <w:rPr>
          <w:rFonts w:ascii="Arial" w:hAnsi="Arial" w:cs="Arial"/>
        </w:rPr>
      </w:pPr>
    </w:p>
    <w:p w:rsidR="006A2830" w:rsidRPr="00F75844" w:rsidRDefault="006A2830" w:rsidP="00F40ADD">
      <w:pPr>
        <w:pStyle w:val="ListParagraph"/>
        <w:numPr>
          <w:ilvl w:val="0"/>
          <w:numId w:val="15"/>
        </w:numPr>
        <w:spacing w:after="200" w:line="276" w:lineRule="auto"/>
        <w:rPr>
          <w:sz w:val="22"/>
          <w:szCs w:val="22"/>
        </w:rPr>
      </w:pPr>
      <w:r w:rsidRPr="00F75844">
        <w:rPr>
          <w:sz w:val="22"/>
          <w:szCs w:val="22"/>
        </w:rPr>
        <w:t xml:space="preserve">Etats financiers de </w:t>
      </w:r>
      <w:smartTag w:uri="urn:schemas-microsoft-com:office:smarttags" w:element="PersonName">
        <w:smartTagPr>
          <w:attr w:name="ProductID" w:val="la Plateforme"/>
        </w:smartTagPr>
        <w:r w:rsidRPr="00F75844">
          <w:rPr>
            <w:sz w:val="22"/>
            <w:szCs w:val="22"/>
          </w:rPr>
          <w:t>la PF ONGUE</w:t>
        </w:r>
      </w:smartTag>
      <w:r w:rsidRPr="00F75844">
        <w:rPr>
          <w:sz w:val="22"/>
          <w:szCs w:val="22"/>
        </w:rPr>
        <w:t> </w:t>
      </w:r>
      <w:r w:rsidRPr="00F75844">
        <w:rPr>
          <w:sz w:val="22"/>
          <w:szCs w:val="22"/>
        </w:rPr>
        <w:sym w:font="Wingdings" w:char="F0E0"/>
      </w:r>
      <w:r w:rsidRPr="00F75844">
        <w:rPr>
          <w:sz w:val="22"/>
          <w:szCs w:val="22"/>
        </w:rPr>
        <w:t xml:space="preserve"> le solde de clôture est de </w:t>
      </w:r>
      <w:r>
        <w:rPr>
          <w:rFonts w:ascii="Arial" w:hAnsi="Arial" w:cs="Arial"/>
          <w:b/>
          <w:sz w:val="20"/>
          <w:szCs w:val="20"/>
        </w:rPr>
        <w:t>1 665 274</w:t>
      </w:r>
      <w:r w:rsidRPr="00F75844">
        <w:rPr>
          <w:sz w:val="22"/>
          <w:szCs w:val="22"/>
        </w:rPr>
        <w:t xml:space="preserve"> FCFA</w:t>
      </w:r>
    </w:p>
    <w:p w:rsidR="006A2830" w:rsidRPr="00F75844" w:rsidRDefault="006A2830" w:rsidP="00F40ADD">
      <w:pPr>
        <w:pStyle w:val="ListParagraph"/>
        <w:numPr>
          <w:ilvl w:val="0"/>
          <w:numId w:val="15"/>
        </w:numPr>
        <w:spacing w:after="200" w:line="276" w:lineRule="auto"/>
        <w:rPr>
          <w:sz w:val="22"/>
          <w:szCs w:val="22"/>
        </w:rPr>
      </w:pPr>
      <w:r w:rsidRPr="00F75844">
        <w:rPr>
          <w:sz w:val="22"/>
          <w:szCs w:val="22"/>
        </w:rPr>
        <w:t xml:space="preserve"> Trésorerie (Journal Banque et Journal Caisse) </w:t>
      </w:r>
    </w:p>
    <w:p w:rsidR="006A2830" w:rsidRPr="00F75844" w:rsidRDefault="006A2830" w:rsidP="00F40ADD">
      <w:pPr>
        <w:pStyle w:val="ListParagraph"/>
        <w:spacing w:after="200" w:line="276" w:lineRule="auto"/>
        <w:rPr>
          <w:sz w:val="22"/>
          <w:szCs w:val="22"/>
        </w:rPr>
      </w:pPr>
      <w:r w:rsidRPr="00F75844">
        <w:rPr>
          <w:sz w:val="22"/>
          <w:szCs w:val="22"/>
        </w:rPr>
        <w:sym w:font="Wingdings" w:char="F0E0"/>
      </w:r>
      <w:r w:rsidRPr="00F75844">
        <w:rPr>
          <w:sz w:val="22"/>
          <w:szCs w:val="22"/>
        </w:rPr>
        <w:t xml:space="preserve"> Solde banque au 30/04/201</w:t>
      </w:r>
      <w:r>
        <w:rPr>
          <w:sz w:val="22"/>
          <w:szCs w:val="22"/>
        </w:rPr>
        <w:t>4</w:t>
      </w:r>
      <w:r w:rsidRPr="00F75844">
        <w:rPr>
          <w:sz w:val="22"/>
          <w:szCs w:val="22"/>
        </w:rPr>
        <w:t xml:space="preserve">  </w:t>
      </w:r>
      <w:r>
        <w:rPr>
          <w:rFonts w:ascii="Arial" w:hAnsi="Arial" w:cs="Arial"/>
          <w:sz w:val="20"/>
          <w:szCs w:val="20"/>
        </w:rPr>
        <w:t xml:space="preserve">1 545 644 </w:t>
      </w:r>
      <w:r w:rsidRPr="00F75844">
        <w:rPr>
          <w:sz w:val="22"/>
          <w:szCs w:val="22"/>
        </w:rPr>
        <w:t xml:space="preserve">FCFA   </w:t>
      </w:r>
      <w:r w:rsidRPr="00F75844">
        <w:rPr>
          <w:sz w:val="22"/>
          <w:szCs w:val="22"/>
        </w:rPr>
        <w:sym w:font="Wingdings" w:char="F0E0"/>
      </w:r>
      <w:r w:rsidRPr="00F75844">
        <w:rPr>
          <w:sz w:val="22"/>
          <w:szCs w:val="22"/>
        </w:rPr>
        <w:t xml:space="preserve"> solde caisse </w:t>
      </w:r>
      <w:r w:rsidRPr="003B411E">
        <w:rPr>
          <w:rFonts w:ascii="Arial" w:hAnsi="Arial" w:cs="Arial"/>
          <w:b/>
          <w:sz w:val="20"/>
          <w:szCs w:val="20"/>
        </w:rPr>
        <w:t>287 630</w:t>
      </w:r>
      <w:r w:rsidRPr="00F75844">
        <w:rPr>
          <w:sz w:val="22"/>
          <w:szCs w:val="22"/>
        </w:rPr>
        <w:t xml:space="preserve"> FCFA</w:t>
      </w:r>
      <w:r>
        <w:rPr>
          <w:sz w:val="22"/>
          <w:szCs w:val="22"/>
        </w:rPr>
        <w:t xml:space="preserve"> </w:t>
      </w:r>
      <w:r w:rsidRPr="00F75844">
        <w:rPr>
          <w:sz w:val="22"/>
          <w:szCs w:val="22"/>
        </w:rPr>
        <w:sym w:font="Wingdings" w:char="F0E0"/>
      </w:r>
      <w:r>
        <w:rPr>
          <w:sz w:val="22"/>
          <w:szCs w:val="22"/>
        </w:rPr>
        <w:t xml:space="preserve"> </w:t>
      </w:r>
      <w:r w:rsidRPr="003B411E">
        <w:rPr>
          <w:rFonts w:ascii="Arial" w:hAnsi="Arial" w:cs="Arial"/>
          <w:b/>
          <w:sz w:val="20"/>
          <w:szCs w:val="20"/>
        </w:rPr>
        <w:t>168 000</w:t>
      </w:r>
      <w:r>
        <w:rPr>
          <w:rFonts w:ascii="Arial" w:hAnsi="Arial" w:cs="Arial"/>
          <w:sz w:val="20"/>
          <w:szCs w:val="20"/>
        </w:rPr>
        <w:t xml:space="preserve"> F CFA</w:t>
      </w:r>
    </w:p>
    <w:p w:rsidR="006A2830" w:rsidRPr="00F75844" w:rsidRDefault="006A2830" w:rsidP="009E31F3">
      <w:pPr>
        <w:pStyle w:val="ListParagraph"/>
        <w:numPr>
          <w:ilvl w:val="0"/>
          <w:numId w:val="15"/>
        </w:numPr>
        <w:spacing w:after="200" w:line="276" w:lineRule="auto"/>
        <w:rPr>
          <w:sz w:val="22"/>
          <w:szCs w:val="22"/>
        </w:rPr>
      </w:pPr>
      <w:r w:rsidRPr="00F75844">
        <w:rPr>
          <w:sz w:val="22"/>
          <w:szCs w:val="22"/>
        </w:rPr>
        <w:t xml:space="preserve">Cotisations </w:t>
      </w:r>
      <w:r w:rsidRPr="009E31F3">
        <w:rPr>
          <w:sz w:val="22"/>
          <w:szCs w:val="22"/>
        </w:rPr>
        <w:sym w:font="Wingdings" w:char="F0E0"/>
      </w:r>
      <w:r>
        <w:rPr>
          <w:sz w:val="22"/>
          <w:szCs w:val="22"/>
        </w:rPr>
        <w:t xml:space="preserve"> Tous les membres ont payé leur cotisation 2013/2014 ; Les cotisations pour l’année 2014/2015 devront être payés dans les deux mois suivants l’A.G.</w:t>
      </w:r>
    </w:p>
    <w:p w:rsidR="006A2830" w:rsidRPr="00037B02" w:rsidRDefault="006A2830" w:rsidP="009E31F3">
      <w:pPr>
        <w:pStyle w:val="ListParagraph"/>
        <w:numPr>
          <w:ilvl w:val="0"/>
          <w:numId w:val="15"/>
        </w:numPr>
        <w:spacing w:after="200" w:line="276" w:lineRule="auto"/>
        <w:rPr>
          <w:sz w:val="22"/>
          <w:szCs w:val="22"/>
        </w:rPr>
      </w:pPr>
      <w:r w:rsidRPr="00F75844">
        <w:t>Récapitulatif des charges</w:t>
      </w:r>
    </w:p>
    <w:p w:rsidR="006A2830" w:rsidRDefault="006A2830" w:rsidP="00037B02">
      <w:pPr>
        <w:pStyle w:val="ListParagraph"/>
        <w:spacing w:after="200" w:line="276" w:lineRule="auto"/>
      </w:pPr>
    </w:p>
    <w:p w:rsidR="006A2830" w:rsidRDefault="006A2830" w:rsidP="0099355E">
      <w:pPr>
        <w:pStyle w:val="ListParagraph"/>
        <w:numPr>
          <w:ilvl w:val="0"/>
          <w:numId w:val="13"/>
        </w:numPr>
        <w:ind w:left="426" w:hanging="426"/>
        <w:rPr>
          <w:b/>
          <w:sz w:val="22"/>
          <w:szCs w:val="22"/>
        </w:rPr>
      </w:pPr>
      <w:r w:rsidRPr="0099355E">
        <w:rPr>
          <w:b/>
          <w:sz w:val="22"/>
          <w:szCs w:val="22"/>
        </w:rPr>
        <w:t>Proposition du Plan d’action</w:t>
      </w:r>
      <w:r>
        <w:rPr>
          <w:b/>
          <w:sz w:val="22"/>
          <w:szCs w:val="22"/>
        </w:rPr>
        <w:t>s</w:t>
      </w:r>
      <w:r w:rsidRPr="0099355E">
        <w:rPr>
          <w:b/>
          <w:sz w:val="22"/>
          <w:szCs w:val="22"/>
        </w:rPr>
        <w:t xml:space="preserve"> 201</w:t>
      </w:r>
      <w:r>
        <w:rPr>
          <w:b/>
          <w:sz w:val="22"/>
          <w:szCs w:val="22"/>
        </w:rPr>
        <w:t>4</w:t>
      </w:r>
      <w:r w:rsidRPr="0099355E">
        <w:rPr>
          <w:b/>
          <w:sz w:val="22"/>
          <w:szCs w:val="22"/>
        </w:rPr>
        <w:t xml:space="preserve"> /201</w:t>
      </w:r>
      <w:r>
        <w:rPr>
          <w:b/>
          <w:sz w:val="22"/>
          <w:szCs w:val="22"/>
        </w:rPr>
        <w:t>5</w:t>
      </w:r>
    </w:p>
    <w:p w:rsidR="006A2830" w:rsidRDefault="006A2830" w:rsidP="009D2348">
      <w:pPr>
        <w:rPr>
          <w:b/>
          <w:sz w:val="22"/>
          <w:szCs w:val="22"/>
        </w:rPr>
      </w:pPr>
    </w:p>
    <w:p w:rsidR="006A2830" w:rsidRDefault="006A2830" w:rsidP="009D2348">
      <w:pPr>
        <w:tabs>
          <w:tab w:val="num" w:pos="360"/>
        </w:tabs>
        <w:ind w:left="360"/>
        <w:jc w:val="both"/>
        <w:rPr>
          <w:sz w:val="22"/>
          <w:szCs w:val="22"/>
        </w:rPr>
      </w:pPr>
      <w:r>
        <w:rPr>
          <w:sz w:val="22"/>
          <w:szCs w:val="22"/>
        </w:rPr>
        <w:t xml:space="preserve">La lecture du draft a été effectuée par M. Riccardo Carlotti, Permanent de </w:t>
      </w:r>
      <w:smartTag w:uri="urn:schemas-microsoft-com:office:smarttags" w:element="PersonName">
        <w:smartTagPr>
          <w:attr w:name="ProductID" w:val="la Plateforme"/>
        </w:smartTagPr>
        <w:r>
          <w:rPr>
            <w:sz w:val="22"/>
            <w:szCs w:val="22"/>
          </w:rPr>
          <w:t>la Plateforme.</w:t>
        </w:r>
      </w:smartTag>
      <w:r>
        <w:rPr>
          <w:sz w:val="22"/>
          <w:szCs w:val="22"/>
        </w:rPr>
        <w:t xml:space="preserve"> </w:t>
      </w:r>
    </w:p>
    <w:p w:rsidR="006A2830" w:rsidRDefault="006A2830" w:rsidP="009D2348">
      <w:pPr>
        <w:tabs>
          <w:tab w:val="num" w:pos="360"/>
        </w:tabs>
        <w:ind w:left="360"/>
        <w:jc w:val="both"/>
        <w:rPr>
          <w:sz w:val="22"/>
          <w:szCs w:val="22"/>
        </w:rPr>
      </w:pPr>
      <w:r>
        <w:rPr>
          <w:sz w:val="22"/>
          <w:szCs w:val="22"/>
        </w:rPr>
        <w:t xml:space="preserve">Ce rapport abordait les points suivants : </w:t>
      </w:r>
    </w:p>
    <w:p w:rsidR="006A2830" w:rsidRPr="009D2348" w:rsidRDefault="006A2830" w:rsidP="009D2348">
      <w:pPr>
        <w:rPr>
          <w:b/>
          <w:sz w:val="22"/>
          <w:szCs w:val="22"/>
        </w:rPr>
      </w:pPr>
    </w:p>
    <w:p w:rsidR="006A2830" w:rsidRPr="009D2348" w:rsidRDefault="006A2830" w:rsidP="009D2348">
      <w:pPr>
        <w:pStyle w:val="ListParagraph"/>
        <w:numPr>
          <w:ilvl w:val="0"/>
          <w:numId w:val="19"/>
        </w:numPr>
        <w:rPr>
          <w:sz w:val="22"/>
          <w:szCs w:val="22"/>
        </w:rPr>
      </w:pPr>
      <w:r>
        <w:rPr>
          <w:sz w:val="22"/>
          <w:szCs w:val="22"/>
        </w:rPr>
        <w:t>Valorisation de la cartographie.</w:t>
      </w:r>
    </w:p>
    <w:p w:rsidR="006A2830" w:rsidRPr="009D2348" w:rsidRDefault="006A2830" w:rsidP="009D2348">
      <w:pPr>
        <w:pStyle w:val="ListParagraph"/>
        <w:numPr>
          <w:ilvl w:val="0"/>
          <w:numId w:val="19"/>
        </w:numPr>
        <w:rPr>
          <w:sz w:val="22"/>
          <w:szCs w:val="22"/>
        </w:rPr>
      </w:pPr>
      <w:r w:rsidRPr="009D2348">
        <w:rPr>
          <w:sz w:val="22"/>
          <w:szCs w:val="22"/>
        </w:rPr>
        <w:t xml:space="preserve">Révision des statuts : </w:t>
      </w:r>
      <w:r>
        <w:rPr>
          <w:sz w:val="22"/>
          <w:szCs w:val="22"/>
        </w:rPr>
        <w:t>une mis à jour a été proposée et votée l’hors de l Assemblée Générale Extraordinaire</w:t>
      </w:r>
    </w:p>
    <w:p w:rsidR="006A2830" w:rsidRPr="009D2348" w:rsidRDefault="006A2830" w:rsidP="009D2348">
      <w:pPr>
        <w:pStyle w:val="ListParagraph"/>
        <w:numPr>
          <w:ilvl w:val="0"/>
          <w:numId w:val="19"/>
        </w:numPr>
        <w:rPr>
          <w:sz w:val="22"/>
          <w:szCs w:val="22"/>
        </w:rPr>
      </w:pPr>
      <w:r w:rsidRPr="009D2348">
        <w:rPr>
          <w:sz w:val="22"/>
          <w:szCs w:val="22"/>
        </w:rPr>
        <w:t xml:space="preserve">Organisation de </w:t>
      </w:r>
      <w:r>
        <w:rPr>
          <w:sz w:val="22"/>
          <w:szCs w:val="22"/>
        </w:rPr>
        <w:t>4</w:t>
      </w:r>
      <w:r w:rsidRPr="009D2348">
        <w:rPr>
          <w:sz w:val="22"/>
          <w:szCs w:val="22"/>
        </w:rPr>
        <w:t xml:space="preserve"> Debat’aya </w:t>
      </w:r>
      <w:r>
        <w:rPr>
          <w:sz w:val="22"/>
          <w:szCs w:val="22"/>
        </w:rPr>
        <w:t xml:space="preserve">et 2 tables rondes (avec CONGAD) </w:t>
      </w:r>
      <w:r w:rsidRPr="009D2348">
        <w:rPr>
          <w:sz w:val="22"/>
          <w:szCs w:val="22"/>
        </w:rPr>
        <w:t xml:space="preserve"> sur l’année 201</w:t>
      </w:r>
      <w:r>
        <w:rPr>
          <w:sz w:val="22"/>
          <w:szCs w:val="22"/>
        </w:rPr>
        <w:t>4 / 15</w:t>
      </w:r>
    </w:p>
    <w:p w:rsidR="006A2830" w:rsidRPr="009D2348" w:rsidRDefault="006A2830" w:rsidP="009D2348">
      <w:pPr>
        <w:pStyle w:val="ListParagraph"/>
        <w:numPr>
          <w:ilvl w:val="0"/>
          <w:numId w:val="19"/>
        </w:numPr>
        <w:rPr>
          <w:sz w:val="22"/>
          <w:szCs w:val="22"/>
        </w:rPr>
      </w:pPr>
      <w:r w:rsidRPr="009D2348">
        <w:rPr>
          <w:sz w:val="22"/>
          <w:szCs w:val="22"/>
        </w:rPr>
        <w:t>Montage d’au moins 1 projet à soumettre aux bailleurs identifié. La recherche de nouveaux bailleurs continuera tout au long de l’année</w:t>
      </w:r>
    </w:p>
    <w:p w:rsidR="006A2830" w:rsidRPr="009D2348" w:rsidRDefault="006A2830" w:rsidP="009D2348">
      <w:pPr>
        <w:pStyle w:val="ListParagraph"/>
        <w:numPr>
          <w:ilvl w:val="0"/>
          <w:numId w:val="19"/>
        </w:numPr>
        <w:rPr>
          <w:sz w:val="22"/>
          <w:szCs w:val="22"/>
        </w:rPr>
      </w:pPr>
      <w:r w:rsidRPr="009D2348">
        <w:rPr>
          <w:sz w:val="22"/>
          <w:szCs w:val="22"/>
        </w:rPr>
        <w:t>Identification des 12 nouveaux membres</w:t>
      </w:r>
    </w:p>
    <w:p w:rsidR="006A2830" w:rsidRPr="009D2348" w:rsidRDefault="006A2830" w:rsidP="009D2348">
      <w:pPr>
        <w:pStyle w:val="ListParagraph"/>
        <w:numPr>
          <w:ilvl w:val="0"/>
          <w:numId w:val="19"/>
        </w:numPr>
        <w:rPr>
          <w:sz w:val="22"/>
          <w:szCs w:val="22"/>
        </w:rPr>
      </w:pPr>
      <w:r w:rsidRPr="009D2348">
        <w:rPr>
          <w:sz w:val="22"/>
          <w:szCs w:val="22"/>
        </w:rPr>
        <w:t>Participation aux événements organisés par, ou en concertation avec les autres partenaires (CONGAD, ANE, UE, AMBASSADES)</w:t>
      </w:r>
    </w:p>
    <w:p w:rsidR="006A2830" w:rsidRPr="009D2348" w:rsidRDefault="006A2830" w:rsidP="009D2348">
      <w:pPr>
        <w:pStyle w:val="ListParagraph"/>
        <w:numPr>
          <w:ilvl w:val="0"/>
          <w:numId w:val="19"/>
        </w:numPr>
        <w:rPr>
          <w:sz w:val="22"/>
          <w:szCs w:val="22"/>
        </w:rPr>
      </w:pPr>
      <w:r>
        <w:rPr>
          <w:sz w:val="22"/>
          <w:szCs w:val="22"/>
        </w:rPr>
        <w:t>Clarification</w:t>
      </w:r>
      <w:r w:rsidRPr="009D2348">
        <w:rPr>
          <w:sz w:val="22"/>
          <w:szCs w:val="22"/>
        </w:rPr>
        <w:t xml:space="preserve"> du rôle </w:t>
      </w:r>
      <w:r>
        <w:rPr>
          <w:sz w:val="22"/>
          <w:szCs w:val="22"/>
        </w:rPr>
        <w:t xml:space="preserve">de </w:t>
      </w:r>
      <w:smartTag w:uri="urn:schemas-microsoft-com:office:smarttags" w:element="PersonName">
        <w:smartTagPr>
          <w:attr w:name="ProductID" w:val="la Plateforme"/>
        </w:smartTagPr>
        <w:r>
          <w:rPr>
            <w:sz w:val="22"/>
            <w:szCs w:val="22"/>
          </w:rPr>
          <w:t>la PFONGUE</w:t>
        </w:r>
      </w:smartTag>
      <w:r>
        <w:rPr>
          <w:sz w:val="22"/>
          <w:szCs w:val="22"/>
        </w:rPr>
        <w:t xml:space="preserve"> face</w:t>
      </w:r>
      <w:r w:rsidRPr="009D2348">
        <w:rPr>
          <w:sz w:val="22"/>
          <w:szCs w:val="22"/>
        </w:rPr>
        <w:t xml:space="preserve"> aux PTF</w:t>
      </w:r>
      <w:r>
        <w:rPr>
          <w:sz w:val="22"/>
          <w:szCs w:val="22"/>
        </w:rPr>
        <w:t xml:space="preserve"> </w:t>
      </w:r>
    </w:p>
    <w:p w:rsidR="006A2830" w:rsidRPr="009D2348" w:rsidRDefault="006A2830" w:rsidP="009D2348">
      <w:pPr>
        <w:pStyle w:val="ListParagraph"/>
        <w:numPr>
          <w:ilvl w:val="0"/>
          <w:numId w:val="19"/>
        </w:numPr>
        <w:rPr>
          <w:sz w:val="22"/>
          <w:szCs w:val="22"/>
        </w:rPr>
      </w:pPr>
      <w:r w:rsidRPr="009D2348">
        <w:rPr>
          <w:sz w:val="22"/>
          <w:szCs w:val="22"/>
        </w:rPr>
        <w:t xml:space="preserve">Définition d’une charte de qualité pour les membres de </w:t>
      </w:r>
      <w:smartTag w:uri="urn:schemas-microsoft-com:office:smarttags" w:element="PersonName">
        <w:smartTagPr>
          <w:attr w:name="ProductID" w:val="la Plateforme"/>
        </w:smartTagPr>
        <w:r w:rsidRPr="009D2348">
          <w:rPr>
            <w:sz w:val="22"/>
            <w:szCs w:val="22"/>
          </w:rPr>
          <w:t>la PFONGUE</w:t>
        </w:r>
      </w:smartTag>
    </w:p>
    <w:p w:rsidR="006A2830" w:rsidRPr="009E31F3" w:rsidRDefault="006A2830" w:rsidP="009E31F3">
      <w:pPr>
        <w:pStyle w:val="ListParagraph"/>
        <w:numPr>
          <w:ilvl w:val="0"/>
          <w:numId w:val="19"/>
        </w:numPr>
        <w:spacing w:before="120" w:line="276" w:lineRule="auto"/>
        <w:contextualSpacing w:val="0"/>
        <w:jc w:val="both"/>
        <w:rPr>
          <w:bCs/>
          <w:sz w:val="22"/>
          <w:szCs w:val="22"/>
          <w:lang w:eastAsia="it-IT"/>
        </w:rPr>
      </w:pPr>
      <w:r w:rsidRPr="009D2348">
        <w:rPr>
          <w:sz w:val="22"/>
          <w:szCs w:val="22"/>
        </w:rPr>
        <w:t xml:space="preserve">Communication : </w:t>
      </w:r>
      <w:r>
        <w:rPr>
          <w:bCs/>
          <w:sz w:val="22"/>
          <w:szCs w:val="22"/>
          <w:lang w:eastAsia="it-IT"/>
        </w:rPr>
        <w:t>créer un comité de rédaction commun avec le CONGAD pour la publication de lettres d'information, incluant des informations générales, des sujets de fond et des présentations de l'intervention d'ONG membres</w:t>
      </w:r>
      <w:r>
        <w:rPr>
          <w:sz w:val="22"/>
          <w:szCs w:val="22"/>
        </w:rPr>
        <w:t>.</w:t>
      </w:r>
    </w:p>
    <w:p w:rsidR="006A2830" w:rsidRDefault="006A2830" w:rsidP="009D2348">
      <w:pPr>
        <w:pStyle w:val="ListParagraph"/>
        <w:numPr>
          <w:ilvl w:val="0"/>
          <w:numId w:val="19"/>
        </w:numPr>
        <w:rPr>
          <w:sz w:val="22"/>
          <w:szCs w:val="22"/>
        </w:rPr>
      </w:pPr>
      <w:r>
        <w:rPr>
          <w:sz w:val="22"/>
          <w:szCs w:val="22"/>
        </w:rPr>
        <w:t>R</w:t>
      </w:r>
      <w:r w:rsidRPr="009D2348">
        <w:rPr>
          <w:sz w:val="22"/>
          <w:szCs w:val="22"/>
        </w:rPr>
        <w:t>encontres mensue</w:t>
      </w:r>
      <w:r>
        <w:rPr>
          <w:sz w:val="22"/>
          <w:szCs w:val="22"/>
        </w:rPr>
        <w:t>l</w:t>
      </w:r>
      <w:r w:rsidRPr="009D2348">
        <w:rPr>
          <w:sz w:val="22"/>
          <w:szCs w:val="22"/>
        </w:rPr>
        <w:t>l</w:t>
      </w:r>
      <w:r>
        <w:rPr>
          <w:sz w:val="22"/>
          <w:szCs w:val="22"/>
        </w:rPr>
        <w:t>es</w:t>
      </w:r>
      <w:r w:rsidRPr="009D2348">
        <w:rPr>
          <w:sz w:val="22"/>
          <w:szCs w:val="22"/>
        </w:rPr>
        <w:t xml:space="preserve"> avec les membres du bureaux</w:t>
      </w:r>
      <w:r>
        <w:rPr>
          <w:sz w:val="22"/>
          <w:szCs w:val="22"/>
        </w:rPr>
        <w:t>.</w:t>
      </w:r>
    </w:p>
    <w:p w:rsidR="006A2830" w:rsidRPr="009D2348" w:rsidRDefault="006A2830" w:rsidP="009D2348">
      <w:pPr>
        <w:pStyle w:val="ListParagraph"/>
        <w:numPr>
          <w:ilvl w:val="0"/>
          <w:numId w:val="19"/>
        </w:numPr>
        <w:rPr>
          <w:sz w:val="22"/>
          <w:szCs w:val="22"/>
        </w:rPr>
      </w:pPr>
      <w:r>
        <w:rPr>
          <w:sz w:val="22"/>
          <w:szCs w:val="22"/>
        </w:rPr>
        <w:t>Concrétisation du partenariat avec le CONGAD</w:t>
      </w:r>
    </w:p>
    <w:p w:rsidR="006A2830" w:rsidRPr="00621B7F" w:rsidRDefault="006A2830" w:rsidP="00621B7F">
      <w:pPr>
        <w:rPr>
          <w:b/>
          <w:sz w:val="22"/>
          <w:szCs w:val="22"/>
        </w:rPr>
      </w:pPr>
    </w:p>
    <w:p w:rsidR="006A2830" w:rsidRDefault="006A2830" w:rsidP="00417E7A">
      <w:pPr>
        <w:rPr>
          <w:b/>
          <w:sz w:val="22"/>
          <w:szCs w:val="22"/>
        </w:rPr>
      </w:pPr>
      <w:r w:rsidRPr="009D2348">
        <w:rPr>
          <w:b/>
          <w:sz w:val="22"/>
          <w:szCs w:val="22"/>
        </w:rPr>
        <w:t>6.</w:t>
      </w:r>
      <w:r>
        <w:rPr>
          <w:b/>
          <w:sz w:val="22"/>
          <w:szCs w:val="22"/>
        </w:rPr>
        <w:t xml:space="preserve"> Draft budget prévisionnel 2014</w:t>
      </w:r>
      <w:r w:rsidRPr="009D2348">
        <w:rPr>
          <w:b/>
          <w:sz w:val="22"/>
          <w:szCs w:val="22"/>
        </w:rPr>
        <w:t>/201</w:t>
      </w:r>
      <w:r>
        <w:rPr>
          <w:b/>
          <w:sz w:val="22"/>
          <w:szCs w:val="22"/>
        </w:rPr>
        <w:t>5</w:t>
      </w:r>
      <w:r w:rsidRPr="009D2348">
        <w:rPr>
          <w:b/>
          <w:sz w:val="22"/>
          <w:szCs w:val="22"/>
        </w:rPr>
        <w:t xml:space="preserve">, </w:t>
      </w:r>
      <w:r>
        <w:rPr>
          <w:b/>
          <w:sz w:val="22"/>
          <w:szCs w:val="22"/>
        </w:rPr>
        <w:t>(voir fichier joint)</w:t>
      </w:r>
    </w:p>
    <w:p w:rsidR="006A2830" w:rsidRDefault="006A2830" w:rsidP="00417E7A">
      <w:pPr>
        <w:rPr>
          <w:b/>
          <w:sz w:val="22"/>
          <w:szCs w:val="22"/>
        </w:rPr>
      </w:pPr>
    </w:p>
    <w:p w:rsidR="006A2830" w:rsidRPr="00DF46B1" w:rsidRDefault="006A2830" w:rsidP="00417E7A">
      <w:pPr>
        <w:rPr>
          <w:sz w:val="22"/>
          <w:szCs w:val="22"/>
        </w:rPr>
      </w:pPr>
      <w:r w:rsidRPr="00DF46B1">
        <w:rPr>
          <w:sz w:val="22"/>
          <w:szCs w:val="22"/>
        </w:rPr>
        <w:t xml:space="preserve">Le permanent de </w:t>
      </w:r>
      <w:smartTag w:uri="urn:schemas-microsoft-com:office:smarttags" w:element="PersonName">
        <w:smartTagPr>
          <w:attr w:name="ProductID" w:val="la Plateforme"/>
        </w:smartTagPr>
        <w:r w:rsidRPr="00DF46B1">
          <w:rPr>
            <w:sz w:val="22"/>
            <w:szCs w:val="22"/>
          </w:rPr>
          <w:t>la Plateforme</w:t>
        </w:r>
      </w:smartTag>
      <w:r w:rsidRPr="00DF46B1">
        <w:rPr>
          <w:sz w:val="22"/>
          <w:szCs w:val="22"/>
        </w:rPr>
        <w:t xml:space="preserve"> a présenté </w:t>
      </w:r>
      <w:r>
        <w:rPr>
          <w:sz w:val="22"/>
          <w:szCs w:val="22"/>
        </w:rPr>
        <w:t xml:space="preserve">deux scenarii de budget prévisionnel adaptés aux nombre de membres de </w:t>
      </w:r>
      <w:smartTag w:uri="urn:schemas-microsoft-com:office:smarttags" w:element="PersonName">
        <w:smartTagPr>
          <w:attr w:name="ProductID" w:val="la Plateforme"/>
        </w:smartTagPr>
        <w:r>
          <w:rPr>
            <w:sz w:val="22"/>
            <w:szCs w:val="22"/>
          </w:rPr>
          <w:t>la Plateforme</w:t>
        </w:r>
      </w:smartTag>
      <w:r>
        <w:rPr>
          <w:sz w:val="22"/>
          <w:szCs w:val="22"/>
        </w:rPr>
        <w:t> : 21 ONG (membres actuels - 1); 33 ONG (membres actuels + 12).</w:t>
      </w:r>
    </w:p>
    <w:p w:rsidR="006A2830" w:rsidRDefault="006A2830" w:rsidP="008C0C43">
      <w:pPr>
        <w:rPr>
          <w:sz w:val="22"/>
          <w:szCs w:val="22"/>
        </w:rPr>
      </w:pPr>
    </w:p>
    <w:p w:rsidR="006A2830" w:rsidRDefault="006A2830" w:rsidP="008C0C43">
      <w:pPr>
        <w:rPr>
          <w:b/>
          <w:sz w:val="22"/>
          <w:szCs w:val="22"/>
        </w:rPr>
      </w:pPr>
      <w:r w:rsidRPr="008C0C43">
        <w:rPr>
          <w:b/>
          <w:sz w:val="22"/>
          <w:szCs w:val="22"/>
        </w:rPr>
        <w:t>6.a</w:t>
      </w:r>
      <w:r>
        <w:rPr>
          <w:b/>
          <w:sz w:val="22"/>
          <w:szCs w:val="22"/>
        </w:rPr>
        <w:t xml:space="preserve"> Approbation et Echanges</w:t>
      </w:r>
    </w:p>
    <w:p w:rsidR="006A2830" w:rsidRPr="008C0C43" w:rsidRDefault="006A2830" w:rsidP="008C0C43">
      <w:pPr>
        <w:rPr>
          <w:b/>
          <w:sz w:val="22"/>
          <w:szCs w:val="22"/>
        </w:rPr>
      </w:pPr>
    </w:p>
    <w:p w:rsidR="006A2830" w:rsidRPr="00037B02" w:rsidRDefault="006A2830" w:rsidP="00037B02">
      <w:pPr>
        <w:tabs>
          <w:tab w:val="num" w:pos="360"/>
        </w:tabs>
        <w:jc w:val="both"/>
        <w:rPr>
          <w:b/>
          <w:sz w:val="22"/>
          <w:szCs w:val="22"/>
        </w:rPr>
      </w:pPr>
      <w:r>
        <w:rPr>
          <w:sz w:val="22"/>
          <w:szCs w:val="22"/>
        </w:rPr>
        <w:t>Le Rapport Financier, le  Plan d’actions et le budget prévisionnel ont été approuvés à l’unanimité par l’Assemblée.</w:t>
      </w:r>
      <w:r w:rsidRPr="003912E8">
        <w:rPr>
          <w:b/>
          <w:sz w:val="22"/>
          <w:szCs w:val="22"/>
        </w:rPr>
        <w:t xml:space="preserve"> </w:t>
      </w:r>
    </w:p>
    <w:p w:rsidR="006A2830" w:rsidRDefault="006A2830" w:rsidP="00DF46B1">
      <w:pPr>
        <w:pStyle w:val="ListParagraph"/>
        <w:ind w:left="1353"/>
        <w:jc w:val="both"/>
        <w:rPr>
          <w:sz w:val="22"/>
          <w:szCs w:val="22"/>
        </w:rPr>
      </w:pPr>
    </w:p>
    <w:p w:rsidR="006A2830" w:rsidRDefault="006A2830" w:rsidP="00DF46B1">
      <w:pPr>
        <w:pStyle w:val="ListParagraph"/>
        <w:ind w:left="284" w:hanging="284"/>
        <w:jc w:val="both"/>
        <w:rPr>
          <w:b/>
          <w:sz w:val="22"/>
          <w:szCs w:val="22"/>
        </w:rPr>
      </w:pPr>
      <w:r w:rsidRPr="00DF46B1">
        <w:rPr>
          <w:b/>
          <w:sz w:val="22"/>
          <w:szCs w:val="22"/>
        </w:rPr>
        <w:t>7.</w:t>
      </w:r>
      <w:r>
        <w:rPr>
          <w:b/>
          <w:sz w:val="22"/>
          <w:szCs w:val="22"/>
        </w:rPr>
        <w:t xml:space="preserve"> </w:t>
      </w:r>
      <w:r w:rsidRPr="00E42945">
        <w:rPr>
          <w:b/>
          <w:sz w:val="22"/>
          <w:szCs w:val="22"/>
        </w:rPr>
        <w:t xml:space="preserve">Election du nouveau Bureau : </w:t>
      </w:r>
    </w:p>
    <w:p w:rsidR="006A2830" w:rsidRPr="00E42945" w:rsidRDefault="006A2830" w:rsidP="00DF46B1">
      <w:pPr>
        <w:pStyle w:val="ListParagraph"/>
        <w:jc w:val="both"/>
        <w:rPr>
          <w:b/>
          <w:sz w:val="22"/>
          <w:szCs w:val="22"/>
        </w:rPr>
      </w:pPr>
    </w:p>
    <w:p w:rsidR="006A2830" w:rsidRDefault="006A2830" w:rsidP="00DF46B1">
      <w:pPr>
        <w:ind w:left="360"/>
        <w:rPr>
          <w:sz w:val="22"/>
          <w:szCs w:val="22"/>
        </w:rPr>
      </w:pPr>
      <w:r>
        <w:rPr>
          <w:sz w:val="22"/>
          <w:szCs w:val="22"/>
        </w:rPr>
        <w:t>1 Président, 2 Vice Présidents, 1 Trésorier, 1 Secrétaire Général</w:t>
      </w:r>
    </w:p>
    <w:p w:rsidR="006A2830" w:rsidRDefault="006A2830" w:rsidP="00DF46B1">
      <w:pPr>
        <w:rPr>
          <w:sz w:val="22"/>
          <w:szCs w:val="22"/>
        </w:rPr>
      </w:pPr>
    </w:p>
    <w:p w:rsidR="006A2830" w:rsidRDefault="006A2830" w:rsidP="00DF46B1">
      <w:pPr>
        <w:rPr>
          <w:sz w:val="22"/>
          <w:szCs w:val="22"/>
        </w:rPr>
      </w:pPr>
      <w:r>
        <w:rPr>
          <w:sz w:val="22"/>
          <w:szCs w:val="22"/>
        </w:rPr>
        <w:t xml:space="preserve">Après l’appel à candidature, l’élection s’est tenue sous la présidence de Mr.Matthieu Lefebvre (ACTED) </w:t>
      </w:r>
    </w:p>
    <w:p w:rsidR="006A2830" w:rsidRDefault="006A2830" w:rsidP="00DF46B1">
      <w:pPr>
        <w:tabs>
          <w:tab w:val="num" w:pos="360"/>
        </w:tabs>
        <w:ind w:left="360"/>
        <w:jc w:val="both"/>
        <w:rPr>
          <w:sz w:val="22"/>
          <w:szCs w:val="22"/>
        </w:rPr>
      </w:pPr>
    </w:p>
    <w:p w:rsidR="006A2830" w:rsidRPr="0035455D" w:rsidRDefault="006A2830" w:rsidP="00DF46B1">
      <w:pPr>
        <w:tabs>
          <w:tab w:val="num" w:pos="360"/>
        </w:tabs>
        <w:spacing w:after="60"/>
        <w:jc w:val="both"/>
        <w:rPr>
          <w:b/>
          <w:sz w:val="22"/>
          <w:szCs w:val="22"/>
        </w:rPr>
      </w:pPr>
      <w:r>
        <w:rPr>
          <w:b/>
          <w:sz w:val="22"/>
          <w:szCs w:val="22"/>
        </w:rPr>
        <w:t>C</w:t>
      </w:r>
      <w:r w:rsidRPr="0035455D">
        <w:rPr>
          <w:b/>
          <w:sz w:val="22"/>
          <w:szCs w:val="22"/>
        </w:rPr>
        <w:t>omposition du nouveau Bureau :</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80"/>
        <w:gridCol w:w="1440"/>
        <w:gridCol w:w="1725"/>
        <w:gridCol w:w="2410"/>
        <w:gridCol w:w="2410"/>
      </w:tblGrid>
      <w:tr w:rsidR="006A2830" w:rsidRPr="00E7690C" w:rsidTr="008C6874">
        <w:trPr>
          <w:jc w:val="center"/>
        </w:trPr>
        <w:tc>
          <w:tcPr>
            <w:tcW w:w="2080" w:type="dxa"/>
          </w:tcPr>
          <w:p w:rsidR="006A2830" w:rsidRPr="00E7690C" w:rsidRDefault="006A2830" w:rsidP="00657CC1">
            <w:pPr>
              <w:tabs>
                <w:tab w:val="num" w:pos="284"/>
              </w:tabs>
              <w:rPr>
                <w:b/>
              </w:rPr>
            </w:pPr>
            <w:r w:rsidRPr="00E7690C">
              <w:rPr>
                <w:b/>
              </w:rPr>
              <w:t>Poste</w:t>
            </w:r>
          </w:p>
        </w:tc>
        <w:tc>
          <w:tcPr>
            <w:tcW w:w="1440" w:type="dxa"/>
          </w:tcPr>
          <w:p w:rsidR="006A2830" w:rsidRPr="00E7690C" w:rsidRDefault="006A2830" w:rsidP="00657CC1">
            <w:pPr>
              <w:tabs>
                <w:tab w:val="num" w:pos="284"/>
              </w:tabs>
              <w:rPr>
                <w:b/>
              </w:rPr>
            </w:pPr>
            <w:r w:rsidRPr="00E7690C">
              <w:rPr>
                <w:b/>
              </w:rPr>
              <w:t>Nationalité</w:t>
            </w:r>
          </w:p>
        </w:tc>
        <w:tc>
          <w:tcPr>
            <w:tcW w:w="1725" w:type="dxa"/>
          </w:tcPr>
          <w:p w:rsidR="006A2830" w:rsidRPr="00E7690C" w:rsidRDefault="006A2830" w:rsidP="00657CC1">
            <w:pPr>
              <w:tabs>
                <w:tab w:val="num" w:pos="284"/>
              </w:tabs>
              <w:rPr>
                <w:b/>
              </w:rPr>
            </w:pPr>
            <w:r w:rsidRPr="00E7690C">
              <w:rPr>
                <w:b/>
              </w:rPr>
              <w:t>ONG</w:t>
            </w:r>
          </w:p>
        </w:tc>
        <w:tc>
          <w:tcPr>
            <w:tcW w:w="2410" w:type="dxa"/>
          </w:tcPr>
          <w:p w:rsidR="006A2830" w:rsidRPr="00E7690C" w:rsidRDefault="006A2830" w:rsidP="00657CC1">
            <w:pPr>
              <w:tabs>
                <w:tab w:val="num" w:pos="284"/>
              </w:tabs>
              <w:rPr>
                <w:b/>
              </w:rPr>
            </w:pPr>
            <w:r w:rsidRPr="00E7690C">
              <w:rPr>
                <w:b/>
              </w:rPr>
              <w:t>Représentant</w:t>
            </w:r>
          </w:p>
        </w:tc>
        <w:tc>
          <w:tcPr>
            <w:tcW w:w="2410" w:type="dxa"/>
          </w:tcPr>
          <w:p w:rsidR="006A2830" w:rsidRPr="00E7690C" w:rsidRDefault="006A2830" w:rsidP="00046E61">
            <w:pPr>
              <w:tabs>
                <w:tab w:val="num" w:pos="284"/>
              </w:tabs>
              <w:rPr>
                <w:b/>
              </w:rPr>
            </w:pPr>
            <w:r>
              <w:rPr>
                <w:b/>
              </w:rPr>
              <w:t>Signature</w:t>
            </w:r>
          </w:p>
        </w:tc>
      </w:tr>
      <w:tr w:rsidR="006A2830" w:rsidRPr="009B05F7" w:rsidTr="008C6874">
        <w:trPr>
          <w:jc w:val="center"/>
        </w:trPr>
        <w:tc>
          <w:tcPr>
            <w:tcW w:w="2080" w:type="dxa"/>
          </w:tcPr>
          <w:p w:rsidR="006A2830" w:rsidRPr="009B05F7" w:rsidRDefault="006A2830" w:rsidP="00657CC1">
            <w:pPr>
              <w:tabs>
                <w:tab w:val="num" w:pos="284"/>
              </w:tabs>
            </w:pPr>
            <w:r w:rsidRPr="009B05F7">
              <w:rPr>
                <w:sz w:val="22"/>
                <w:szCs w:val="22"/>
              </w:rPr>
              <w:t>Président</w:t>
            </w:r>
          </w:p>
        </w:tc>
        <w:tc>
          <w:tcPr>
            <w:tcW w:w="1440" w:type="dxa"/>
          </w:tcPr>
          <w:p w:rsidR="006A2830" w:rsidRPr="009B05F7" w:rsidRDefault="006A2830" w:rsidP="00657CC1">
            <w:pPr>
              <w:tabs>
                <w:tab w:val="num" w:pos="284"/>
              </w:tabs>
            </w:pPr>
            <w:r>
              <w:rPr>
                <w:sz w:val="22"/>
                <w:szCs w:val="22"/>
              </w:rPr>
              <w:t>Belgique</w:t>
            </w:r>
          </w:p>
        </w:tc>
        <w:tc>
          <w:tcPr>
            <w:tcW w:w="1725" w:type="dxa"/>
          </w:tcPr>
          <w:p w:rsidR="006A2830" w:rsidRPr="009B05F7" w:rsidRDefault="006A2830" w:rsidP="00657CC1">
            <w:pPr>
              <w:tabs>
                <w:tab w:val="num" w:pos="284"/>
              </w:tabs>
            </w:pPr>
            <w:r>
              <w:rPr>
                <w:sz w:val="22"/>
                <w:szCs w:val="22"/>
              </w:rPr>
              <w:t>ADG</w:t>
            </w:r>
          </w:p>
        </w:tc>
        <w:tc>
          <w:tcPr>
            <w:tcW w:w="2410" w:type="dxa"/>
          </w:tcPr>
          <w:p w:rsidR="006A2830" w:rsidRPr="009B05F7" w:rsidRDefault="006A2830" w:rsidP="00DF46B1">
            <w:pPr>
              <w:tabs>
                <w:tab w:val="num" w:pos="284"/>
              </w:tabs>
            </w:pPr>
            <w:r>
              <w:rPr>
                <w:sz w:val="22"/>
                <w:szCs w:val="22"/>
              </w:rPr>
              <w:t>Mr. Stephane Contini</w:t>
            </w:r>
          </w:p>
        </w:tc>
        <w:tc>
          <w:tcPr>
            <w:tcW w:w="2410" w:type="dxa"/>
          </w:tcPr>
          <w:p w:rsidR="006A2830" w:rsidRPr="009B05F7" w:rsidRDefault="006A2830" w:rsidP="00046E61">
            <w:pPr>
              <w:tabs>
                <w:tab w:val="num" w:pos="284"/>
              </w:tabs>
            </w:pPr>
          </w:p>
        </w:tc>
      </w:tr>
      <w:tr w:rsidR="006A2830" w:rsidRPr="009B05F7" w:rsidTr="008C6874">
        <w:trPr>
          <w:jc w:val="center"/>
        </w:trPr>
        <w:tc>
          <w:tcPr>
            <w:tcW w:w="2080" w:type="dxa"/>
          </w:tcPr>
          <w:p w:rsidR="006A2830" w:rsidRPr="009B05F7" w:rsidRDefault="006A2830" w:rsidP="00657CC1">
            <w:pPr>
              <w:tabs>
                <w:tab w:val="num" w:pos="284"/>
              </w:tabs>
            </w:pPr>
            <w:r w:rsidRPr="009B05F7">
              <w:rPr>
                <w:sz w:val="22"/>
                <w:szCs w:val="22"/>
              </w:rPr>
              <w:t>1</w:t>
            </w:r>
            <w:r w:rsidRPr="009B05F7">
              <w:rPr>
                <w:sz w:val="22"/>
                <w:szCs w:val="22"/>
                <w:vertAlign w:val="superscript"/>
              </w:rPr>
              <w:t>er</w:t>
            </w:r>
            <w:r w:rsidRPr="009B05F7">
              <w:rPr>
                <w:sz w:val="22"/>
                <w:szCs w:val="22"/>
              </w:rPr>
              <w:t xml:space="preserve"> Vice-président </w:t>
            </w:r>
          </w:p>
        </w:tc>
        <w:tc>
          <w:tcPr>
            <w:tcW w:w="1440" w:type="dxa"/>
          </w:tcPr>
          <w:p w:rsidR="006A2830" w:rsidRPr="009B05F7" w:rsidRDefault="006A2830" w:rsidP="00657CC1">
            <w:pPr>
              <w:tabs>
                <w:tab w:val="num" w:pos="284"/>
              </w:tabs>
            </w:pPr>
            <w:r>
              <w:rPr>
                <w:sz w:val="22"/>
                <w:szCs w:val="22"/>
              </w:rPr>
              <w:t>Italie</w:t>
            </w:r>
          </w:p>
        </w:tc>
        <w:tc>
          <w:tcPr>
            <w:tcW w:w="1725" w:type="dxa"/>
          </w:tcPr>
          <w:p w:rsidR="006A2830" w:rsidRPr="009B05F7" w:rsidRDefault="006A2830" w:rsidP="00657CC1">
            <w:pPr>
              <w:tabs>
                <w:tab w:val="num" w:pos="284"/>
              </w:tabs>
            </w:pPr>
            <w:r>
              <w:rPr>
                <w:sz w:val="22"/>
                <w:szCs w:val="22"/>
              </w:rPr>
              <w:t>LVIA</w:t>
            </w:r>
          </w:p>
        </w:tc>
        <w:tc>
          <w:tcPr>
            <w:tcW w:w="2410" w:type="dxa"/>
          </w:tcPr>
          <w:p w:rsidR="006A2830" w:rsidRPr="009B05F7" w:rsidRDefault="006A2830" w:rsidP="00DF46B1">
            <w:pPr>
              <w:tabs>
                <w:tab w:val="num" w:pos="284"/>
              </w:tabs>
            </w:pPr>
            <w:r w:rsidRPr="009B05F7">
              <w:rPr>
                <w:sz w:val="22"/>
                <w:szCs w:val="22"/>
              </w:rPr>
              <w:t>M</w:t>
            </w:r>
            <w:r>
              <w:rPr>
                <w:sz w:val="22"/>
                <w:szCs w:val="22"/>
              </w:rPr>
              <w:t>r.</w:t>
            </w:r>
            <w:r w:rsidRPr="009B05F7">
              <w:rPr>
                <w:sz w:val="22"/>
                <w:szCs w:val="22"/>
              </w:rPr>
              <w:t xml:space="preserve"> </w:t>
            </w:r>
            <w:r>
              <w:rPr>
                <w:sz w:val="22"/>
                <w:szCs w:val="22"/>
              </w:rPr>
              <w:t>Ahmed Gueye</w:t>
            </w:r>
          </w:p>
        </w:tc>
        <w:tc>
          <w:tcPr>
            <w:tcW w:w="2410" w:type="dxa"/>
          </w:tcPr>
          <w:p w:rsidR="006A2830" w:rsidRPr="009B05F7" w:rsidRDefault="006A2830" w:rsidP="00046E61">
            <w:pPr>
              <w:tabs>
                <w:tab w:val="num" w:pos="284"/>
              </w:tabs>
            </w:pPr>
          </w:p>
        </w:tc>
      </w:tr>
      <w:tr w:rsidR="006A2830" w:rsidRPr="009B05F7" w:rsidTr="008C6874">
        <w:trPr>
          <w:jc w:val="center"/>
        </w:trPr>
        <w:tc>
          <w:tcPr>
            <w:tcW w:w="2080" w:type="dxa"/>
          </w:tcPr>
          <w:p w:rsidR="006A2830" w:rsidRPr="009B05F7" w:rsidRDefault="006A2830" w:rsidP="00657CC1">
            <w:pPr>
              <w:tabs>
                <w:tab w:val="num" w:pos="284"/>
              </w:tabs>
            </w:pPr>
            <w:r w:rsidRPr="009B05F7">
              <w:rPr>
                <w:sz w:val="22"/>
                <w:szCs w:val="22"/>
              </w:rPr>
              <w:t>2</w:t>
            </w:r>
            <w:r w:rsidRPr="009B05F7">
              <w:rPr>
                <w:sz w:val="22"/>
                <w:szCs w:val="22"/>
                <w:vertAlign w:val="superscript"/>
              </w:rPr>
              <w:t>ème</w:t>
            </w:r>
            <w:r w:rsidRPr="009B05F7">
              <w:rPr>
                <w:sz w:val="22"/>
                <w:szCs w:val="22"/>
              </w:rPr>
              <w:t xml:space="preserve"> Vice-président </w:t>
            </w:r>
          </w:p>
        </w:tc>
        <w:tc>
          <w:tcPr>
            <w:tcW w:w="1440" w:type="dxa"/>
          </w:tcPr>
          <w:p w:rsidR="006A2830" w:rsidRPr="009B05F7" w:rsidRDefault="006A2830" w:rsidP="00657CC1">
            <w:pPr>
              <w:tabs>
                <w:tab w:val="num" w:pos="284"/>
              </w:tabs>
            </w:pPr>
            <w:r w:rsidRPr="009B05F7">
              <w:rPr>
                <w:sz w:val="22"/>
                <w:szCs w:val="22"/>
              </w:rPr>
              <w:t>France</w:t>
            </w:r>
          </w:p>
        </w:tc>
        <w:tc>
          <w:tcPr>
            <w:tcW w:w="1725" w:type="dxa"/>
          </w:tcPr>
          <w:p w:rsidR="006A2830" w:rsidRPr="00890844" w:rsidRDefault="006A2830" w:rsidP="00657CC1">
            <w:pPr>
              <w:tabs>
                <w:tab w:val="num" w:pos="284"/>
              </w:tabs>
            </w:pPr>
            <w:r w:rsidRPr="00890844">
              <w:rPr>
                <w:sz w:val="22"/>
                <w:szCs w:val="22"/>
              </w:rPr>
              <w:t>AIDE &amp; ACTON</w:t>
            </w:r>
          </w:p>
        </w:tc>
        <w:tc>
          <w:tcPr>
            <w:tcW w:w="2410" w:type="dxa"/>
          </w:tcPr>
          <w:p w:rsidR="006A2830" w:rsidRPr="009B05F7" w:rsidRDefault="006A2830" w:rsidP="00657CC1">
            <w:pPr>
              <w:tabs>
                <w:tab w:val="left" w:pos="2694"/>
                <w:tab w:val="left" w:pos="3686"/>
                <w:tab w:val="left" w:pos="5529"/>
                <w:tab w:val="left" w:pos="8364"/>
              </w:tabs>
              <w:jc w:val="both"/>
            </w:pPr>
            <w:r w:rsidRPr="009B05F7">
              <w:rPr>
                <w:sz w:val="22"/>
                <w:szCs w:val="22"/>
              </w:rPr>
              <w:t>M</w:t>
            </w:r>
            <w:r>
              <w:rPr>
                <w:sz w:val="22"/>
                <w:szCs w:val="22"/>
              </w:rPr>
              <w:t>r</w:t>
            </w:r>
            <w:r w:rsidRPr="009B05F7">
              <w:rPr>
                <w:sz w:val="22"/>
                <w:szCs w:val="22"/>
              </w:rPr>
              <w:t xml:space="preserve">. </w:t>
            </w:r>
            <w:r>
              <w:t>Dieudonné Jules Gomis</w:t>
            </w:r>
          </w:p>
        </w:tc>
        <w:tc>
          <w:tcPr>
            <w:tcW w:w="2410" w:type="dxa"/>
          </w:tcPr>
          <w:p w:rsidR="006A2830" w:rsidRPr="009B05F7" w:rsidRDefault="006A2830" w:rsidP="00046E61">
            <w:pPr>
              <w:tabs>
                <w:tab w:val="left" w:pos="2694"/>
                <w:tab w:val="left" w:pos="3686"/>
                <w:tab w:val="left" w:pos="5529"/>
                <w:tab w:val="left" w:pos="8364"/>
              </w:tabs>
              <w:jc w:val="both"/>
            </w:pPr>
          </w:p>
        </w:tc>
      </w:tr>
      <w:tr w:rsidR="006A2830" w:rsidRPr="009B05F7" w:rsidTr="008C6874">
        <w:trPr>
          <w:jc w:val="center"/>
        </w:trPr>
        <w:tc>
          <w:tcPr>
            <w:tcW w:w="2080" w:type="dxa"/>
          </w:tcPr>
          <w:p w:rsidR="006A2830" w:rsidRPr="009B05F7" w:rsidRDefault="006A2830" w:rsidP="00657CC1">
            <w:pPr>
              <w:tabs>
                <w:tab w:val="num" w:pos="284"/>
              </w:tabs>
            </w:pPr>
            <w:r w:rsidRPr="009B05F7">
              <w:rPr>
                <w:sz w:val="22"/>
                <w:szCs w:val="22"/>
              </w:rPr>
              <w:t>Secrétaire</w:t>
            </w:r>
          </w:p>
        </w:tc>
        <w:tc>
          <w:tcPr>
            <w:tcW w:w="1440" w:type="dxa"/>
          </w:tcPr>
          <w:p w:rsidR="006A2830" w:rsidRPr="009B05F7" w:rsidRDefault="006A2830" w:rsidP="00657CC1">
            <w:pPr>
              <w:tabs>
                <w:tab w:val="num" w:pos="284"/>
              </w:tabs>
            </w:pPr>
            <w:r>
              <w:t>France</w:t>
            </w:r>
          </w:p>
        </w:tc>
        <w:tc>
          <w:tcPr>
            <w:tcW w:w="1725" w:type="dxa"/>
          </w:tcPr>
          <w:p w:rsidR="006A2830" w:rsidRPr="009B05F7" w:rsidRDefault="006A2830" w:rsidP="00657CC1">
            <w:pPr>
              <w:tabs>
                <w:tab w:val="num" w:pos="284"/>
              </w:tabs>
            </w:pPr>
            <w:r>
              <w:t>ACTED</w:t>
            </w:r>
          </w:p>
        </w:tc>
        <w:tc>
          <w:tcPr>
            <w:tcW w:w="2410" w:type="dxa"/>
          </w:tcPr>
          <w:p w:rsidR="006A2830" w:rsidRPr="009B05F7" w:rsidRDefault="006A2830" w:rsidP="00657CC1">
            <w:pPr>
              <w:tabs>
                <w:tab w:val="num" w:pos="284"/>
              </w:tabs>
            </w:pPr>
            <w:r>
              <w:rPr>
                <w:sz w:val="22"/>
                <w:szCs w:val="22"/>
              </w:rPr>
              <w:t>Mr.Matthieu Lefebvre</w:t>
            </w:r>
          </w:p>
        </w:tc>
        <w:tc>
          <w:tcPr>
            <w:tcW w:w="2410" w:type="dxa"/>
          </w:tcPr>
          <w:p w:rsidR="006A2830" w:rsidRPr="009B05F7" w:rsidRDefault="006A2830" w:rsidP="00046E61">
            <w:pPr>
              <w:tabs>
                <w:tab w:val="num" w:pos="284"/>
              </w:tabs>
            </w:pPr>
          </w:p>
        </w:tc>
      </w:tr>
      <w:tr w:rsidR="006A2830" w:rsidRPr="009B05F7" w:rsidTr="008C6874">
        <w:trPr>
          <w:jc w:val="center"/>
        </w:trPr>
        <w:tc>
          <w:tcPr>
            <w:tcW w:w="2080" w:type="dxa"/>
          </w:tcPr>
          <w:p w:rsidR="006A2830" w:rsidRPr="009B05F7" w:rsidRDefault="006A2830" w:rsidP="00657CC1">
            <w:pPr>
              <w:tabs>
                <w:tab w:val="num" w:pos="284"/>
              </w:tabs>
            </w:pPr>
            <w:r w:rsidRPr="009B05F7">
              <w:rPr>
                <w:sz w:val="22"/>
                <w:szCs w:val="22"/>
              </w:rPr>
              <w:t>Trésorier</w:t>
            </w:r>
          </w:p>
        </w:tc>
        <w:tc>
          <w:tcPr>
            <w:tcW w:w="1440" w:type="dxa"/>
          </w:tcPr>
          <w:p w:rsidR="006A2830" w:rsidRPr="009B05F7" w:rsidRDefault="006A2830" w:rsidP="00657CC1">
            <w:pPr>
              <w:tabs>
                <w:tab w:val="num" w:pos="284"/>
              </w:tabs>
            </w:pPr>
            <w:r>
              <w:rPr>
                <w:sz w:val="22"/>
                <w:szCs w:val="22"/>
              </w:rPr>
              <w:t>France</w:t>
            </w:r>
          </w:p>
        </w:tc>
        <w:tc>
          <w:tcPr>
            <w:tcW w:w="1725" w:type="dxa"/>
          </w:tcPr>
          <w:p w:rsidR="006A2830" w:rsidRPr="009B05F7" w:rsidRDefault="006A2830" w:rsidP="00657CC1">
            <w:pPr>
              <w:tabs>
                <w:tab w:val="num" w:pos="284"/>
              </w:tabs>
            </w:pPr>
            <w:r>
              <w:rPr>
                <w:sz w:val="22"/>
                <w:szCs w:val="22"/>
              </w:rPr>
              <w:t>AVSF</w:t>
            </w:r>
          </w:p>
        </w:tc>
        <w:tc>
          <w:tcPr>
            <w:tcW w:w="2410" w:type="dxa"/>
          </w:tcPr>
          <w:p w:rsidR="006A2830" w:rsidRPr="009B05F7" w:rsidRDefault="006A2830" w:rsidP="00DF46B1">
            <w:pPr>
              <w:tabs>
                <w:tab w:val="num" w:pos="284"/>
              </w:tabs>
            </w:pPr>
            <w:r w:rsidRPr="009B05F7">
              <w:rPr>
                <w:sz w:val="22"/>
                <w:szCs w:val="22"/>
              </w:rPr>
              <w:t>M</w:t>
            </w:r>
            <w:r>
              <w:rPr>
                <w:sz w:val="22"/>
                <w:szCs w:val="22"/>
              </w:rPr>
              <w:t>r.</w:t>
            </w:r>
            <w:r w:rsidRPr="009B05F7">
              <w:rPr>
                <w:sz w:val="22"/>
                <w:szCs w:val="22"/>
              </w:rPr>
              <w:t xml:space="preserve"> </w:t>
            </w:r>
            <w:r>
              <w:rPr>
                <w:sz w:val="22"/>
                <w:szCs w:val="22"/>
              </w:rPr>
              <w:t>Aboubakrine Sarr</w:t>
            </w:r>
          </w:p>
        </w:tc>
        <w:tc>
          <w:tcPr>
            <w:tcW w:w="2410" w:type="dxa"/>
          </w:tcPr>
          <w:p w:rsidR="006A2830" w:rsidRPr="009B05F7" w:rsidRDefault="006A2830" w:rsidP="00046E61">
            <w:pPr>
              <w:tabs>
                <w:tab w:val="num" w:pos="284"/>
              </w:tabs>
            </w:pPr>
          </w:p>
        </w:tc>
      </w:tr>
    </w:tbl>
    <w:p w:rsidR="006A2830" w:rsidRDefault="006A2830" w:rsidP="00566B90">
      <w:pPr>
        <w:jc w:val="both"/>
        <w:rPr>
          <w:sz w:val="22"/>
          <w:szCs w:val="22"/>
        </w:rPr>
      </w:pPr>
      <w:r>
        <w:rPr>
          <w:sz w:val="22"/>
          <w:szCs w:val="22"/>
        </w:rPr>
        <w:t xml:space="preserve"> </w:t>
      </w:r>
    </w:p>
    <w:p w:rsidR="006A2830" w:rsidRDefault="006A2830" w:rsidP="004738D6">
      <w:pPr>
        <w:tabs>
          <w:tab w:val="num" w:pos="6480"/>
        </w:tabs>
        <w:rPr>
          <w:sz w:val="22"/>
          <w:szCs w:val="22"/>
        </w:rPr>
      </w:pPr>
    </w:p>
    <w:p w:rsidR="006A2830" w:rsidRDefault="006A2830" w:rsidP="008F3D31">
      <w:pPr>
        <w:tabs>
          <w:tab w:val="num" w:pos="6480"/>
        </w:tabs>
        <w:spacing w:after="120"/>
        <w:ind w:left="6481"/>
        <w:jc w:val="center"/>
        <w:rPr>
          <w:sz w:val="22"/>
          <w:szCs w:val="22"/>
        </w:rPr>
      </w:pPr>
      <w:r>
        <w:rPr>
          <w:sz w:val="22"/>
          <w:szCs w:val="22"/>
        </w:rPr>
        <w:tab/>
        <w:t>Fait à Dakar, le 16 Mai 2014</w:t>
      </w:r>
    </w:p>
    <w:p w:rsidR="006A2830" w:rsidRDefault="006A2830" w:rsidP="008F3D31">
      <w:pPr>
        <w:tabs>
          <w:tab w:val="num" w:pos="6480"/>
        </w:tabs>
        <w:ind w:left="6480"/>
        <w:rPr>
          <w:sz w:val="22"/>
          <w:szCs w:val="22"/>
        </w:rPr>
      </w:pPr>
      <w:r>
        <w:rPr>
          <w:sz w:val="22"/>
          <w:szCs w:val="22"/>
        </w:rPr>
        <w:tab/>
        <w:t>Le Permanent</w:t>
      </w:r>
    </w:p>
    <w:p w:rsidR="006A2830" w:rsidRPr="004738D6" w:rsidRDefault="006A2830" w:rsidP="004738D6">
      <w:r w:rsidRPr="004738D6">
        <w:rPr>
          <w:u w:val="single"/>
        </w:rPr>
        <w:t>Annexes </w:t>
      </w:r>
      <w:r w:rsidRPr="004738D6">
        <w:t xml:space="preserve">: </w:t>
      </w:r>
      <w:r>
        <w:tab/>
      </w:r>
      <w:r>
        <w:tab/>
      </w:r>
      <w:r>
        <w:tab/>
      </w:r>
      <w:r>
        <w:tab/>
      </w:r>
      <w:r>
        <w:tab/>
      </w:r>
      <w:r>
        <w:tab/>
      </w:r>
      <w:r>
        <w:tab/>
      </w:r>
      <w:r>
        <w:tab/>
      </w:r>
      <w:r>
        <w:tab/>
      </w:r>
      <w:r>
        <w:rPr>
          <w:sz w:val="22"/>
          <w:szCs w:val="22"/>
        </w:rPr>
        <w:t>Riccardo Carlotti</w:t>
      </w:r>
    </w:p>
    <w:p w:rsidR="006A2830" w:rsidRDefault="006A2830" w:rsidP="008C0C43">
      <w:pPr>
        <w:numPr>
          <w:ilvl w:val="0"/>
          <w:numId w:val="3"/>
        </w:numPr>
      </w:pPr>
      <w:r>
        <w:t>Rapport financier</w:t>
      </w:r>
    </w:p>
    <w:p w:rsidR="006A2830" w:rsidRDefault="006A2830" w:rsidP="008C0C43">
      <w:pPr>
        <w:numPr>
          <w:ilvl w:val="0"/>
          <w:numId w:val="3"/>
        </w:numPr>
      </w:pPr>
      <w:r>
        <w:t>Relevé de compte</w:t>
      </w:r>
    </w:p>
    <w:p w:rsidR="006A2830" w:rsidRDefault="006A2830" w:rsidP="008C0C43">
      <w:pPr>
        <w:numPr>
          <w:ilvl w:val="0"/>
          <w:numId w:val="3"/>
        </w:numPr>
      </w:pPr>
      <w:r>
        <w:t>Budget prévisionnel</w:t>
      </w:r>
    </w:p>
    <w:p w:rsidR="006A2830" w:rsidRDefault="006A2830" w:rsidP="008C0C43">
      <w:pPr>
        <w:numPr>
          <w:ilvl w:val="0"/>
          <w:numId w:val="3"/>
        </w:numPr>
      </w:pPr>
      <w:r>
        <w:t>Rapport d’activité 2013/2014</w:t>
      </w:r>
    </w:p>
    <w:p w:rsidR="006A2830" w:rsidRDefault="006A2830" w:rsidP="008C0C43">
      <w:pPr>
        <w:numPr>
          <w:ilvl w:val="0"/>
          <w:numId w:val="3"/>
        </w:numPr>
      </w:pPr>
      <w:r>
        <w:t>Draft plan d’actions 2014/2015</w:t>
      </w:r>
    </w:p>
    <w:p w:rsidR="006A2830" w:rsidRDefault="006A2830" w:rsidP="008F3D31">
      <w:pPr>
        <w:numPr>
          <w:ilvl w:val="0"/>
          <w:numId w:val="3"/>
        </w:numPr>
        <w:sectPr w:rsidR="006A2830" w:rsidSect="004738D6">
          <w:footerReference w:type="default" r:id="rId8"/>
          <w:pgSz w:w="11906" w:h="16838"/>
          <w:pgMar w:top="1440" w:right="1080" w:bottom="1440" w:left="1080" w:header="708" w:footer="708" w:gutter="0"/>
          <w:cols w:space="708"/>
          <w:docGrid w:linePitch="360"/>
        </w:sectPr>
      </w:pPr>
      <w:r>
        <w:t>Situation cotisations</w:t>
      </w:r>
    </w:p>
    <w:p w:rsidR="006A2830" w:rsidRDefault="006A2830" w:rsidP="008C0C43">
      <w:pPr>
        <w:pStyle w:val="ListParagraph"/>
        <w:ind w:left="-567"/>
        <w:jc w:val="center"/>
      </w:pPr>
    </w:p>
    <w:sectPr w:rsidR="006A2830" w:rsidSect="008C0C43">
      <w:pgSz w:w="16838" w:h="11906" w:orient="landscape"/>
      <w:pgMar w:top="1276" w:right="1440" w:bottom="108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2830" w:rsidRDefault="006A2830" w:rsidP="00E35C37">
      <w:r>
        <w:separator/>
      </w:r>
    </w:p>
  </w:endnote>
  <w:endnote w:type="continuationSeparator" w:id="0">
    <w:p w:rsidR="006A2830" w:rsidRDefault="006A2830" w:rsidP="00E35C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2830" w:rsidRDefault="006A2830">
    <w:pPr>
      <w:pStyle w:val="Footer"/>
      <w:jc w:val="right"/>
    </w:pPr>
    <w:fldSimple w:instr=" PAGE   \* MERGEFORMAT ">
      <w:r>
        <w:rPr>
          <w:noProof/>
        </w:rPr>
        <w:t>3</w:t>
      </w:r>
    </w:fldSimple>
  </w:p>
  <w:p w:rsidR="006A2830" w:rsidRPr="006A510F" w:rsidRDefault="006A2830">
    <w:pPr>
      <w:pStyle w:val="Footer"/>
      <w:rPr>
        <w:lang w:val="en-GB"/>
      </w:rPr>
    </w:pPr>
    <w:r w:rsidRPr="006A510F">
      <w:rPr>
        <w:lang w:val="en-GB"/>
      </w:rPr>
      <w:t>PV A.G. PF ONG UE 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2830" w:rsidRDefault="006A2830" w:rsidP="00E35C37">
      <w:r>
        <w:separator/>
      </w:r>
    </w:p>
  </w:footnote>
  <w:footnote w:type="continuationSeparator" w:id="0">
    <w:p w:rsidR="006A2830" w:rsidRDefault="006A2830" w:rsidP="00E35C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0250"/>
    <w:multiLevelType w:val="hybridMultilevel"/>
    <w:tmpl w:val="DA5CBACE"/>
    <w:lvl w:ilvl="0" w:tplc="8D6606A8">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113D7C1E"/>
    <w:multiLevelType w:val="hybridMultilevel"/>
    <w:tmpl w:val="765416BE"/>
    <w:lvl w:ilvl="0" w:tplc="5BA8BF7C">
      <w:start w:val="1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58E14B1"/>
    <w:multiLevelType w:val="hybridMultilevel"/>
    <w:tmpl w:val="FE50CFF2"/>
    <w:lvl w:ilvl="0" w:tplc="500C3C74">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5F22402"/>
    <w:multiLevelType w:val="hybridMultilevel"/>
    <w:tmpl w:val="17F69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D79630F"/>
    <w:multiLevelType w:val="hybridMultilevel"/>
    <w:tmpl w:val="E0D6F424"/>
    <w:lvl w:ilvl="0" w:tplc="500C3C74">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nsid w:val="22EA2D3B"/>
    <w:multiLevelType w:val="hybridMultilevel"/>
    <w:tmpl w:val="431C0D22"/>
    <w:lvl w:ilvl="0" w:tplc="040C0001">
      <w:start w:val="1"/>
      <w:numFmt w:val="bullet"/>
      <w:lvlText w:val=""/>
      <w:lvlJc w:val="left"/>
      <w:pPr>
        <w:ind w:left="720" w:hanging="360"/>
      </w:pPr>
      <w:rPr>
        <w:rFonts w:ascii="Symbol" w:hAnsi="Symbol" w:hint="default"/>
      </w:rPr>
    </w:lvl>
    <w:lvl w:ilvl="1" w:tplc="0410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nsid w:val="29636434"/>
    <w:multiLevelType w:val="hybridMultilevel"/>
    <w:tmpl w:val="03EA66BA"/>
    <w:lvl w:ilvl="0" w:tplc="25EE8320">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C30604D"/>
    <w:multiLevelType w:val="hybridMultilevel"/>
    <w:tmpl w:val="7F78B974"/>
    <w:lvl w:ilvl="0" w:tplc="499A1460">
      <w:start w:val="1"/>
      <w:numFmt w:val="decimal"/>
      <w:lvlText w:val="%1."/>
      <w:lvlJc w:val="left"/>
      <w:pPr>
        <w:tabs>
          <w:tab w:val="num" w:pos="720"/>
        </w:tabs>
        <w:ind w:left="720" w:hanging="360"/>
      </w:pPr>
      <w:rPr>
        <w:rFonts w:cs="Times New Roman"/>
        <w:b/>
      </w:rPr>
    </w:lvl>
    <w:lvl w:ilvl="1" w:tplc="040C0019">
      <w:start w:val="1"/>
      <w:numFmt w:val="lowerLetter"/>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8">
    <w:nsid w:val="2DC63D17"/>
    <w:multiLevelType w:val="hybridMultilevel"/>
    <w:tmpl w:val="94C603C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nsid w:val="2F05080A"/>
    <w:multiLevelType w:val="hybridMultilevel"/>
    <w:tmpl w:val="ECE218E4"/>
    <w:lvl w:ilvl="0" w:tplc="040C000F">
      <w:start w:val="1"/>
      <w:numFmt w:val="decimal"/>
      <w:lvlText w:val="%1."/>
      <w:lvlJc w:val="left"/>
      <w:pPr>
        <w:ind w:left="1353"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0">
    <w:nsid w:val="30346592"/>
    <w:multiLevelType w:val="hybridMultilevel"/>
    <w:tmpl w:val="A6744326"/>
    <w:lvl w:ilvl="0" w:tplc="55DC2CF2">
      <w:start w:val="1"/>
      <w:numFmt w:val="decimal"/>
      <w:lvlText w:val="%1-"/>
      <w:lvlJc w:val="left"/>
      <w:pPr>
        <w:tabs>
          <w:tab w:val="num" w:pos="900"/>
        </w:tabs>
        <w:ind w:left="900" w:hanging="360"/>
      </w:pPr>
      <w:rPr>
        <w:rFonts w:cs="Times New Roman" w:hint="default"/>
      </w:rPr>
    </w:lvl>
    <w:lvl w:ilvl="1" w:tplc="040C0019" w:tentative="1">
      <w:start w:val="1"/>
      <w:numFmt w:val="lowerLetter"/>
      <w:lvlText w:val="%2."/>
      <w:lvlJc w:val="left"/>
      <w:pPr>
        <w:tabs>
          <w:tab w:val="num" w:pos="1620"/>
        </w:tabs>
        <w:ind w:left="1620" w:hanging="360"/>
      </w:pPr>
      <w:rPr>
        <w:rFonts w:cs="Times New Roman"/>
      </w:rPr>
    </w:lvl>
    <w:lvl w:ilvl="2" w:tplc="040C001B" w:tentative="1">
      <w:start w:val="1"/>
      <w:numFmt w:val="lowerRoman"/>
      <w:lvlText w:val="%3."/>
      <w:lvlJc w:val="right"/>
      <w:pPr>
        <w:tabs>
          <w:tab w:val="num" w:pos="2340"/>
        </w:tabs>
        <w:ind w:left="2340" w:hanging="180"/>
      </w:pPr>
      <w:rPr>
        <w:rFonts w:cs="Times New Roman"/>
      </w:rPr>
    </w:lvl>
    <w:lvl w:ilvl="3" w:tplc="040C000F" w:tentative="1">
      <w:start w:val="1"/>
      <w:numFmt w:val="decimal"/>
      <w:lvlText w:val="%4."/>
      <w:lvlJc w:val="left"/>
      <w:pPr>
        <w:tabs>
          <w:tab w:val="num" w:pos="3060"/>
        </w:tabs>
        <w:ind w:left="3060" w:hanging="360"/>
      </w:pPr>
      <w:rPr>
        <w:rFonts w:cs="Times New Roman"/>
      </w:rPr>
    </w:lvl>
    <w:lvl w:ilvl="4" w:tplc="040C0019" w:tentative="1">
      <w:start w:val="1"/>
      <w:numFmt w:val="lowerLetter"/>
      <w:lvlText w:val="%5."/>
      <w:lvlJc w:val="left"/>
      <w:pPr>
        <w:tabs>
          <w:tab w:val="num" w:pos="3780"/>
        </w:tabs>
        <w:ind w:left="3780" w:hanging="360"/>
      </w:pPr>
      <w:rPr>
        <w:rFonts w:cs="Times New Roman"/>
      </w:rPr>
    </w:lvl>
    <w:lvl w:ilvl="5" w:tplc="040C001B" w:tentative="1">
      <w:start w:val="1"/>
      <w:numFmt w:val="lowerRoman"/>
      <w:lvlText w:val="%6."/>
      <w:lvlJc w:val="right"/>
      <w:pPr>
        <w:tabs>
          <w:tab w:val="num" w:pos="4500"/>
        </w:tabs>
        <w:ind w:left="4500" w:hanging="180"/>
      </w:pPr>
      <w:rPr>
        <w:rFonts w:cs="Times New Roman"/>
      </w:rPr>
    </w:lvl>
    <w:lvl w:ilvl="6" w:tplc="040C000F" w:tentative="1">
      <w:start w:val="1"/>
      <w:numFmt w:val="decimal"/>
      <w:lvlText w:val="%7."/>
      <w:lvlJc w:val="left"/>
      <w:pPr>
        <w:tabs>
          <w:tab w:val="num" w:pos="5220"/>
        </w:tabs>
        <w:ind w:left="5220" w:hanging="360"/>
      </w:pPr>
      <w:rPr>
        <w:rFonts w:cs="Times New Roman"/>
      </w:rPr>
    </w:lvl>
    <w:lvl w:ilvl="7" w:tplc="040C0019" w:tentative="1">
      <w:start w:val="1"/>
      <w:numFmt w:val="lowerLetter"/>
      <w:lvlText w:val="%8."/>
      <w:lvlJc w:val="left"/>
      <w:pPr>
        <w:tabs>
          <w:tab w:val="num" w:pos="5940"/>
        </w:tabs>
        <w:ind w:left="5940" w:hanging="360"/>
      </w:pPr>
      <w:rPr>
        <w:rFonts w:cs="Times New Roman"/>
      </w:rPr>
    </w:lvl>
    <w:lvl w:ilvl="8" w:tplc="040C001B" w:tentative="1">
      <w:start w:val="1"/>
      <w:numFmt w:val="lowerRoman"/>
      <w:lvlText w:val="%9."/>
      <w:lvlJc w:val="right"/>
      <w:pPr>
        <w:tabs>
          <w:tab w:val="num" w:pos="6660"/>
        </w:tabs>
        <w:ind w:left="6660" w:hanging="180"/>
      </w:pPr>
      <w:rPr>
        <w:rFonts w:cs="Times New Roman"/>
      </w:rPr>
    </w:lvl>
  </w:abstractNum>
  <w:abstractNum w:abstractNumId="11">
    <w:nsid w:val="366A32E3"/>
    <w:multiLevelType w:val="hybridMultilevel"/>
    <w:tmpl w:val="ECE218E4"/>
    <w:lvl w:ilvl="0" w:tplc="040C000F">
      <w:start w:val="1"/>
      <w:numFmt w:val="decimal"/>
      <w:lvlText w:val="%1."/>
      <w:lvlJc w:val="left"/>
      <w:pPr>
        <w:ind w:left="1353"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2">
    <w:nsid w:val="3B5F70DF"/>
    <w:multiLevelType w:val="hybridMultilevel"/>
    <w:tmpl w:val="F50458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C0C4E48"/>
    <w:multiLevelType w:val="hybridMultilevel"/>
    <w:tmpl w:val="04BE4576"/>
    <w:lvl w:ilvl="0" w:tplc="6532B8FA">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0610417"/>
    <w:multiLevelType w:val="hybridMultilevel"/>
    <w:tmpl w:val="29608AD2"/>
    <w:lvl w:ilvl="0" w:tplc="500C3C7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nsid w:val="43EC069A"/>
    <w:multiLevelType w:val="hybridMultilevel"/>
    <w:tmpl w:val="F9666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478E5E4F"/>
    <w:multiLevelType w:val="hybridMultilevel"/>
    <w:tmpl w:val="49AA8C98"/>
    <w:lvl w:ilvl="0" w:tplc="4F388406">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7">
    <w:nsid w:val="4EDF7BA0"/>
    <w:multiLevelType w:val="hybridMultilevel"/>
    <w:tmpl w:val="FF8C54F0"/>
    <w:lvl w:ilvl="0" w:tplc="B91C02F6">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8">
    <w:nsid w:val="509936B9"/>
    <w:multiLevelType w:val="hybridMultilevel"/>
    <w:tmpl w:val="BD62E94C"/>
    <w:lvl w:ilvl="0" w:tplc="040C0011">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9">
    <w:nsid w:val="521074F6"/>
    <w:multiLevelType w:val="hybridMultilevel"/>
    <w:tmpl w:val="ECC4CF50"/>
    <w:lvl w:ilvl="0" w:tplc="A000A2A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63E4D84"/>
    <w:multiLevelType w:val="hybridMultilevel"/>
    <w:tmpl w:val="F6B07F5C"/>
    <w:lvl w:ilvl="0" w:tplc="500C3C74">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nsid w:val="631E3CAC"/>
    <w:multiLevelType w:val="hybridMultilevel"/>
    <w:tmpl w:val="49AA8C98"/>
    <w:lvl w:ilvl="0" w:tplc="4F388406">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7"/>
  </w:num>
  <w:num w:numId="2">
    <w:abstractNumId w:val="10"/>
  </w:num>
  <w:num w:numId="3">
    <w:abstractNumId w:val="19"/>
  </w:num>
  <w:num w:numId="4">
    <w:abstractNumId w:val="20"/>
  </w:num>
  <w:num w:numId="5">
    <w:abstractNumId w:val="4"/>
  </w:num>
  <w:num w:numId="6">
    <w:abstractNumId w:val="13"/>
  </w:num>
  <w:num w:numId="7">
    <w:abstractNumId w:val="7"/>
  </w:num>
  <w:num w:numId="8">
    <w:abstractNumId w:val="6"/>
  </w:num>
  <w:num w:numId="9">
    <w:abstractNumId w:val="2"/>
  </w:num>
  <w:num w:numId="10">
    <w:abstractNumId w:val="14"/>
  </w:num>
  <w:num w:numId="11">
    <w:abstractNumId w:val="18"/>
  </w:num>
  <w:num w:numId="12">
    <w:abstractNumId w:val="21"/>
  </w:num>
  <w:num w:numId="13">
    <w:abstractNumId w:val="11"/>
  </w:num>
  <w:num w:numId="14">
    <w:abstractNumId w:val="0"/>
  </w:num>
  <w:num w:numId="15">
    <w:abstractNumId w:val="5"/>
  </w:num>
  <w:num w:numId="16">
    <w:abstractNumId w:val="16"/>
  </w:num>
  <w:num w:numId="17">
    <w:abstractNumId w:val="8"/>
  </w:num>
  <w:num w:numId="18">
    <w:abstractNumId w:val="17"/>
  </w:num>
  <w:num w:numId="19">
    <w:abstractNumId w:val="12"/>
  </w:num>
  <w:num w:numId="20">
    <w:abstractNumId w:val="15"/>
  </w:num>
  <w:num w:numId="21">
    <w:abstractNumId w:val="9"/>
  </w:num>
  <w:num w:numId="22">
    <w:abstractNumId w:val="1"/>
  </w:num>
  <w:num w:numId="2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17E7A"/>
    <w:rsid w:val="00001AFF"/>
    <w:rsid w:val="00037B02"/>
    <w:rsid w:val="00046E61"/>
    <w:rsid w:val="00097501"/>
    <w:rsid w:val="000A2F85"/>
    <w:rsid w:val="000A4C68"/>
    <w:rsid w:val="000C3663"/>
    <w:rsid w:val="000E5A65"/>
    <w:rsid w:val="00100513"/>
    <w:rsid w:val="001420BC"/>
    <w:rsid w:val="0019353E"/>
    <w:rsid w:val="001A2258"/>
    <w:rsid w:val="001A65DD"/>
    <w:rsid w:val="001A766B"/>
    <w:rsid w:val="001B0A00"/>
    <w:rsid w:val="001F7AFC"/>
    <w:rsid w:val="00213937"/>
    <w:rsid w:val="002333A3"/>
    <w:rsid w:val="002E2A81"/>
    <w:rsid w:val="002E4623"/>
    <w:rsid w:val="002F4628"/>
    <w:rsid w:val="003302B4"/>
    <w:rsid w:val="00342B1B"/>
    <w:rsid w:val="0035455D"/>
    <w:rsid w:val="00367F7C"/>
    <w:rsid w:val="003858C5"/>
    <w:rsid w:val="003912E8"/>
    <w:rsid w:val="003937F1"/>
    <w:rsid w:val="003B411E"/>
    <w:rsid w:val="003C35F2"/>
    <w:rsid w:val="003D7FD3"/>
    <w:rsid w:val="003E52D5"/>
    <w:rsid w:val="004058D4"/>
    <w:rsid w:val="004113B4"/>
    <w:rsid w:val="00417E7A"/>
    <w:rsid w:val="00424846"/>
    <w:rsid w:val="00444921"/>
    <w:rsid w:val="00453064"/>
    <w:rsid w:val="004738D6"/>
    <w:rsid w:val="004762EA"/>
    <w:rsid w:val="004C5BC1"/>
    <w:rsid w:val="004E1B45"/>
    <w:rsid w:val="00555AFC"/>
    <w:rsid w:val="00566B90"/>
    <w:rsid w:val="00573AAF"/>
    <w:rsid w:val="005758BA"/>
    <w:rsid w:val="005A3392"/>
    <w:rsid w:val="005D77DA"/>
    <w:rsid w:val="005E73F6"/>
    <w:rsid w:val="005F5068"/>
    <w:rsid w:val="00621B7F"/>
    <w:rsid w:val="006419CF"/>
    <w:rsid w:val="00657CC1"/>
    <w:rsid w:val="00662E69"/>
    <w:rsid w:val="006A2830"/>
    <w:rsid w:val="006A510F"/>
    <w:rsid w:val="006A5175"/>
    <w:rsid w:val="006A6345"/>
    <w:rsid w:val="006A7FA8"/>
    <w:rsid w:val="006B732F"/>
    <w:rsid w:val="006E2FC2"/>
    <w:rsid w:val="006E5F9C"/>
    <w:rsid w:val="00703217"/>
    <w:rsid w:val="007226E7"/>
    <w:rsid w:val="0073183E"/>
    <w:rsid w:val="00783788"/>
    <w:rsid w:val="007B6664"/>
    <w:rsid w:val="007D7E21"/>
    <w:rsid w:val="00811669"/>
    <w:rsid w:val="00814537"/>
    <w:rsid w:val="008310BF"/>
    <w:rsid w:val="00890844"/>
    <w:rsid w:val="00893949"/>
    <w:rsid w:val="00894CDD"/>
    <w:rsid w:val="00897619"/>
    <w:rsid w:val="008B27DC"/>
    <w:rsid w:val="008C0C43"/>
    <w:rsid w:val="008C6874"/>
    <w:rsid w:val="008F3D31"/>
    <w:rsid w:val="00907724"/>
    <w:rsid w:val="00922067"/>
    <w:rsid w:val="00923B17"/>
    <w:rsid w:val="009435A8"/>
    <w:rsid w:val="00946EBA"/>
    <w:rsid w:val="00947780"/>
    <w:rsid w:val="00950225"/>
    <w:rsid w:val="009636A4"/>
    <w:rsid w:val="00963922"/>
    <w:rsid w:val="0099355E"/>
    <w:rsid w:val="009B05F7"/>
    <w:rsid w:val="009D1AE3"/>
    <w:rsid w:val="009D2348"/>
    <w:rsid w:val="009E31F3"/>
    <w:rsid w:val="009F1EA9"/>
    <w:rsid w:val="00A660CB"/>
    <w:rsid w:val="00AC496C"/>
    <w:rsid w:val="00AF18B2"/>
    <w:rsid w:val="00B21078"/>
    <w:rsid w:val="00B73725"/>
    <w:rsid w:val="00B83DF8"/>
    <w:rsid w:val="00BA5EBD"/>
    <w:rsid w:val="00BD456F"/>
    <w:rsid w:val="00BF08A1"/>
    <w:rsid w:val="00BF354A"/>
    <w:rsid w:val="00C12E14"/>
    <w:rsid w:val="00C15D5C"/>
    <w:rsid w:val="00C2200D"/>
    <w:rsid w:val="00C271BC"/>
    <w:rsid w:val="00C65008"/>
    <w:rsid w:val="00C97C55"/>
    <w:rsid w:val="00CA2BF6"/>
    <w:rsid w:val="00CA47CE"/>
    <w:rsid w:val="00CC361E"/>
    <w:rsid w:val="00CD2CF3"/>
    <w:rsid w:val="00CF366F"/>
    <w:rsid w:val="00D12F9F"/>
    <w:rsid w:val="00D24B7A"/>
    <w:rsid w:val="00DC2F36"/>
    <w:rsid w:val="00DC586A"/>
    <w:rsid w:val="00DD1C7A"/>
    <w:rsid w:val="00DE2425"/>
    <w:rsid w:val="00DF46B1"/>
    <w:rsid w:val="00E308DF"/>
    <w:rsid w:val="00E35C37"/>
    <w:rsid w:val="00E42945"/>
    <w:rsid w:val="00E70070"/>
    <w:rsid w:val="00E7690C"/>
    <w:rsid w:val="00E90400"/>
    <w:rsid w:val="00E933EF"/>
    <w:rsid w:val="00EC73F7"/>
    <w:rsid w:val="00ED367D"/>
    <w:rsid w:val="00F27A3A"/>
    <w:rsid w:val="00F36600"/>
    <w:rsid w:val="00F40ADD"/>
    <w:rsid w:val="00F53E0C"/>
    <w:rsid w:val="00F633C9"/>
    <w:rsid w:val="00F722AF"/>
    <w:rsid w:val="00F75844"/>
    <w:rsid w:val="00F8511F"/>
    <w:rsid w:val="00F87501"/>
    <w:rsid w:val="00FB53F2"/>
    <w:rsid w:val="00FC49E3"/>
    <w:rsid w:val="00FC7237"/>
    <w:rsid w:val="00FD0BDC"/>
    <w:rsid w:val="00FD5051"/>
    <w:rsid w:val="00FE26CC"/>
    <w:rsid w:val="00FE52E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7A"/>
    <w:rPr>
      <w:rFonts w:ascii="Times New Roman" w:eastAsia="Times New Roman" w:hAnsi="Times New Roman"/>
      <w:sz w:val="24"/>
      <w:szCs w:val="24"/>
      <w:lang w:val="fr-FR" w:eastAsia="fr-FR"/>
    </w:rPr>
  </w:style>
  <w:style w:type="paragraph" w:styleId="Heading9">
    <w:name w:val="heading 9"/>
    <w:basedOn w:val="Normal"/>
    <w:next w:val="Normal"/>
    <w:link w:val="Heading9Char1"/>
    <w:uiPriority w:val="99"/>
    <w:qFormat/>
    <w:locked/>
    <w:rsid w:val="00811669"/>
    <w:pPr>
      <w:keepNext/>
      <w:jc w:val="center"/>
      <w:outlineLvl w:val="8"/>
    </w:pPr>
    <w:rPr>
      <w:rFonts w:ascii="Arial" w:eastAsia="Calibri" w:hAnsi="Arial"/>
      <w:b/>
      <w:smallCaps/>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semiHidden/>
    <w:locked/>
    <w:rsid w:val="00DC586A"/>
    <w:rPr>
      <w:rFonts w:ascii="Cambria" w:hAnsi="Cambria" w:cs="Times New Roman"/>
      <w:lang w:val="fr-FR" w:eastAsia="fr-FR"/>
    </w:rPr>
  </w:style>
  <w:style w:type="paragraph" w:styleId="ListParagraph">
    <w:name w:val="List Paragraph"/>
    <w:basedOn w:val="Normal"/>
    <w:uiPriority w:val="99"/>
    <w:qFormat/>
    <w:rsid w:val="00417E7A"/>
    <w:pPr>
      <w:ind w:left="720"/>
      <w:contextualSpacing/>
    </w:pPr>
  </w:style>
  <w:style w:type="paragraph" w:styleId="Footer">
    <w:name w:val="footer"/>
    <w:basedOn w:val="Normal"/>
    <w:link w:val="FooterChar"/>
    <w:uiPriority w:val="99"/>
    <w:rsid w:val="00417E7A"/>
    <w:pPr>
      <w:tabs>
        <w:tab w:val="center" w:pos="4536"/>
        <w:tab w:val="right" w:pos="9072"/>
      </w:tabs>
    </w:pPr>
  </w:style>
  <w:style w:type="character" w:customStyle="1" w:styleId="FooterChar">
    <w:name w:val="Footer Char"/>
    <w:basedOn w:val="DefaultParagraphFont"/>
    <w:link w:val="Footer"/>
    <w:uiPriority w:val="99"/>
    <w:locked/>
    <w:rsid w:val="00417E7A"/>
    <w:rPr>
      <w:rFonts w:ascii="Times New Roman" w:hAnsi="Times New Roman" w:cs="Times New Roman"/>
      <w:sz w:val="24"/>
      <w:szCs w:val="24"/>
      <w:lang w:eastAsia="fr-FR"/>
    </w:rPr>
  </w:style>
  <w:style w:type="paragraph" w:styleId="BalloonText">
    <w:name w:val="Balloon Text"/>
    <w:basedOn w:val="Normal"/>
    <w:link w:val="BalloonTextChar"/>
    <w:uiPriority w:val="99"/>
    <w:semiHidden/>
    <w:rsid w:val="00417E7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17E7A"/>
    <w:rPr>
      <w:rFonts w:ascii="Tahoma" w:hAnsi="Tahoma" w:cs="Tahoma"/>
      <w:sz w:val="16"/>
      <w:szCs w:val="16"/>
      <w:lang w:eastAsia="fr-FR"/>
    </w:rPr>
  </w:style>
  <w:style w:type="character" w:customStyle="1" w:styleId="shorttext">
    <w:name w:val="short_text"/>
    <w:basedOn w:val="DefaultParagraphFont"/>
    <w:uiPriority w:val="99"/>
    <w:rsid w:val="00F633C9"/>
    <w:rPr>
      <w:rFonts w:cs="Times New Roman"/>
    </w:rPr>
  </w:style>
  <w:style w:type="character" w:customStyle="1" w:styleId="hps">
    <w:name w:val="hps"/>
    <w:basedOn w:val="DefaultParagraphFont"/>
    <w:uiPriority w:val="99"/>
    <w:rsid w:val="00F633C9"/>
    <w:rPr>
      <w:rFonts w:cs="Times New Roman"/>
    </w:rPr>
  </w:style>
  <w:style w:type="paragraph" w:customStyle="1" w:styleId="Listecouleur-Accent11">
    <w:name w:val="Liste couleur - Accent 11"/>
    <w:basedOn w:val="Normal"/>
    <w:uiPriority w:val="99"/>
    <w:rsid w:val="00F53E0C"/>
    <w:pPr>
      <w:ind w:left="720"/>
      <w:contextualSpacing/>
    </w:pPr>
  </w:style>
  <w:style w:type="character" w:styleId="Hyperlink">
    <w:name w:val="Hyperlink"/>
    <w:basedOn w:val="DefaultParagraphFont"/>
    <w:uiPriority w:val="99"/>
    <w:rsid w:val="00F53E0C"/>
    <w:rPr>
      <w:rFonts w:cs="Times New Roman"/>
      <w:color w:val="0000FF"/>
      <w:u w:val="single"/>
    </w:rPr>
  </w:style>
  <w:style w:type="paragraph" w:styleId="Header">
    <w:name w:val="header"/>
    <w:basedOn w:val="Normal"/>
    <w:link w:val="HeaderChar"/>
    <w:uiPriority w:val="99"/>
    <w:rsid w:val="006A510F"/>
    <w:pPr>
      <w:tabs>
        <w:tab w:val="center" w:pos="4819"/>
        <w:tab w:val="right" w:pos="9638"/>
      </w:tabs>
    </w:pPr>
  </w:style>
  <w:style w:type="character" w:customStyle="1" w:styleId="HeaderChar">
    <w:name w:val="Header Char"/>
    <w:basedOn w:val="DefaultParagraphFont"/>
    <w:link w:val="Header"/>
    <w:uiPriority w:val="99"/>
    <w:semiHidden/>
    <w:locked/>
    <w:rsid w:val="00DC586A"/>
    <w:rPr>
      <w:rFonts w:ascii="Times New Roman" w:hAnsi="Times New Roman" w:cs="Times New Roman"/>
      <w:sz w:val="24"/>
      <w:szCs w:val="24"/>
      <w:lang w:val="fr-FR" w:eastAsia="fr-FR"/>
    </w:rPr>
  </w:style>
  <w:style w:type="character" w:customStyle="1" w:styleId="Heading9Char1">
    <w:name w:val="Heading 9 Char1"/>
    <w:basedOn w:val="DefaultParagraphFont"/>
    <w:link w:val="Heading9"/>
    <w:uiPriority w:val="99"/>
    <w:locked/>
    <w:rsid w:val="00811669"/>
    <w:rPr>
      <w:rFonts w:ascii="Arial" w:hAnsi="Arial" w:cs="Times New Roman"/>
      <w:b/>
      <w:smallCaps/>
      <w:sz w:val="32"/>
      <w:lang w:val="fr-FR" w:eastAsia="fr-FR"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249</TotalTime>
  <Pages>4</Pages>
  <Words>885</Words>
  <Characters>5046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ONG</dc:creator>
  <cp:keywords/>
  <dc:description/>
  <cp:lastModifiedBy>Letizia</cp:lastModifiedBy>
  <cp:revision>21</cp:revision>
  <cp:lastPrinted>2011-05-24T12:36:00Z</cp:lastPrinted>
  <dcterms:created xsi:type="dcterms:W3CDTF">2014-05-19T12:15:00Z</dcterms:created>
  <dcterms:modified xsi:type="dcterms:W3CDTF">2014-05-20T17:48:00Z</dcterms:modified>
</cp:coreProperties>
</file>